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ind w:left="1709"/>
        <w:spacing w:before="159" w:line="193" w:lineRule="auto"/>
        <w:outlineLvl w:val="0"/>
        <w:rPr>
          <w:rFonts w:ascii="Microsoft YaHei" w:hAnsi="Microsoft YaHei" w:eastAsia="Microsoft YaHei" w:cs="Microsoft YaHei"/>
          <w:sz w:val="37"/>
          <w:szCs w:val="37"/>
        </w:rPr>
      </w:pPr>
      <w:r>
        <w:rPr>
          <w:rFonts w:ascii="Microsoft YaHei" w:hAnsi="Microsoft YaHei" w:eastAsia="Microsoft YaHei" w:cs="Microsoft YaHei"/>
          <w:sz w:val="37"/>
          <w:szCs w:val="37"/>
          <w:spacing w:val="-5"/>
        </w:rPr>
        <w:t>国家危险废物名录（ 2025 年版 ）</w:t>
      </w:r>
    </w:p>
    <w:p>
      <w:pPr>
        <w:spacing w:line="323" w:lineRule="auto"/>
        <w:rPr>
          <w:rFonts w:ascii="Arial"/>
          <w:sz w:val="21"/>
        </w:rPr>
      </w:pPr>
      <w:r/>
    </w:p>
    <w:p>
      <w:pPr>
        <w:spacing w:line="324" w:lineRule="auto"/>
        <w:rPr>
          <w:rFonts w:ascii="Arial"/>
          <w:sz w:val="21"/>
        </w:rPr>
      </w:pPr>
      <w:r/>
    </w:p>
    <w:p>
      <w:pPr>
        <w:pStyle w:val="BodyText"/>
        <w:ind w:left="9" w:right="87" w:firstLine="592"/>
        <w:spacing w:before="97" w:line="357" w:lineRule="auto"/>
        <w:rPr/>
      </w:pPr>
      <w:r>
        <w:rPr>
          <w:rFonts w:ascii="SimHei" w:hAnsi="SimHei" w:eastAsia="SimHei" w:cs="SimHei"/>
          <w:spacing w:val="5"/>
        </w:rPr>
        <w:t>第一条</w:t>
      </w:r>
      <w:r>
        <w:rPr>
          <w:rFonts w:ascii="SimHei" w:hAnsi="SimHei" w:eastAsia="SimHei" w:cs="SimHei"/>
          <w:spacing w:val="5"/>
        </w:rPr>
        <w:t xml:space="preserve">  </w:t>
      </w:r>
      <w:r>
        <w:rPr>
          <w:spacing w:val="5"/>
        </w:rPr>
        <w:t>根据《中华人民共和国固体废物</w:t>
      </w:r>
      <w:r>
        <w:rPr>
          <w:spacing w:val="4"/>
        </w:rPr>
        <w:t>污染环境防治法》的</w:t>
      </w:r>
      <w:r>
        <w:rPr/>
        <w:t xml:space="preserve"> </w:t>
      </w:r>
      <w:r>
        <w:rPr>
          <w:spacing w:val="-2"/>
        </w:rPr>
        <w:t>有关规定，制定本名录。</w:t>
      </w:r>
    </w:p>
    <w:p>
      <w:pPr>
        <w:pStyle w:val="BodyText"/>
        <w:ind w:left="602"/>
        <w:spacing w:before="57" w:line="219" w:lineRule="auto"/>
        <w:rPr/>
      </w:pPr>
      <w:r>
        <w:rPr>
          <w:rFonts w:ascii="SimHei" w:hAnsi="SimHei" w:eastAsia="SimHei" w:cs="SimHei"/>
          <w:spacing w:val="4"/>
        </w:rPr>
        <w:t>第二条</w:t>
      </w:r>
      <w:r>
        <w:rPr>
          <w:rFonts w:ascii="SimHei" w:hAnsi="SimHei" w:eastAsia="SimHei" w:cs="SimHei"/>
          <w:spacing w:val="4"/>
        </w:rPr>
        <w:t xml:space="preserve">  </w:t>
      </w:r>
      <w:r>
        <w:rPr>
          <w:spacing w:val="4"/>
        </w:rPr>
        <w:t>具有下列情形之一的固体废物（包括液态废物</w:t>
      </w:r>
      <w:r>
        <w:rPr>
          <w:spacing w:val="26"/>
        </w:rPr>
        <w:t>），</w:t>
      </w:r>
      <w:r>
        <w:rPr>
          <w:spacing w:val="4"/>
        </w:rPr>
        <w:t>列</w:t>
      </w:r>
    </w:p>
    <w:p>
      <w:pPr>
        <w:pStyle w:val="BodyText"/>
        <w:ind w:left="4"/>
        <w:spacing w:before="252" w:line="217" w:lineRule="auto"/>
        <w:rPr/>
      </w:pPr>
      <w:r>
        <w:rPr>
          <w:spacing w:val="-3"/>
        </w:rPr>
        <w:t>入本名录：</w:t>
      </w:r>
    </w:p>
    <w:p>
      <w:pPr>
        <w:pStyle w:val="BodyText"/>
        <w:ind w:left="4" w:right="87" w:firstLine="590"/>
        <w:spacing w:before="254" w:line="295" w:lineRule="auto"/>
        <w:rPr/>
      </w:pPr>
      <w:r>
        <w:rPr>
          <w:spacing w:val="2"/>
        </w:rPr>
        <w:t>（</w:t>
      </w:r>
      <w:r>
        <w:rPr>
          <w:spacing w:val="-67"/>
        </w:rPr>
        <w:t xml:space="preserve"> </w:t>
      </w:r>
      <w:r>
        <w:rPr>
          <w:spacing w:val="2"/>
        </w:rPr>
        <w:t>一）具有毒性、腐蚀性、易燃性、反应性或者感染性一种或</w:t>
      </w:r>
      <w:r>
        <w:rPr/>
        <w:t xml:space="preserve"> </w:t>
      </w:r>
      <w:r>
        <w:rPr>
          <w:spacing w:val="-2"/>
        </w:rPr>
        <w:t>者几种危险特性的；</w:t>
      </w:r>
    </w:p>
    <w:p>
      <w:pPr>
        <w:pStyle w:val="BodyText"/>
        <w:ind w:left="9" w:right="87" w:firstLine="586"/>
        <w:spacing w:before="257" w:line="295" w:lineRule="auto"/>
        <w:rPr/>
      </w:pPr>
      <w:r>
        <w:rPr>
          <w:spacing w:val="2"/>
        </w:rPr>
        <w:t>（</w:t>
      </w:r>
      <w:r>
        <w:rPr>
          <w:spacing w:val="-67"/>
        </w:rPr>
        <w:t xml:space="preserve"> </w:t>
      </w:r>
      <w:r>
        <w:rPr>
          <w:spacing w:val="2"/>
        </w:rPr>
        <w:t>二）不排除具有危险特性，可能对生态环境或者人体健康造</w:t>
      </w:r>
      <w:r>
        <w:rPr/>
        <w:t xml:space="preserve"> </w:t>
      </w:r>
      <w:r>
        <w:rPr>
          <w:spacing w:val="-1"/>
        </w:rPr>
        <w:t>成有害影响，需要按照危险废物进行管理的。</w:t>
      </w:r>
    </w:p>
    <w:p>
      <w:pPr>
        <w:pStyle w:val="BodyText"/>
        <w:ind w:right="87" w:firstLine="602"/>
        <w:spacing w:before="259" w:line="363" w:lineRule="auto"/>
        <w:jc w:val="both"/>
        <w:rPr/>
      </w:pPr>
      <w:r>
        <w:rPr>
          <w:rFonts w:ascii="SimHei" w:hAnsi="SimHei" w:eastAsia="SimHei" w:cs="SimHei"/>
          <w:spacing w:val="5"/>
        </w:rPr>
        <w:t>第三条</w:t>
      </w:r>
      <w:r>
        <w:rPr>
          <w:rFonts w:ascii="SimHei" w:hAnsi="SimHei" w:eastAsia="SimHei" w:cs="SimHei"/>
          <w:spacing w:val="5"/>
        </w:rPr>
        <w:t xml:space="preserve">  </w:t>
      </w:r>
      <w:r>
        <w:rPr>
          <w:spacing w:val="5"/>
        </w:rPr>
        <w:t>列入本名录附录《危险废物豁免</w:t>
      </w:r>
      <w:r>
        <w:rPr>
          <w:spacing w:val="4"/>
        </w:rPr>
        <w:t>管理清单》中的危险</w:t>
      </w:r>
      <w:r>
        <w:rPr/>
        <w:t xml:space="preserve"> </w:t>
      </w:r>
      <w:r>
        <w:rPr>
          <w:spacing w:val="4"/>
        </w:rPr>
        <w:t>废物，在所列的豁免环节，且满足相应的豁免条件时，可以按照豁</w:t>
      </w:r>
      <w:r>
        <w:rPr>
          <w:spacing w:val="17"/>
        </w:rPr>
        <w:t xml:space="preserve"> </w:t>
      </w:r>
      <w:r>
        <w:rPr>
          <w:spacing w:val="-1"/>
        </w:rPr>
        <w:t>免内容的规定实行豁免管理。</w:t>
      </w:r>
    </w:p>
    <w:p>
      <w:pPr>
        <w:pStyle w:val="BodyText"/>
        <w:ind w:left="1" w:right="87" w:firstLine="601"/>
        <w:spacing w:before="50" w:line="364" w:lineRule="auto"/>
        <w:jc w:val="both"/>
        <w:rPr/>
      </w:pPr>
      <w:r>
        <w:rPr>
          <w:rFonts w:ascii="SimHei" w:hAnsi="SimHei" w:eastAsia="SimHei" w:cs="SimHei"/>
          <w:spacing w:val="2"/>
        </w:rPr>
        <w:t>第四条</w:t>
      </w:r>
      <w:r>
        <w:rPr>
          <w:rFonts w:ascii="SimHei" w:hAnsi="SimHei" w:eastAsia="SimHei" w:cs="SimHei"/>
          <w:spacing w:val="2"/>
        </w:rPr>
        <w:t xml:space="preserve">  </w:t>
      </w:r>
      <w:r>
        <w:rPr>
          <w:spacing w:val="2"/>
        </w:rPr>
        <w:t>危险废物与其他物质混合后的固体废物，</w:t>
      </w:r>
      <w:r>
        <w:rPr>
          <w:spacing w:val="-75"/>
        </w:rPr>
        <w:t xml:space="preserve"> </w:t>
      </w:r>
      <w:r>
        <w:rPr>
          <w:spacing w:val="2"/>
        </w:rPr>
        <w:t>以及危险废</w:t>
      </w:r>
      <w:r>
        <w:rPr/>
        <w:t xml:space="preserve"> </w:t>
      </w:r>
      <w:r>
        <w:rPr>
          <w:spacing w:val="4"/>
        </w:rPr>
        <w:t>物利用处置后的固体废物的属性判定，按照国家规定的危险废物鉴</w:t>
      </w:r>
      <w:r>
        <w:rPr>
          <w:spacing w:val="16"/>
        </w:rPr>
        <w:t xml:space="preserve"> </w:t>
      </w:r>
      <w:r>
        <w:rPr>
          <w:spacing w:val="-2"/>
        </w:rPr>
        <w:t>别标准执行。</w:t>
      </w:r>
    </w:p>
    <w:p>
      <w:pPr>
        <w:pStyle w:val="BodyText"/>
        <w:ind w:left="602"/>
        <w:spacing w:before="50" w:line="221" w:lineRule="auto"/>
        <w:rPr/>
      </w:pPr>
      <w:r>
        <w:rPr>
          <w:rFonts w:ascii="SimHei" w:hAnsi="SimHei" w:eastAsia="SimHei" w:cs="SimHei"/>
          <w:spacing w:val="-1"/>
        </w:rPr>
        <w:t>第五条</w:t>
      </w:r>
      <w:r>
        <w:rPr>
          <w:rFonts w:ascii="SimHei" w:hAnsi="SimHei" w:eastAsia="SimHei" w:cs="SimHei"/>
          <w:spacing w:val="-1"/>
        </w:rPr>
        <w:t xml:space="preserve">  </w:t>
      </w:r>
      <w:r>
        <w:rPr>
          <w:spacing w:val="-1"/>
        </w:rPr>
        <w:t>本名录中有关术语的含义如下：</w:t>
      </w:r>
    </w:p>
    <w:p>
      <w:pPr>
        <w:pStyle w:val="BodyText"/>
        <w:ind w:left="1" w:firstLine="594"/>
        <w:spacing w:before="251" w:line="295" w:lineRule="auto"/>
        <w:rPr/>
      </w:pPr>
      <w:r>
        <w:rPr>
          <w:spacing w:val="-8"/>
        </w:rPr>
        <w:t>（</w:t>
      </w:r>
      <w:r>
        <w:rPr>
          <w:spacing w:val="-79"/>
        </w:rPr>
        <w:t xml:space="preserve"> </w:t>
      </w:r>
      <w:r>
        <w:rPr>
          <w:spacing w:val="-8"/>
        </w:rPr>
        <w:t>一）废物类别，是在《控制危险废物越境转移及其处置巴</w:t>
      </w:r>
      <w:r>
        <w:rPr>
          <w:spacing w:val="-9"/>
        </w:rPr>
        <w:t>塞尔</w:t>
      </w:r>
      <w:r>
        <w:rPr/>
        <w:t xml:space="preserve"> </w:t>
      </w:r>
      <w:r>
        <w:rPr>
          <w:spacing w:val="-12"/>
        </w:rPr>
        <w:t>公约》划定的类别基础上，结合我国实际情况对危险</w:t>
      </w:r>
      <w:r>
        <w:rPr>
          <w:spacing w:val="-13"/>
        </w:rPr>
        <w:t>废物进行的分类。</w:t>
      </w:r>
    </w:p>
    <w:p>
      <w:pPr>
        <w:pStyle w:val="BodyText"/>
        <w:ind w:left="595"/>
        <w:spacing w:before="256" w:line="216" w:lineRule="auto"/>
        <w:rPr/>
      </w:pPr>
      <w:r>
        <w:rPr>
          <w:spacing w:val="-4"/>
        </w:rPr>
        <w:t>（</w:t>
      </w:r>
      <w:r>
        <w:rPr>
          <w:spacing w:val="-77"/>
        </w:rPr>
        <w:t xml:space="preserve"> </w:t>
      </w:r>
      <w:r>
        <w:rPr>
          <w:spacing w:val="-4"/>
        </w:rPr>
        <w:t>二）行业来源，是指危险废物的产生行业。</w:t>
      </w:r>
    </w:p>
    <w:p>
      <w:pPr>
        <w:spacing w:line="216" w:lineRule="auto"/>
        <w:sectPr>
          <w:footerReference w:type="default" r:id="rId1"/>
          <w:pgSz w:w="11906" w:h="16839"/>
          <w:pgMar w:top="1431" w:right="1443" w:bottom="1800" w:left="1540" w:header="0" w:footer="1537" w:gutter="0"/>
        </w:sectPr>
        <w:rPr/>
      </w:pPr>
    </w:p>
    <w:p>
      <w:pPr>
        <w:spacing w:line="382" w:lineRule="auto"/>
        <w:rPr>
          <w:rFonts w:ascii="Arial"/>
          <w:sz w:val="21"/>
        </w:rPr>
      </w:pPr>
      <w:r/>
    </w:p>
    <w:p>
      <w:pPr>
        <w:pStyle w:val="BodyText"/>
        <w:ind w:right="293" w:firstLine="600"/>
        <w:spacing w:before="97" w:line="335" w:lineRule="auto"/>
        <w:rPr/>
      </w:pPr>
      <w:r>
        <w:rPr/>
        <w:t>（</w:t>
      </w:r>
      <w:r>
        <w:rPr>
          <w:spacing w:val="-57"/>
        </w:rPr>
        <w:t xml:space="preserve"> </w:t>
      </w:r>
      <w:r>
        <w:rPr/>
        <w:t>三）废物代码，是指危险废物的唯一代码，为</w:t>
      </w:r>
      <w:r>
        <w:rPr>
          <w:spacing w:val="-45"/>
        </w:rPr>
        <w:t xml:space="preserve"> </w:t>
      </w:r>
      <w:r>
        <w:rPr/>
        <w:t>8</w:t>
      </w:r>
      <w:r>
        <w:rPr>
          <w:spacing w:val="-63"/>
        </w:rPr>
        <w:t xml:space="preserve"> </w:t>
      </w:r>
      <w:r>
        <w:rPr/>
        <w:t>位数字。其</w:t>
      </w:r>
      <w:r>
        <w:rPr/>
        <w:t xml:space="preserve"> </w:t>
      </w:r>
      <w:r>
        <w:rPr>
          <w:spacing w:val="3"/>
        </w:rPr>
        <w:t>中，第</w:t>
      </w:r>
      <w:r>
        <w:rPr>
          <w:spacing w:val="-38"/>
        </w:rPr>
        <w:t xml:space="preserve"> </w:t>
      </w:r>
      <w:r>
        <w:rPr>
          <w:spacing w:val="3"/>
        </w:rPr>
        <w:t>1-3</w:t>
      </w:r>
      <w:r>
        <w:rPr>
          <w:spacing w:val="-63"/>
        </w:rPr>
        <w:t xml:space="preserve"> </w:t>
      </w:r>
      <w:r>
        <w:rPr>
          <w:spacing w:val="3"/>
        </w:rPr>
        <w:t>位为危险废物产生行业代码（依据《国民经济行业</w:t>
      </w:r>
      <w:r>
        <w:rPr>
          <w:spacing w:val="2"/>
        </w:rPr>
        <w:t>分类</w:t>
      </w:r>
      <w:r>
        <w:rPr/>
        <w:t xml:space="preserve"> </w:t>
      </w:r>
      <w:r>
        <w:rPr>
          <w:spacing w:val="3"/>
        </w:rPr>
        <w:t>（</w:t>
      </w:r>
      <w:r>
        <w:rPr/>
        <w:t>GB</w:t>
      </w:r>
      <w:r>
        <w:rPr>
          <w:spacing w:val="3"/>
        </w:rPr>
        <w:t>/T</w:t>
      </w:r>
      <w:r>
        <w:rPr>
          <w:spacing w:val="3"/>
        </w:rPr>
        <w:t xml:space="preserve"> </w:t>
      </w:r>
      <w:r>
        <w:rPr>
          <w:spacing w:val="3"/>
        </w:rPr>
        <w:t>4754-2017）》确定</w:t>
      </w:r>
      <w:r>
        <w:rPr/>
        <w:t>），</w:t>
      </w:r>
      <w:r>
        <w:rPr>
          <w:spacing w:val="3"/>
        </w:rPr>
        <w:t>第</w:t>
      </w:r>
      <w:r>
        <w:rPr>
          <w:spacing w:val="-46"/>
        </w:rPr>
        <w:t xml:space="preserve"> </w:t>
      </w:r>
      <w:r>
        <w:rPr>
          <w:spacing w:val="3"/>
        </w:rPr>
        <w:t>4-6</w:t>
      </w:r>
      <w:r>
        <w:rPr>
          <w:spacing w:val="-63"/>
        </w:rPr>
        <w:t xml:space="preserve"> </w:t>
      </w:r>
      <w:r>
        <w:rPr>
          <w:spacing w:val="3"/>
        </w:rPr>
        <w:t>位为危险废物顺序代</w:t>
      </w:r>
      <w:r>
        <w:rPr>
          <w:spacing w:val="2"/>
        </w:rPr>
        <w:t>码，第</w:t>
      </w:r>
      <w:r>
        <w:rPr/>
        <w:t xml:space="preserve"> </w:t>
      </w:r>
      <w:r>
        <w:rPr>
          <w:spacing w:val="-1"/>
        </w:rPr>
        <w:t>7-8</w:t>
      </w:r>
      <w:r>
        <w:rPr>
          <w:spacing w:val="-67"/>
        </w:rPr>
        <w:t xml:space="preserve"> </w:t>
      </w:r>
      <w:r>
        <w:rPr>
          <w:spacing w:val="-1"/>
        </w:rPr>
        <w:t>位为危险废物类别代码。</w:t>
      </w:r>
    </w:p>
    <w:p>
      <w:pPr>
        <w:pStyle w:val="BodyText"/>
        <w:ind w:right="198" w:firstLine="600"/>
        <w:spacing w:before="254" w:line="320" w:lineRule="auto"/>
        <w:rPr/>
      </w:pPr>
      <w:r>
        <w:rPr>
          <w:spacing w:val="-19"/>
        </w:rPr>
        <w:t>（</w:t>
      </w:r>
      <w:r>
        <w:rPr>
          <w:spacing w:val="-52"/>
        </w:rPr>
        <w:t xml:space="preserve"> </w:t>
      </w:r>
      <w:r>
        <w:rPr>
          <w:spacing w:val="-19"/>
        </w:rPr>
        <w:t>四）危险特性，是指对生态环境和人体健康具有有害影响的毒性</w:t>
      </w:r>
      <w:r>
        <w:rPr/>
        <w:t xml:space="preserve"> </w:t>
      </w:r>
      <w:r>
        <w:rPr>
          <w:spacing w:val="-23"/>
        </w:rPr>
        <w:t>（Toxicity,T）、腐蚀性（Corrosivity,C）、易燃性（Ignitability,</w:t>
      </w:r>
      <w:r>
        <w:rPr>
          <w:spacing w:val="-68"/>
        </w:rPr>
        <w:t xml:space="preserve"> </w:t>
      </w:r>
      <w:r>
        <w:rPr>
          <w:spacing w:val="-24"/>
        </w:rPr>
        <w:t>I）、</w:t>
      </w:r>
      <w:r>
        <w:rPr/>
        <w:t xml:space="preserve"> </w:t>
      </w:r>
      <w:r>
        <w:rPr>
          <w:spacing w:val="-9"/>
        </w:rPr>
        <w:t>反应性（Reactivity,</w:t>
      </w:r>
      <w:r>
        <w:rPr>
          <w:spacing w:val="-9"/>
        </w:rPr>
        <w:t xml:space="preserve"> </w:t>
      </w:r>
      <w:r>
        <w:rPr>
          <w:spacing w:val="-9"/>
        </w:rPr>
        <w:t>R）和感染性（</w:t>
      </w:r>
      <w:r>
        <w:rPr>
          <w:spacing w:val="-87"/>
        </w:rPr>
        <w:t xml:space="preserve"> </w:t>
      </w:r>
      <w:r>
        <w:rPr>
          <w:spacing w:val="-9"/>
        </w:rPr>
        <w:t>Infe</w:t>
      </w:r>
      <w:r>
        <w:rPr>
          <w:spacing w:val="-10"/>
        </w:rPr>
        <w:t>ctiv</w:t>
      </w:r>
      <w:r>
        <w:rPr>
          <w:spacing w:val="-114"/>
        </w:rPr>
        <w:t xml:space="preserve"> </w:t>
      </w:r>
      <w:r>
        <w:rPr>
          <w:spacing w:val="-10"/>
        </w:rPr>
        <w:t>ity,</w:t>
      </w:r>
      <w:r>
        <w:rPr>
          <w:spacing w:val="-10"/>
        </w:rPr>
        <w:t xml:space="preserve"> </w:t>
      </w:r>
      <w:r>
        <w:rPr>
          <w:spacing w:val="-10"/>
        </w:rPr>
        <w:t>In）。</w:t>
      </w:r>
    </w:p>
    <w:p>
      <w:pPr>
        <w:pStyle w:val="BodyText"/>
        <w:ind w:left="13" w:right="293" w:firstLine="592"/>
        <w:spacing w:before="264" w:line="358" w:lineRule="auto"/>
        <w:rPr/>
      </w:pPr>
      <w:r>
        <w:rPr>
          <w:rFonts w:ascii="SimHei" w:hAnsi="SimHei" w:eastAsia="SimHei" w:cs="SimHei"/>
          <w:spacing w:val="5"/>
        </w:rPr>
        <w:t>第六条</w:t>
      </w:r>
      <w:r>
        <w:rPr>
          <w:rFonts w:ascii="SimHei" w:hAnsi="SimHei" w:eastAsia="SimHei" w:cs="SimHei"/>
          <w:spacing w:val="5"/>
        </w:rPr>
        <w:t xml:space="preserve">  </w:t>
      </w:r>
      <w:r>
        <w:rPr>
          <w:spacing w:val="5"/>
        </w:rPr>
        <w:t>对不明确是否具有危险特性的固</w:t>
      </w:r>
      <w:r>
        <w:rPr>
          <w:spacing w:val="4"/>
        </w:rPr>
        <w:t>体废物，应当按照国</w:t>
      </w:r>
      <w:r>
        <w:rPr/>
        <w:t xml:space="preserve"> </w:t>
      </w:r>
      <w:r>
        <w:rPr>
          <w:spacing w:val="-1"/>
        </w:rPr>
        <w:t>家规定的危险废物鉴别标准和鉴别方法予以认定。</w:t>
      </w:r>
    </w:p>
    <w:p>
      <w:pPr>
        <w:pStyle w:val="BodyText"/>
        <w:ind w:left="9" w:firstLine="604"/>
        <w:spacing w:before="53" w:line="367" w:lineRule="auto"/>
        <w:rPr/>
      </w:pPr>
      <w:r>
        <w:rPr>
          <w:spacing w:val="-6"/>
        </w:rPr>
        <w:t>经鉴别具有危险特性的，属于危险废物，应当根据其主要有害成</w:t>
      </w:r>
      <w:r>
        <w:rPr>
          <w:spacing w:val="1"/>
        </w:rPr>
        <w:t xml:space="preserve">   </w:t>
      </w:r>
      <w:r>
        <w:rPr>
          <w:spacing w:val="4"/>
        </w:rPr>
        <w:t>分和危险特性对照本名录中已有废物代码进行归类；无法按已有废</w:t>
      </w:r>
      <w:r>
        <w:rPr>
          <w:spacing w:val="4"/>
        </w:rPr>
        <w:t xml:space="preserve">   </w:t>
      </w:r>
      <w:r>
        <w:rPr>
          <w:spacing w:val="-3"/>
        </w:rPr>
        <w:t>物代码归类的，应当确定其所属废物类别，按代码</w:t>
      </w:r>
      <w:r>
        <w:rPr>
          <w:spacing w:val="-100"/>
        </w:rPr>
        <w:t xml:space="preserve"> </w:t>
      </w:r>
      <w:r>
        <w:rPr>
          <w:spacing w:val="-3"/>
        </w:rPr>
        <w:t>“900-000-</w:t>
      </w:r>
      <w:r>
        <w:rPr>
          <w:spacing w:val="-64"/>
        </w:rPr>
        <w:t xml:space="preserve"> </w:t>
      </w:r>
      <w:r>
        <w:rPr>
          <w:spacing w:val="-3"/>
        </w:rPr>
        <w:t>×</w:t>
      </w:r>
      <w:r>
        <w:rPr>
          <w:spacing w:val="-62"/>
        </w:rPr>
        <w:t xml:space="preserve"> </w:t>
      </w:r>
      <w:r>
        <w:rPr>
          <w:spacing w:val="-3"/>
        </w:rPr>
        <w:t>×”</w:t>
      </w:r>
      <w:r>
        <w:rPr/>
        <w:t xml:space="preserve"> </w:t>
      </w:r>
      <w:r>
        <w:rPr>
          <w:spacing w:val="-5"/>
        </w:rPr>
        <w:t>(</w:t>
      </w:r>
      <w:r>
        <w:rPr>
          <w:spacing w:val="-5"/>
        </w:rPr>
        <w:t xml:space="preserve"> </w:t>
      </w:r>
      <w:r>
        <w:rPr>
          <w:spacing w:val="-5"/>
        </w:rPr>
        <w:t>×</w:t>
      </w:r>
      <w:r>
        <w:rPr>
          <w:spacing w:val="-61"/>
        </w:rPr>
        <w:t xml:space="preserve"> </w:t>
      </w:r>
      <w:r>
        <w:rPr>
          <w:spacing w:val="-5"/>
        </w:rPr>
        <w:t>×为危险废物类别代码）进行归类管理。</w:t>
      </w:r>
    </w:p>
    <w:p>
      <w:pPr>
        <w:pStyle w:val="BodyText"/>
        <w:ind w:left="606" w:right="2603" w:firstLine="7"/>
        <w:spacing w:before="48" w:line="361" w:lineRule="auto"/>
        <w:rPr/>
      </w:pPr>
      <w:r>
        <w:rPr>
          <w:spacing w:val="-5"/>
        </w:rPr>
        <w:t>经鉴别不具有危险特性的，不属于危险废物。</w:t>
      </w:r>
      <w:r>
        <w:rPr>
          <w:spacing w:val="14"/>
        </w:rPr>
        <w:t xml:space="preserve"> </w:t>
      </w:r>
      <w:r>
        <w:rPr>
          <w:rFonts w:ascii="SimHei" w:hAnsi="SimHei" w:eastAsia="SimHei" w:cs="SimHei"/>
          <w:spacing w:val="-4"/>
        </w:rPr>
        <w:t>第七条</w:t>
      </w:r>
      <w:r>
        <w:rPr>
          <w:rFonts w:ascii="SimHei" w:hAnsi="SimHei" w:eastAsia="SimHei" w:cs="SimHei"/>
          <w:spacing w:val="-4"/>
        </w:rPr>
        <w:t xml:space="preserve">  </w:t>
      </w:r>
      <w:r>
        <w:rPr>
          <w:spacing w:val="-4"/>
        </w:rPr>
        <w:t>本名录根据实际情况实行动态调整。</w:t>
      </w:r>
    </w:p>
    <w:p>
      <w:pPr>
        <w:pStyle w:val="BodyText"/>
        <w:ind w:left="17" w:right="205" w:firstLine="589"/>
        <w:spacing w:before="40" w:line="364" w:lineRule="auto"/>
        <w:jc w:val="both"/>
        <w:rPr/>
      </w:pPr>
      <w:r>
        <w:rPr>
          <w:rFonts w:ascii="SimHei" w:hAnsi="SimHei" w:eastAsia="SimHei" w:cs="SimHei"/>
          <w:spacing w:val="-7"/>
        </w:rPr>
        <w:t>第八条</w:t>
      </w:r>
      <w:r>
        <w:rPr>
          <w:rFonts w:ascii="SimHei" w:hAnsi="SimHei" w:eastAsia="SimHei" w:cs="SimHei"/>
          <w:spacing w:val="-7"/>
        </w:rPr>
        <w:t xml:space="preserve">  </w:t>
      </w:r>
      <w:r>
        <w:rPr>
          <w:spacing w:val="-7"/>
        </w:rPr>
        <w:t>本名录自</w:t>
      </w:r>
      <w:r>
        <w:rPr>
          <w:spacing w:val="-52"/>
        </w:rPr>
        <w:t xml:space="preserve"> </w:t>
      </w:r>
      <w:r>
        <w:rPr>
          <w:spacing w:val="-7"/>
        </w:rPr>
        <w:t>2025</w:t>
      </w:r>
      <w:r>
        <w:rPr>
          <w:spacing w:val="-61"/>
        </w:rPr>
        <w:t xml:space="preserve"> </w:t>
      </w:r>
      <w:r>
        <w:rPr>
          <w:spacing w:val="-7"/>
        </w:rPr>
        <w:t>年</w:t>
      </w:r>
      <w:r>
        <w:rPr>
          <w:spacing w:val="-43"/>
        </w:rPr>
        <w:t xml:space="preserve"> </w:t>
      </w:r>
      <w:r>
        <w:rPr>
          <w:spacing w:val="-7"/>
        </w:rPr>
        <w:t>1</w:t>
      </w:r>
      <w:r>
        <w:rPr>
          <w:spacing w:val="-50"/>
        </w:rPr>
        <w:t xml:space="preserve"> </w:t>
      </w:r>
      <w:r>
        <w:rPr>
          <w:spacing w:val="-7"/>
        </w:rPr>
        <w:t>月</w:t>
      </w:r>
      <w:r>
        <w:rPr>
          <w:spacing w:val="-42"/>
        </w:rPr>
        <w:t xml:space="preserve"> </w:t>
      </w:r>
      <w:r>
        <w:rPr>
          <w:spacing w:val="-7"/>
        </w:rPr>
        <w:t>1</w:t>
      </w:r>
      <w:r>
        <w:rPr>
          <w:spacing w:val="-7"/>
        </w:rPr>
        <w:t xml:space="preserve"> </w:t>
      </w:r>
      <w:r>
        <w:rPr>
          <w:spacing w:val="-7"/>
        </w:rPr>
        <w:t>日起施行。《国家危</w:t>
      </w:r>
      <w:r>
        <w:rPr>
          <w:spacing w:val="-8"/>
        </w:rPr>
        <w:t>险废物名</w:t>
      </w:r>
      <w:r>
        <w:rPr/>
        <w:t xml:space="preserve"> </w:t>
      </w:r>
      <w:r>
        <w:rPr>
          <w:spacing w:val="-8"/>
        </w:rPr>
        <w:t>录（</w:t>
      </w:r>
      <w:r>
        <w:rPr>
          <w:spacing w:val="-74"/>
        </w:rPr>
        <w:t xml:space="preserve"> </w:t>
      </w:r>
      <w:r>
        <w:rPr>
          <w:spacing w:val="-8"/>
        </w:rPr>
        <w:t>2021</w:t>
      </w:r>
      <w:r>
        <w:rPr>
          <w:spacing w:val="-61"/>
        </w:rPr>
        <w:t xml:space="preserve"> </w:t>
      </w:r>
      <w:r>
        <w:rPr>
          <w:spacing w:val="-8"/>
        </w:rPr>
        <w:t>年版）》（生态环境部、国家发展和改革委员会、公安部、</w:t>
      </w:r>
      <w:r>
        <w:rPr/>
        <w:t xml:space="preserve"> </w:t>
      </w:r>
      <w:r>
        <w:rPr>
          <w:spacing w:val="-3"/>
        </w:rPr>
        <w:t>交通运输部、国家卫生健康委员会令第</w:t>
      </w:r>
      <w:r>
        <w:rPr>
          <w:spacing w:val="-45"/>
        </w:rPr>
        <w:t xml:space="preserve"> </w:t>
      </w:r>
      <w:r>
        <w:rPr>
          <w:spacing w:val="-3"/>
        </w:rPr>
        <w:t>15</w:t>
      </w:r>
      <w:r>
        <w:rPr>
          <w:spacing w:val="-52"/>
        </w:rPr>
        <w:t xml:space="preserve"> </w:t>
      </w:r>
      <w:r>
        <w:rPr>
          <w:spacing w:val="-3"/>
        </w:rPr>
        <w:t>号）同时废止。</w:t>
      </w:r>
    </w:p>
    <w:p>
      <w:pPr>
        <w:spacing w:line="364" w:lineRule="auto"/>
        <w:sectPr>
          <w:footerReference w:type="default" r:id="rId2"/>
          <w:pgSz w:w="11906" w:h="16839"/>
          <w:pgMar w:top="1431" w:right="1236" w:bottom="1800" w:left="1536" w:header="0" w:footer="1537" w:gutter="0"/>
        </w:sectPr>
        <w:rPr/>
      </w:pPr>
    </w:p>
    <w:p>
      <w:pPr>
        <w:spacing w:line="386" w:lineRule="auto"/>
        <w:rPr>
          <w:rFonts w:ascii="Arial"/>
          <w:sz w:val="21"/>
        </w:rPr>
      </w:pPr>
      <w:r/>
    </w:p>
    <w:p>
      <w:pPr>
        <w:ind w:left="169"/>
        <w:spacing w:before="101" w:line="228" w:lineRule="auto"/>
        <w:rPr>
          <w:rFonts w:ascii="SimHei" w:hAnsi="SimHei" w:eastAsia="SimHei" w:cs="SimHei"/>
          <w:sz w:val="31"/>
          <w:szCs w:val="31"/>
        </w:rPr>
      </w:pPr>
      <w:r>
        <w:rPr>
          <w:rFonts w:ascii="SimHei" w:hAnsi="SimHei" w:eastAsia="SimHei" w:cs="SimHei"/>
          <w:sz w:val="31"/>
          <w:szCs w:val="31"/>
          <w:spacing w:val="-6"/>
        </w:rPr>
        <w:t>附表</w:t>
      </w:r>
    </w:p>
    <w:p>
      <w:pPr>
        <w:spacing w:line="298" w:lineRule="auto"/>
        <w:rPr>
          <w:rFonts w:ascii="Arial"/>
          <w:sz w:val="21"/>
        </w:rPr>
      </w:pPr>
      <w:r/>
    </w:p>
    <w:p>
      <w:pPr>
        <w:spacing w:line="298" w:lineRule="auto"/>
        <w:rPr>
          <w:rFonts w:ascii="Arial"/>
          <w:sz w:val="21"/>
        </w:rPr>
      </w:pPr>
      <w:r/>
    </w:p>
    <w:p>
      <w:pPr>
        <w:ind w:left="2926"/>
        <w:spacing w:before="159" w:line="177" w:lineRule="auto"/>
        <w:outlineLvl w:val="0"/>
        <w:rPr>
          <w:rFonts w:ascii="Microsoft YaHei" w:hAnsi="Microsoft YaHei" w:eastAsia="Microsoft YaHei" w:cs="Microsoft YaHei"/>
          <w:sz w:val="37"/>
          <w:szCs w:val="37"/>
        </w:rPr>
      </w:pPr>
      <w:r>
        <w:rPr>
          <w:rFonts w:ascii="Microsoft YaHei" w:hAnsi="Microsoft YaHei" w:eastAsia="Microsoft YaHei" w:cs="Microsoft YaHei"/>
          <w:sz w:val="37"/>
          <w:szCs w:val="37"/>
          <w:spacing w:val="39"/>
        </w:rPr>
        <w:t>国家危险废物名录</w:t>
      </w:r>
    </w:p>
    <w:p>
      <w:pPr>
        <w:spacing w:before="7"/>
        <w:rPr/>
      </w:pPr>
      <w:r/>
    </w:p>
    <w:p>
      <w:pPr>
        <w:spacing w:before="6"/>
        <w:rPr/>
      </w:pPr>
      <w:r/>
    </w:p>
    <w:p>
      <w:pPr>
        <w:spacing w:before="6"/>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458" w:hRule="atLeast"/>
        </w:trPr>
        <w:tc>
          <w:tcPr>
            <w:tcW w:w="1380" w:type="dxa"/>
            <w:vAlign w:val="top"/>
            <w:vMerge w:val="restart"/>
            <w:tcBorders>
              <w:left w:val="single" w:color="000000" w:sz="6" w:space="0"/>
              <w:bottom w:val="nil"/>
            </w:tcBorders>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TableText"/>
              <w:ind w:left="473"/>
              <w:spacing w:before="65" w:line="190" w:lineRule="auto"/>
              <w:rPr/>
            </w:pPr>
            <w:r>
              <w:rPr/>
              <w:t>HW</w:t>
            </w:r>
            <w:r>
              <w:rPr>
                <w:spacing w:val="8"/>
              </w:rPr>
              <w:t>01</w:t>
            </w:r>
          </w:p>
          <w:p>
            <w:pPr>
              <w:pStyle w:val="TableText"/>
              <w:ind w:left="279"/>
              <w:spacing w:before="34" w:line="228" w:lineRule="auto"/>
              <w:rPr/>
            </w:pPr>
            <w:r>
              <w:rPr>
                <w:spacing w:val="4"/>
              </w:rPr>
              <w:t>医疗废物</w:t>
            </w:r>
          </w:p>
        </w:tc>
        <w:tc>
          <w:tcPr>
            <w:tcW w:w="1289" w:type="dxa"/>
            <w:vAlign w:val="top"/>
            <w:vMerge w:val="restart"/>
            <w:tcBorders>
              <w:bottom w:val="nil"/>
            </w:tcBorders>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37"/>
              <w:spacing w:before="65" w:line="238" w:lineRule="auto"/>
              <w:rPr/>
            </w:pPr>
            <w:r>
              <w:rPr>
                <w:spacing w:val="3"/>
              </w:rPr>
              <w:t>卫生</w:t>
            </w:r>
          </w:p>
        </w:tc>
        <w:tc>
          <w:tcPr>
            <w:tcW w:w="1345" w:type="dxa"/>
            <w:vAlign w:val="top"/>
          </w:tcPr>
          <w:p>
            <w:pPr>
              <w:pStyle w:val="TableText"/>
              <w:ind w:left="150"/>
              <w:spacing w:before="153" w:line="190" w:lineRule="auto"/>
              <w:rPr/>
            </w:pPr>
            <w:r>
              <w:rPr>
                <w:spacing w:val="4"/>
              </w:rPr>
              <w:t>841-001-01</w:t>
            </w:r>
          </w:p>
        </w:tc>
        <w:tc>
          <w:tcPr>
            <w:tcW w:w="4061" w:type="dxa"/>
            <w:vAlign w:val="top"/>
          </w:tcPr>
          <w:p>
            <w:pPr>
              <w:pStyle w:val="TableText"/>
              <w:ind w:left="34"/>
              <w:spacing w:before="122" w:line="228" w:lineRule="auto"/>
              <w:rPr/>
            </w:pPr>
            <w:r>
              <w:rPr>
                <w:spacing w:val="7"/>
              </w:rPr>
              <w:t>感染性废物</w:t>
            </w:r>
          </w:p>
        </w:tc>
        <w:tc>
          <w:tcPr>
            <w:tcW w:w="1033" w:type="dxa"/>
            <w:vAlign w:val="top"/>
            <w:tcBorders>
              <w:right w:val="single" w:color="000000" w:sz="6" w:space="0"/>
            </w:tcBorders>
          </w:tcPr>
          <w:p>
            <w:pPr>
              <w:pStyle w:val="TableText"/>
              <w:ind w:left="431"/>
              <w:spacing w:before="121" w:line="270" w:lineRule="exact"/>
              <w:rPr/>
            </w:pPr>
            <w:r>
              <w:rPr>
                <w:spacing w:val="-5"/>
                <w:position w:val="1"/>
              </w:rPr>
              <w:t>In</w:t>
            </w:r>
          </w:p>
        </w:tc>
      </w:tr>
      <w:tr>
        <w:trPr>
          <w:trHeight w:val="45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53" w:line="190" w:lineRule="auto"/>
              <w:rPr/>
            </w:pPr>
            <w:r>
              <w:rPr>
                <w:spacing w:val="4"/>
              </w:rPr>
              <w:t>841-002-01</w:t>
            </w:r>
          </w:p>
        </w:tc>
        <w:tc>
          <w:tcPr>
            <w:tcW w:w="4061" w:type="dxa"/>
            <w:vAlign w:val="top"/>
          </w:tcPr>
          <w:p>
            <w:pPr>
              <w:pStyle w:val="TableText"/>
              <w:ind w:left="33"/>
              <w:spacing w:before="121" w:line="228" w:lineRule="auto"/>
              <w:rPr/>
            </w:pPr>
            <w:r>
              <w:rPr>
                <w:spacing w:val="8"/>
              </w:rPr>
              <w:t>损伤性废物</w:t>
            </w:r>
          </w:p>
        </w:tc>
        <w:tc>
          <w:tcPr>
            <w:tcW w:w="1033" w:type="dxa"/>
            <w:vAlign w:val="top"/>
            <w:tcBorders>
              <w:right w:val="single" w:color="000000" w:sz="6" w:space="0"/>
            </w:tcBorders>
          </w:tcPr>
          <w:p>
            <w:pPr>
              <w:pStyle w:val="TableText"/>
              <w:ind w:left="431"/>
              <w:spacing w:before="121" w:line="270" w:lineRule="exact"/>
              <w:rPr/>
            </w:pPr>
            <w:r>
              <w:rPr>
                <w:spacing w:val="-5"/>
                <w:position w:val="1"/>
              </w:rPr>
              <w:t>In</w:t>
            </w:r>
          </w:p>
        </w:tc>
      </w:tr>
      <w:tr>
        <w:trPr>
          <w:trHeight w:val="45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56" w:line="190" w:lineRule="auto"/>
              <w:rPr/>
            </w:pPr>
            <w:r>
              <w:rPr>
                <w:spacing w:val="4"/>
              </w:rPr>
              <w:t>841-003-01</w:t>
            </w:r>
          </w:p>
        </w:tc>
        <w:tc>
          <w:tcPr>
            <w:tcW w:w="4061" w:type="dxa"/>
            <w:vAlign w:val="top"/>
          </w:tcPr>
          <w:p>
            <w:pPr>
              <w:pStyle w:val="TableText"/>
              <w:ind w:left="32"/>
              <w:spacing w:before="124" w:line="228" w:lineRule="auto"/>
              <w:rPr/>
            </w:pPr>
            <w:r>
              <w:rPr>
                <w:spacing w:val="8"/>
              </w:rPr>
              <w:t>病理性废物</w:t>
            </w:r>
          </w:p>
        </w:tc>
        <w:tc>
          <w:tcPr>
            <w:tcW w:w="1033" w:type="dxa"/>
            <w:vAlign w:val="top"/>
            <w:tcBorders>
              <w:right w:val="single" w:color="000000" w:sz="6" w:space="0"/>
            </w:tcBorders>
          </w:tcPr>
          <w:p>
            <w:pPr>
              <w:pStyle w:val="TableText"/>
              <w:ind w:left="431"/>
              <w:spacing w:before="124" w:line="270" w:lineRule="exact"/>
              <w:rPr/>
            </w:pPr>
            <w:r>
              <w:rPr>
                <w:spacing w:val="-5"/>
                <w:position w:val="1"/>
              </w:rPr>
              <w:t>In</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56" w:line="190" w:lineRule="auto"/>
              <w:rPr/>
            </w:pPr>
            <w:r>
              <w:rPr>
                <w:spacing w:val="4"/>
              </w:rPr>
              <w:t>841-004-01</w:t>
            </w:r>
          </w:p>
        </w:tc>
        <w:tc>
          <w:tcPr>
            <w:tcW w:w="4061" w:type="dxa"/>
            <w:vAlign w:val="top"/>
          </w:tcPr>
          <w:p>
            <w:pPr>
              <w:pStyle w:val="TableText"/>
              <w:ind w:left="34"/>
              <w:spacing w:before="125" w:line="228" w:lineRule="auto"/>
              <w:rPr/>
            </w:pPr>
            <w:r>
              <w:rPr>
                <w:spacing w:val="7"/>
              </w:rPr>
              <w:t>化学性废物</w:t>
            </w:r>
          </w:p>
        </w:tc>
        <w:tc>
          <w:tcPr>
            <w:tcW w:w="1033" w:type="dxa"/>
            <w:vAlign w:val="top"/>
            <w:tcBorders>
              <w:right w:val="single" w:color="000000" w:sz="6" w:space="0"/>
            </w:tcBorders>
          </w:tcPr>
          <w:p>
            <w:pPr>
              <w:pStyle w:val="TableText"/>
              <w:ind w:left="153"/>
              <w:spacing w:before="124" w:line="233" w:lineRule="auto"/>
              <w:rPr/>
            </w:pPr>
            <w:r>
              <w:rPr>
                <w:spacing w:val="4"/>
              </w:rPr>
              <w:t>T/C/I/R</w:t>
            </w:r>
          </w:p>
        </w:tc>
      </w:tr>
      <w:tr>
        <w:trPr>
          <w:trHeight w:val="458"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0"/>
              <w:spacing w:before="155" w:line="190" w:lineRule="auto"/>
              <w:rPr/>
            </w:pPr>
            <w:r>
              <w:rPr>
                <w:spacing w:val="4"/>
              </w:rPr>
              <w:t>841-005-01</w:t>
            </w:r>
          </w:p>
        </w:tc>
        <w:tc>
          <w:tcPr>
            <w:tcW w:w="4061" w:type="dxa"/>
            <w:vAlign w:val="top"/>
          </w:tcPr>
          <w:p>
            <w:pPr>
              <w:pStyle w:val="TableText"/>
              <w:ind w:left="36"/>
              <w:spacing w:before="124" w:line="228" w:lineRule="auto"/>
              <w:rPr/>
            </w:pPr>
            <w:r>
              <w:rPr>
                <w:spacing w:val="7"/>
              </w:rPr>
              <w:t>药物性废物</w:t>
            </w:r>
          </w:p>
        </w:tc>
        <w:tc>
          <w:tcPr>
            <w:tcW w:w="1033" w:type="dxa"/>
            <w:vAlign w:val="top"/>
            <w:tcBorders>
              <w:right w:val="single" w:color="000000" w:sz="6" w:space="0"/>
            </w:tcBorders>
          </w:tcPr>
          <w:p>
            <w:pPr>
              <w:pStyle w:val="TableText"/>
              <w:ind w:left="470"/>
              <w:spacing w:before="158" w:line="187" w:lineRule="auto"/>
              <w:rPr/>
            </w:pPr>
            <w:r>
              <w:rPr/>
              <w:t>T</w:t>
            </w:r>
          </w:p>
        </w:tc>
      </w:tr>
      <w:tr>
        <w:trPr>
          <w:trHeight w:val="713" w:hRule="atLeast"/>
        </w:trPr>
        <w:tc>
          <w:tcPr>
            <w:tcW w:w="1380" w:type="dxa"/>
            <w:vAlign w:val="top"/>
            <w:vMerge w:val="restart"/>
            <w:tcBorders>
              <w:left w:val="single" w:color="000000" w:sz="6" w:space="0"/>
              <w:bottom w:val="nil"/>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473"/>
              <w:spacing w:before="65" w:line="189" w:lineRule="auto"/>
              <w:rPr/>
            </w:pPr>
            <w:r>
              <w:rPr/>
              <w:t>HW</w:t>
            </w:r>
            <w:r>
              <w:rPr>
                <w:spacing w:val="8"/>
              </w:rPr>
              <w:t>02</w:t>
            </w:r>
          </w:p>
          <w:p>
            <w:pPr>
              <w:pStyle w:val="TableText"/>
              <w:ind w:left="279"/>
              <w:spacing w:before="34" w:line="228" w:lineRule="auto"/>
              <w:rPr/>
            </w:pPr>
            <w:r>
              <w:rPr>
                <w:spacing w:val="4"/>
              </w:rPr>
              <w:t>医药废物</w:t>
            </w:r>
          </w:p>
        </w:tc>
        <w:tc>
          <w:tcPr>
            <w:tcW w:w="1289" w:type="dxa"/>
            <w:vAlign w:val="top"/>
            <w:vMerge w:val="restart"/>
            <w:tcBorders>
              <w:bottom w:val="nil"/>
            </w:tcBorders>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225" w:right="122" w:hanging="104"/>
              <w:spacing w:before="65" w:line="239" w:lineRule="auto"/>
              <w:rPr/>
            </w:pPr>
            <w:r>
              <w:rPr>
                <w:spacing w:val="7"/>
              </w:rPr>
              <w:t>化学药品原</w:t>
            </w:r>
            <w:r>
              <w:rPr>
                <w:spacing w:val="3"/>
              </w:rPr>
              <w:t xml:space="preserve"> </w:t>
            </w:r>
            <w:r>
              <w:rPr>
                <w:spacing w:val="7"/>
              </w:rPr>
              <w:t>料药制造</w:t>
            </w:r>
          </w:p>
        </w:tc>
        <w:tc>
          <w:tcPr>
            <w:tcW w:w="1345" w:type="dxa"/>
            <w:vAlign w:val="top"/>
          </w:tcPr>
          <w:p>
            <w:pPr>
              <w:pStyle w:val="TableText"/>
              <w:ind w:left="152"/>
              <w:spacing w:before="285" w:line="190" w:lineRule="auto"/>
              <w:rPr/>
            </w:pPr>
            <w:r>
              <w:rPr>
                <w:spacing w:val="3"/>
              </w:rPr>
              <w:t>271-001-02</w:t>
            </w:r>
          </w:p>
        </w:tc>
        <w:tc>
          <w:tcPr>
            <w:tcW w:w="4061" w:type="dxa"/>
            <w:vAlign w:val="top"/>
          </w:tcPr>
          <w:p>
            <w:pPr>
              <w:pStyle w:val="TableText"/>
              <w:ind w:left="33" w:right="20"/>
              <w:spacing w:before="117"/>
              <w:rPr/>
            </w:pPr>
            <w:r>
              <w:rPr>
                <w:spacing w:val="10"/>
              </w:rPr>
              <w:t>化学合成原料药生产过程中产生的蒸馏及反 </w:t>
            </w:r>
            <w:r>
              <w:rPr>
                <w:spacing w:val="7"/>
              </w:rPr>
              <w:t>应残余物</w:t>
            </w:r>
          </w:p>
        </w:tc>
        <w:tc>
          <w:tcPr>
            <w:tcW w:w="1033" w:type="dxa"/>
            <w:vAlign w:val="top"/>
            <w:tcBorders>
              <w:right w:val="single" w:color="000000" w:sz="6" w:space="0"/>
            </w:tcBorders>
          </w:tcPr>
          <w:p>
            <w:pPr>
              <w:pStyle w:val="TableText"/>
              <w:ind w:left="470"/>
              <w:spacing w:before="288"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84" w:line="190" w:lineRule="auto"/>
              <w:rPr/>
            </w:pPr>
            <w:r>
              <w:rPr>
                <w:spacing w:val="3"/>
              </w:rPr>
              <w:t>271-002-02</w:t>
            </w:r>
          </w:p>
        </w:tc>
        <w:tc>
          <w:tcPr>
            <w:tcW w:w="4061" w:type="dxa"/>
            <w:vAlign w:val="top"/>
          </w:tcPr>
          <w:p>
            <w:pPr>
              <w:pStyle w:val="TableText"/>
              <w:ind w:left="34" w:right="20"/>
              <w:spacing w:before="119" w:line="239" w:lineRule="auto"/>
              <w:rPr/>
            </w:pPr>
            <w:r>
              <w:rPr>
                <w:spacing w:val="10"/>
              </w:rPr>
              <w:t>化学合成原料药生产过程中产生的废母液及 </w:t>
            </w:r>
            <w:r>
              <w:rPr>
                <w:spacing w:val="7"/>
              </w:rPr>
              <w:t>反应基废物</w:t>
            </w:r>
          </w:p>
        </w:tc>
        <w:tc>
          <w:tcPr>
            <w:tcW w:w="1033" w:type="dxa"/>
            <w:vAlign w:val="top"/>
            <w:tcBorders>
              <w:right w:val="single" w:color="000000" w:sz="6" w:space="0"/>
            </w:tcBorders>
          </w:tcPr>
          <w:p>
            <w:pPr>
              <w:pStyle w:val="TableText"/>
              <w:ind w:left="470"/>
              <w:spacing w:before="288"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86" w:line="190" w:lineRule="auto"/>
              <w:rPr/>
            </w:pPr>
            <w:r>
              <w:rPr>
                <w:spacing w:val="3"/>
              </w:rPr>
              <w:t>271-003-02</w:t>
            </w:r>
          </w:p>
        </w:tc>
        <w:tc>
          <w:tcPr>
            <w:tcW w:w="4061" w:type="dxa"/>
            <w:vAlign w:val="top"/>
          </w:tcPr>
          <w:p>
            <w:pPr>
              <w:pStyle w:val="TableText"/>
              <w:ind w:left="34" w:right="20"/>
              <w:spacing w:before="117"/>
              <w:rPr/>
            </w:pPr>
            <w:r>
              <w:rPr>
                <w:spacing w:val="10"/>
              </w:rPr>
              <w:t>化学合成原料药生产过程中产生的废脱色过 </w:t>
            </w:r>
            <w:r>
              <w:rPr>
                <w:spacing w:val="6"/>
              </w:rPr>
              <w:t>滤介质</w:t>
            </w:r>
          </w:p>
        </w:tc>
        <w:tc>
          <w:tcPr>
            <w:tcW w:w="1033" w:type="dxa"/>
            <w:vAlign w:val="top"/>
            <w:tcBorders>
              <w:right w:val="single" w:color="000000" w:sz="6" w:space="0"/>
            </w:tcBorders>
          </w:tcPr>
          <w:p>
            <w:pPr>
              <w:pStyle w:val="TableText"/>
              <w:ind w:left="470"/>
              <w:spacing w:before="290"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9" w:line="190" w:lineRule="auto"/>
              <w:rPr/>
            </w:pPr>
            <w:r>
              <w:rPr>
                <w:spacing w:val="3"/>
              </w:rPr>
              <w:t>271-004-02</w:t>
            </w:r>
          </w:p>
        </w:tc>
        <w:tc>
          <w:tcPr>
            <w:tcW w:w="4061" w:type="dxa"/>
            <w:vAlign w:val="top"/>
          </w:tcPr>
          <w:p>
            <w:pPr>
              <w:pStyle w:val="TableText"/>
              <w:ind w:left="34"/>
              <w:spacing w:before="127" w:line="227" w:lineRule="auto"/>
              <w:rPr/>
            </w:pPr>
            <w:r>
              <w:rPr>
                <w:spacing w:val="9"/>
              </w:rPr>
              <w:t>化学合成原料药生产过程中产生的废吸附剂</w:t>
            </w:r>
          </w:p>
        </w:tc>
        <w:tc>
          <w:tcPr>
            <w:tcW w:w="1033" w:type="dxa"/>
            <w:vAlign w:val="top"/>
            <w:tcBorders>
              <w:right w:val="single" w:color="000000" w:sz="6" w:space="0"/>
            </w:tcBorders>
          </w:tcPr>
          <w:p>
            <w:pPr>
              <w:pStyle w:val="TableText"/>
              <w:ind w:left="470"/>
              <w:spacing w:before="162"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89" w:line="190" w:lineRule="auto"/>
              <w:rPr/>
            </w:pPr>
            <w:r>
              <w:rPr>
                <w:spacing w:val="3"/>
              </w:rPr>
              <w:t>271-005-02</w:t>
            </w:r>
          </w:p>
        </w:tc>
        <w:tc>
          <w:tcPr>
            <w:tcW w:w="4061" w:type="dxa"/>
            <w:vAlign w:val="top"/>
          </w:tcPr>
          <w:p>
            <w:pPr>
              <w:pStyle w:val="TableText"/>
              <w:ind w:left="50" w:right="20" w:hanging="16"/>
              <w:spacing w:before="120"/>
              <w:rPr/>
            </w:pPr>
            <w:r>
              <w:rPr>
                <w:spacing w:val="10"/>
              </w:rPr>
              <w:t>化学合成原料药及中间体生产过程中的废弃 </w:t>
            </w:r>
            <w:r>
              <w:rPr>
                <w:spacing w:val="6"/>
              </w:rPr>
              <w:t>的产品及中间体</w:t>
            </w:r>
          </w:p>
        </w:tc>
        <w:tc>
          <w:tcPr>
            <w:tcW w:w="1033" w:type="dxa"/>
            <w:vAlign w:val="top"/>
            <w:tcBorders>
              <w:right w:val="single" w:color="000000" w:sz="6" w:space="0"/>
            </w:tcBorders>
          </w:tcPr>
          <w:p>
            <w:pPr>
              <w:pStyle w:val="TableText"/>
              <w:ind w:left="470"/>
              <w:spacing w:before="292"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pStyle w:val="TableText"/>
              <w:ind w:left="329" w:right="122" w:hanging="208"/>
              <w:spacing w:before="65"/>
              <w:rPr/>
            </w:pPr>
            <w:r>
              <w:rPr>
                <w:spacing w:val="7"/>
              </w:rPr>
              <w:t>化学药品制</w:t>
            </w:r>
            <w:r>
              <w:rPr>
                <w:spacing w:val="3"/>
              </w:rPr>
              <w:t xml:space="preserve"> </w:t>
            </w:r>
            <w:r>
              <w:rPr>
                <w:spacing w:val="6"/>
              </w:rPr>
              <w:t>剂制造</w:t>
            </w:r>
          </w:p>
        </w:tc>
        <w:tc>
          <w:tcPr>
            <w:tcW w:w="1345" w:type="dxa"/>
            <w:vAlign w:val="top"/>
          </w:tcPr>
          <w:p>
            <w:pPr>
              <w:pStyle w:val="TableText"/>
              <w:ind w:left="152"/>
              <w:spacing w:before="291" w:line="190" w:lineRule="auto"/>
              <w:rPr/>
            </w:pPr>
            <w:r>
              <w:rPr>
                <w:spacing w:val="3"/>
              </w:rPr>
              <w:t>272-001-02</w:t>
            </w:r>
          </w:p>
        </w:tc>
        <w:tc>
          <w:tcPr>
            <w:tcW w:w="4061" w:type="dxa"/>
            <w:vAlign w:val="top"/>
          </w:tcPr>
          <w:p>
            <w:pPr>
              <w:pStyle w:val="TableText"/>
              <w:ind w:left="34" w:right="55"/>
              <w:spacing w:before="122" w:line="239" w:lineRule="auto"/>
              <w:rPr/>
            </w:pPr>
            <w:r>
              <w:rPr>
                <w:spacing w:val="8"/>
              </w:rPr>
              <w:t>化学药品制剂生产过程中原料药提纯精制、</w:t>
            </w:r>
            <w:r>
              <w:rPr>
                <w:spacing w:val="13"/>
              </w:rPr>
              <w:t xml:space="preserve"> </w:t>
            </w:r>
            <w:r>
              <w:rPr>
                <w:spacing w:val="9"/>
              </w:rPr>
              <w:t>再加工产生的蒸馏及反应残余物</w:t>
            </w:r>
          </w:p>
        </w:tc>
        <w:tc>
          <w:tcPr>
            <w:tcW w:w="1033" w:type="dxa"/>
            <w:vAlign w:val="top"/>
            <w:tcBorders>
              <w:right w:val="single" w:color="000000" w:sz="6" w:space="0"/>
            </w:tcBorders>
          </w:tcPr>
          <w:p>
            <w:pPr>
              <w:pStyle w:val="TableText"/>
              <w:ind w:left="470"/>
              <w:spacing w:before="294"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91" w:line="189" w:lineRule="auto"/>
              <w:rPr/>
            </w:pPr>
            <w:r>
              <w:rPr>
                <w:spacing w:val="3"/>
              </w:rPr>
              <w:t>272-003-02</w:t>
            </w:r>
          </w:p>
        </w:tc>
        <w:tc>
          <w:tcPr>
            <w:tcW w:w="4061" w:type="dxa"/>
            <w:vAlign w:val="top"/>
          </w:tcPr>
          <w:p>
            <w:pPr>
              <w:pStyle w:val="TableText"/>
              <w:ind w:left="33" w:right="20"/>
              <w:spacing w:before="121"/>
              <w:rPr/>
            </w:pPr>
            <w:r>
              <w:rPr>
                <w:spacing w:val="10"/>
              </w:rPr>
              <w:t>化学药品制剂生产过程中产生的废脱色过滤 </w:t>
            </w:r>
            <w:r>
              <w:rPr>
                <w:spacing w:val="8"/>
              </w:rPr>
              <w:t>介质及吸附剂</w:t>
            </w:r>
          </w:p>
        </w:tc>
        <w:tc>
          <w:tcPr>
            <w:tcW w:w="1033" w:type="dxa"/>
            <w:vAlign w:val="top"/>
            <w:tcBorders>
              <w:right w:val="single" w:color="000000" w:sz="6" w:space="0"/>
            </w:tcBorders>
          </w:tcPr>
          <w:p>
            <w:pPr>
              <w:pStyle w:val="TableText"/>
              <w:ind w:left="470"/>
              <w:spacing w:before="293"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93" w:line="189" w:lineRule="auto"/>
              <w:rPr/>
            </w:pPr>
            <w:r>
              <w:rPr>
                <w:spacing w:val="3"/>
              </w:rPr>
              <w:t>272-005-02</w:t>
            </w:r>
          </w:p>
        </w:tc>
        <w:tc>
          <w:tcPr>
            <w:tcW w:w="4061" w:type="dxa"/>
            <w:vAlign w:val="top"/>
          </w:tcPr>
          <w:p>
            <w:pPr>
              <w:pStyle w:val="TableText"/>
              <w:ind w:left="32" w:right="20" w:firstLine="1"/>
              <w:spacing w:before="125" w:line="239" w:lineRule="auto"/>
              <w:rPr/>
            </w:pPr>
            <w:r>
              <w:rPr>
                <w:spacing w:val="10"/>
              </w:rPr>
              <w:t>化学药品制剂生产过程中产生的废弃的产品 </w:t>
            </w:r>
            <w:r>
              <w:rPr>
                <w:spacing w:val="7"/>
              </w:rPr>
              <w:t>及原料药</w:t>
            </w:r>
          </w:p>
        </w:tc>
        <w:tc>
          <w:tcPr>
            <w:tcW w:w="1033" w:type="dxa"/>
            <w:vAlign w:val="top"/>
            <w:tcBorders>
              <w:right w:val="single" w:color="000000" w:sz="6" w:space="0"/>
            </w:tcBorders>
          </w:tcPr>
          <w:p>
            <w:pPr>
              <w:pStyle w:val="TableText"/>
              <w:ind w:left="470"/>
              <w:spacing w:before="295"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303" w:lineRule="auto"/>
              <w:rPr>
                <w:rFonts w:ascii="Arial"/>
                <w:sz w:val="21"/>
              </w:rPr>
            </w:pPr>
            <w:r/>
          </w:p>
          <w:p>
            <w:pPr>
              <w:spacing w:line="303" w:lineRule="auto"/>
              <w:rPr>
                <w:rFonts w:ascii="Arial"/>
                <w:sz w:val="21"/>
              </w:rPr>
            </w:pPr>
            <w:r/>
          </w:p>
          <w:p>
            <w:pPr>
              <w:spacing w:line="304" w:lineRule="auto"/>
              <w:rPr>
                <w:rFonts w:ascii="Arial"/>
                <w:sz w:val="21"/>
              </w:rPr>
            </w:pPr>
            <w:r/>
          </w:p>
          <w:p>
            <w:pPr>
              <w:pStyle w:val="TableText"/>
              <w:ind w:left="52"/>
              <w:spacing w:before="65" w:line="228" w:lineRule="auto"/>
              <w:rPr/>
            </w:pPr>
            <w:r>
              <w:rPr>
                <w:spacing w:val="-2"/>
              </w:rPr>
              <w:t>兽用药品制造</w:t>
            </w:r>
          </w:p>
        </w:tc>
        <w:tc>
          <w:tcPr>
            <w:tcW w:w="1345" w:type="dxa"/>
            <w:vAlign w:val="top"/>
          </w:tcPr>
          <w:p>
            <w:pPr>
              <w:pStyle w:val="TableText"/>
              <w:ind w:left="152"/>
              <w:spacing w:before="292" w:line="190" w:lineRule="auto"/>
              <w:rPr/>
            </w:pPr>
            <w:r>
              <w:rPr>
                <w:spacing w:val="3"/>
              </w:rPr>
              <w:t>275-001-02</w:t>
            </w:r>
          </w:p>
        </w:tc>
        <w:tc>
          <w:tcPr>
            <w:tcW w:w="4061" w:type="dxa"/>
            <w:vAlign w:val="top"/>
          </w:tcPr>
          <w:p>
            <w:pPr>
              <w:pStyle w:val="TableText"/>
              <w:ind w:left="34" w:right="20"/>
              <w:spacing w:before="126" w:line="239" w:lineRule="auto"/>
              <w:rPr/>
            </w:pPr>
            <w:r>
              <w:rPr>
                <w:spacing w:val="10"/>
              </w:rPr>
              <w:t>使用砷或者有机砷化合物生产兽药过程中产 </w:t>
            </w:r>
            <w:r>
              <w:rPr>
                <w:spacing w:val="8"/>
              </w:rPr>
              <w:t>生的废水处理污泥</w:t>
            </w:r>
          </w:p>
        </w:tc>
        <w:tc>
          <w:tcPr>
            <w:tcW w:w="1033" w:type="dxa"/>
            <w:vAlign w:val="top"/>
            <w:tcBorders>
              <w:right w:val="single" w:color="000000" w:sz="6" w:space="0"/>
            </w:tcBorders>
          </w:tcPr>
          <w:p>
            <w:pPr>
              <w:pStyle w:val="TableText"/>
              <w:ind w:left="470"/>
              <w:spacing w:before="295"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95" w:line="189" w:lineRule="auto"/>
              <w:rPr/>
            </w:pPr>
            <w:r>
              <w:rPr>
                <w:spacing w:val="3"/>
              </w:rPr>
              <w:t>275-002-02</w:t>
            </w:r>
          </w:p>
        </w:tc>
        <w:tc>
          <w:tcPr>
            <w:tcW w:w="4061" w:type="dxa"/>
            <w:vAlign w:val="top"/>
          </w:tcPr>
          <w:p>
            <w:pPr>
              <w:pStyle w:val="TableText"/>
              <w:ind w:left="34" w:right="20"/>
              <w:spacing w:before="126"/>
              <w:rPr/>
            </w:pPr>
            <w:r>
              <w:rPr>
                <w:spacing w:val="10"/>
              </w:rPr>
              <w:t>使用砷或者有机砷化合物生产兽药过程中产 </w:t>
            </w:r>
            <w:r>
              <w:rPr>
                <w:spacing w:val="8"/>
              </w:rPr>
              <w:t>生的蒸馏残余物</w:t>
            </w:r>
          </w:p>
        </w:tc>
        <w:tc>
          <w:tcPr>
            <w:tcW w:w="1033" w:type="dxa"/>
            <w:vAlign w:val="top"/>
            <w:tcBorders>
              <w:right w:val="single" w:color="000000" w:sz="6" w:space="0"/>
            </w:tcBorders>
          </w:tcPr>
          <w:p>
            <w:pPr>
              <w:pStyle w:val="TableText"/>
              <w:ind w:left="470"/>
              <w:spacing w:before="297" w:line="187" w:lineRule="auto"/>
              <w:rPr/>
            </w:pPr>
            <w:r>
              <w:rPr/>
              <w:t>T</w:t>
            </w:r>
          </w:p>
        </w:tc>
      </w:tr>
      <w:tr>
        <w:trPr>
          <w:trHeight w:val="726"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295" w:line="189" w:lineRule="auto"/>
              <w:rPr/>
            </w:pPr>
            <w:r>
              <w:rPr>
                <w:spacing w:val="3"/>
              </w:rPr>
              <w:t>275-003-02</w:t>
            </w:r>
          </w:p>
        </w:tc>
        <w:tc>
          <w:tcPr>
            <w:tcW w:w="4061" w:type="dxa"/>
            <w:vAlign w:val="top"/>
            <w:tcBorders>
              <w:bottom w:val="single" w:color="000000" w:sz="6" w:space="0"/>
            </w:tcBorders>
          </w:tcPr>
          <w:p>
            <w:pPr>
              <w:pStyle w:val="TableText"/>
              <w:ind w:left="34" w:right="20"/>
              <w:spacing w:before="127" w:line="239" w:lineRule="auto"/>
              <w:rPr/>
            </w:pPr>
            <w:r>
              <w:rPr>
                <w:spacing w:val="10"/>
              </w:rPr>
              <w:t>使用砷或者有机砷化合物生产兽药过程中产 </w:t>
            </w:r>
            <w:r>
              <w:rPr>
                <w:spacing w:val="9"/>
              </w:rPr>
              <w:t>生的废脱色过滤介质及吸附剂</w:t>
            </w:r>
          </w:p>
        </w:tc>
        <w:tc>
          <w:tcPr>
            <w:tcW w:w="1033" w:type="dxa"/>
            <w:vAlign w:val="top"/>
            <w:tcBorders>
              <w:bottom w:val="single" w:color="000000" w:sz="6" w:space="0"/>
              <w:right w:val="single" w:color="000000" w:sz="6" w:space="0"/>
            </w:tcBorders>
          </w:tcPr>
          <w:p>
            <w:pPr>
              <w:pStyle w:val="TableText"/>
              <w:ind w:left="470"/>
              <w:spacing w:before="297" w:line="187" w:lineRule="auto"/>
              <w:rPr/>
            </w:pPr>
            <w:r>
              <w:rPr/>
              <w:t>T</w:t>
            </w:r>
          </w:p>
        </w:tc>
      </w:tr>
    </w:tbl>
    <w:p>
      <w:pPr>
        <w:rPr>
          <w:rFonts w:ascii="Arial"/>
          <w:sz w:val="21"/>
        </w:rPr>
      </w:pPr>
      <w:r/>
    </w:p>
    <w:p>
      <w:pPr>
        <w:sectPr>
          <w:footerReference w:type="default" r:id="rId3"/>
          <w:pgSz w:w="11906" w:h="16839"/>
          <w:pgMar w:top="1431" w:right="1391" w:bottom="1798" w:left="1391" w:header="0" w:footer="1537" w:gutter="0"/>
        </w:sectPr>
        <w:rPr>
          <w:rFonts w:ascii="Arial" w:hAnsi="Arial" w:eastAsia="Arial" w:cs="Arial"/>
          <w:sz w:val="21"/>
          <w:szCs w:val="21"/>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430" w:hRule="atLeast"/>
        </w:trPr>
        <w:tc>
          <w:tcPr>
            <w:tcW w:w="1380" w:type="dxa"/>
            <w:vAlign w:val="top"/>
            <w:vMerge w:val="restart"/>
            <w:tcBorders>
              <w:left w:val="single" w:color="000000" w:sz="6" w:space="0"/>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73"/>
              <w:spacing w:before="65" w:line="189" w:lineRule="auto"/>
              <w:rPr/>
            </w:pPr>
            <w:r>
              <w:rPr/>
              <w:t>HW</w:t>
            </w:r>
            <w:r>
              <w:rPr>
                <w:spacing w:val="8"/>
              </w:rPr>
              <w:t>02</w:t>
            </w:r>
          </w:p>
          <w:p>
            <w:pPr>
              <w:pStyle w:val="TableText"/>
              <w:ind w:left="279"/>
              <w:spacing w:before="36" w:line="228" w:lineRule="auto"/>
              <w:rPr/>
            </w:pPr>
            <w:r>
              <w:rPr>
                <w:spacing w:val="4"/>
              </w:rPr>
              <w:t>医药废物</w:t>
            </w:r>
          </w:p>
        </w:tc>
        <w:tc>
          <w:tcPr>
            <w:tcW w:w="1289"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52"/>
              <w:spacing w:before="65" w:line="228" w:lineRule="auto"/>
              <w:rPr/>
            </w:pPr>
            <w:r>
              <w:rPr>
                <w:spacing w:val="-2"/>
              </w:rPr>
              <w:t>兽用药品制造</w:t>
            </w:r>
          </w:p>
        </w:tc>
        <w:tc>
          <w:tcPr>
            <w:tcW w:w="1345" w:type="dxa"/>
            <w:vAlign w:val="top"/>
          </w:tcPr>
          <w:p>
            <w:pPr>
              <w:pStyle w:val="TableText"/>
              <w:ind w:left="152"/>
              <w:spacing w:before="140" w:line="189" w:lineRule="auto"/>
              <w:rPr/>
            </w:pPr>
            <w:r>
              <w:rPr>
                <w:spacing w:val="3"/>
              </w:rPr>
              <w:t>275-004-02</w:t>
            </w:r>
          </w:p>
        </w:tc>
        <w:tc>
          <w:tcPr>
            <w:tcW w:w="4061" w:type="dxa"/>
            <w:vAlign w:val="top"/>
          </w:tcPr>
          <w:p>
            <w:pPr>
              <w:pStyle w:val="TableText"/>
              <w:ind w:left="34"/>
              <w:spacing w:before="107" w:line="228" w:lineRule="auto"/>
              <w:rPr/>
            </w:pPr>
            <w:r>
              <w:rPr>
                <w:spacing w:val="-2"/>
              </w:rPr>
              <w:t>其他兽药生产过程中产生的蒸馏及反应残余物</w:t>
            </w:r>
          </w:p>
        </w:tc>
        <w:tc>
          <w:tcPr>
            <w:tcW w:w="1033" w:type="dxa"/>
            <w:vAlign w:val="top"/>
            <w:tcBorders>
              <w:right w:val="single" w:color="000000" w:sz="6" w:space="0"/>
            </w:tcBorders>
          </w:tcPr>
          <w:p>
            <w:pPr>
              <w:pStyle w:val="TableText"/>
              <w:ind w:left="470"/>
              <w:spacing w:before="142" w:line="187" w:lineRule="auto"/>
              <w:rPr/>
            </w:pPr>
            <w:r>
              <w:rPr/>
              <w:t>T</w:t>
            </w:r>
          </w:p>
        </w:tc>
      </w:tr>
      <w:tr>
        <w:trPr>
          <w:trHeight w:val="713"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83" w:line="189" w:lineRule="auto"/>
              <w:rPr/>
            </w:pPr>
            <w:r>
              <w:rPr>
                <w:spacing w:val="3"/>
              </w:rPr>
              <w:t>275-005-02</w:t>
            </w:r>
          </w:p>
        </w:tc>
        <w:tc>
          <w:tcPr>
            <w:tcW w:w="4061" w:type="dxa"/>
            <w:vAlign w:val="top"/>
          </w:tcPr>
          <w:p>
            <w:pPr>
              <w:pStyle w:val="TableText"/>
              <w:ind w:left="32" w:right="20" w:firstLine="1"/>
              <w:spacing w:before="113" w:line="239" w:lineRule="auto"/>
              <w:rPr/>
            </w:pPr>
            <w:r>
              <w:rPr>
                <w:spacing w:val="10"/>
              </w:rPr>
              <w:t>其他兽药生产过程中产生的废脱色过滤介质 </w:t>
            </w:r>
            <w:r>
              <w:rPr>
                <w:spacing w:val="7"/>
              </w:rPr>
              <w:t>及吸附剂</w:t>
            </w:r>
          </w:p>
        </w:tc>
        <w:tc>
          <w:tcPr>
            <w:tcW w:w="1033" w:type="dxa"/>
            <w:vAlign w:val="top"/>
            <w:tcBorders>
              <w:right w:val="single" w:color="000000" w:sz="6" w:space="0"/>
            </w:tcBorders>
          </w:tcPr>
          <w:p>
            <w:pPr>
              <w:pStyle w:val="TableText"/>
              <w:ind w:left="470"/>
              <w:spacing w:before="285" w:line="187" w:lineRule="auto"/>
              <w:rPr/>
            </w:pPr>
            <w:r>
              <w:rPr/>
              <w:t>T</w:t>
            </w:r>
          </w:p>
        </w:tc>
      </w:tr>
      <w:tr>
        <w:trPr>
          <w:trHeight w:val="713"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83" w:line="189" w:lineRule="auto"/>
              <w:rPr/>
            </w:pPr>
            <w:r>
              <w:rPr>
                <w:spacing w:val="3"/>
              </w:rPr>
              <w:t>275-006-02</w:t>
            </w:r>
          </w:p>
        </w:tc>
        <w:tc>
          <w:tcPr>
            <w:tcW w:w="4061" w:type="dxa"/>
            <w:vAlign w:val="top"/>
          </w:tcPr>
          <w:p>
            <w:pPr>
              <w:pStyle w:val="TableText"/>
              <w:ind w:left="34" w:right="20"/>
              <w:spacing w:before="116" w:line="239" w:lineRule="auto"/>
              <w:rPr/>
            </w:pPr>
            <w:r>
              <w:rPr>
                <w:spacing w:val="10"/>
              </w:rPr>
              <w:t>兽药生产过程中产生的废母液、反应基和培 </w:t>
            </w:r>
            <w:r>
              <w:rPr>
                <w:spacing w:val="7"/>
              </w:rPr>
              <w:t>养基废物</w:t>
            </w:r>
          </w:p>
        </w:tc>
        <w:tc>
          <w:tcPr>
            <w:tcW w:w="1033" w:type="dxa"/>
            <w:vAlign w:val="top"/>
            <w:tcBorders>
              <w:right w:val="single" w:color="000000" w:sz="6" w:space="0"/>
            </w:tcBorders>
          </w:tcPr>
          <w:p>
            <w:pPr>
              <w:pStyle w:val="TableText"/>
              <w:ind w:left="470"/>
              <w:spacing w:before="285" w:line="187" w:lineRule="auto"/>
              <w:rPr/>
            </w:pPr>
            <w:r>
              <w:rPr/>
              <w:t>T</w:t>
            </w:r>
          </w:p>
        </w:tc>
      </w:tr>
      <w:tr>
        <w:trPr>
          <w:trHeight w:val="43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143" w:line="189" w:lineRule="auto"/>
              <w:rPr/>
            </w:pPr>
            <w:r>
              <w:rPr>
                <w:spacing w:val="3"/>
              </w:rPr>
              <w:t>275-008-02</w:t>
            </w:r>
          </w:p>
        </w:tc>
        <w:tc>
          <w:tcPr>
            <w:tcW w:w="4061" w:type="dxa"/>
            <w:vAlign w:val="top"/>
          </w:tcPr>
          <w:p>
            <w:pPr>
              <w:pStyle w:val="TableText"/>
              <w:ind w:left="34"/>
              <w:spacing w:before="110" w:line="228" w:lineRule="auto"/>
              <w:rPr/>
            </w:pPr>
            <w:r>
              <w:rPr>
                <w:spacing w:val="9"/>
              </w:rPr>
              <w:t>兽药生产过程中产生的废弃的产品及原料药</w:t>
            </w:r>
          </w:p>
        </w:tc>
        <w:tc>
          <w:tcPr>
            <w:tcW w:w="1033" w:type="dxa"/>
            <w:vAlign w:val="top"/>
            <w:tcBorders>
              <w:right w:val="single" w:color="000000" w:sz="6" w:space="0"/>
            </w:tcBorders>
          </w:tcPr>
          <w:p>
            <w:pPr>
              <w:pStyle w:val="TableText"/>
              <w:ind w:left="470"/>
              <w:spacing w:before="145" w:line="187" w:lineRule="auto"/>
              <w:rPr/>
            </w:pPr>
            <w:r>
              <w:rPr/>
              <w:t>T</w:t>
            </w:r>
          </w:p>
        </w:tc>
      </w:tr>
      <w:tr>
        <w:trPr>
          <w:trHeight w:val="713"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346" w:right="122" w:hanging="224"/>
              <w:spacing w:before="65" w:line="239" w:lineRule="auto"/>
              <w:rPr/>
            </w:pPr>
            <w:r>
              <w:rPr>
                <w:spacing w:val="7"/>
              </w:rPr>
              <w:t>生物药品制</w:t>
            </w:r>
            <w:r>
              <w:rPr>
                <w:spacing w:val="3"/>
              </w:rPr>
              <w:t xml:space="preserve"> </w:t>
            </w:r>
            <w:r>
              <w:rPr>
                <w:spacing w:val="1"/>
              </w:rPr>
              <w:t>品制造</w:t>
            </w:r>
          </w:p>
        </w:tc>
        <w:tc>
          <w:tcPr>
            <w:tcW w:w="1345" w:type="dxa"/>
            <w:vAlign w:val="top"/>
          </w:tcPr>
          <w:p>
            <w:pPr>
              <w:pStyle w:val="TableText"/>
              <w:ind w:left="152"/>
              <w:spacing w:before="283" w:line="190" w:lineRule="auto"/>
              <w:rPr/>
            </w:pPr>
            <w:r>
              <w:rPr>
                <w:spacing w:val="3"/>
              </w:rPr>
              <w:t>276-001-02</w:t>
            </w:r>
          </w:p>
        </w:tc>
        <w:tc>
          <w:tcPr>
            <w:tcW w:w="4061" w:type="dxa"/>
            <w:vAlign w:val="top"/>
          </w:tcPr>
          <w:p>
            <w:pPr>
              <w:pStyle w:val="TableText"/>
              <w:ind w:left="35" w:right="20" w:hanging="1"/>
              <w:spacing w:before="117" w:line="239" w:lineRule="auto"/>
              <w:rPr/>
            </w:pPr>
            <w:r>
              <w:rPr>
                <w:spacing w:val="10"/>
              </w:rPr>
              <w:t>利用生物技术生产生物化学药品、基因工程 </w:t>
            </w:r>
            <w:r>
              <w:rPr>
                <w:spacing w:val="9"/>
              </w:rPr>
              <w:t>药物过程中产生的蒸馏及反应残余物</w:t>
            </w:r>
          </w:p>
        </w:tc>
        <w:tc>
          <w:tcPr>
            <w:tcW w:w="1033" w:type="dxa"/>
            <w:vAlign w:val="top"/>
            <w:tcBorders>
              <w:right w:val="single" w:color="000000" w:sz="6" w:space="0"/>
            </w:tcBorders>
          </w:tcPr>
          <w:p>
            <w:pPr>
              <w:pStyle w:val="TableText"/>
              <w:ind w:left="470"/>
              <w:spacing w:before="286" w:line="187" w:lineRule="auto"/>
              <w:rPr/>
            </w:pPr>
            <w:r>
              <w:rPr/>
              <w:t>T</w:t>
            </w:r>
          </w:p>
        </w:tc>
      </w:tr>
      <w:tr>
        <w:trPr>
          <w:trHeight w:val="143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290" w:lineRule="auto"/>
              <w:rPr>
                <w:rFonts w:ascii="Arial"/>
                <w:sz w:val="21"/>
              </w:rPr>
            </w:pPr>
            <w:r/>
          </w:p>
          <w:p>
            <w:pPr>
              <w:spacing w:line="290" w:lineRule="auto"/>
              <w:rPr>
                <w:rFonts w:ascii="Arial"/>
                <w:sz w:val="21"/>
              </w:rPr>
            </w:pPr>
            <w:r/>
          </w:p>
          <w:p>
            <w:pPr>
              <w:pStyle w:val="TableText"/>
              <w:ind w:left="152"/>
              <w:spacing w:before="65" w:line="189" w:lineRule="auto"/>
              <w:rPr/>
            </w:pPr>
            <w:r>
              <w:rPr>
                <w:spacing w:val="3"/>
              </w:rPr>
              <w:t>276-002-02</w:t>
            </w:r>
          </w:p>
        </w:tc>
        <w:tc>
          <w:tcPr>
            <w:tcW w:w="4061" w:type="dxa"/>
            <w:vAlign w:val="top"/>
          </w:tcPr>
          <w:p>
            <w:pPr>
              <w:pStyle w:val="TableText"/>
              <w:ind w:left="34" w:right="20"/>
              <w:spacing w:before="204" w:line="246" w:lineRule="auto"/>
              <w:rPr/>
            </w:pPr>
            <w:r>
              <w:rPr>
                <w:spacing w:val="10"/>
              </w:rPr>
              <w:t>利用生物技术生产生物化学药品、基因工程 </w:t>
            </w:r>
            <w:r>
              <w:rPr>
                <w:spacing w:val="10"/>
              </w:rPr>
              <w:t>药物（不包括利用生物技术合成他汀类降脂 </w:t>
            </w:r>
            <w:r>
              <w:rPr>
                <w:spacing w:val="10"/>
              </w:rPr>
              <w:t>药物、降糖类药物）过程中产生的废母液、 </w:t>
            </w:r>
            <w:r>
              <w:rPr>
                <w:spacing w:val="8"/>
              </w:rPr>
              <w:t>反应基和培养基废物</w:t>
            </w:r>
          </w:p>
        </w:tc>
        <w:tc>
          <w:tcPr>
            <w:tcW w:w="1033" w:type="dxa"/>
            <w:vAlign w:val="top"/>
            <w:tcBorders>
              <w:right w:val="single" w:color="000000" w:sz="6" w:space="0"/>
            </w:tcBorders>
          </w:tcPr>
          <w:p>
            <w:pPr>
              <w:spacing w:line="291" w:lineRule="auto"/>
              <w:rPr>
                <w:rFonts w:ascii="Arial"/>
                <w:sz w:val="21"/>
              </w:rPr>
            </w:pPr>
            <w:r/>
          </w:p>
          <w:p>
            <w:pPr>
              <w:spacing w:line="291" w:lineRule="auto"/>
              <w:rPr>
                <w:rFonts w:ascii="Arial"/>
                <w:sz w:val="21"/>
              </w:rPr>
            </w:pPr>
            <w:r/>
          </w:p>
          <w:p>
            <w:pPr>
              <w:pStyle w:val="TableText"/>
              <w:ind w:left="470"/>
              <w:spacing w:before="65" w:line="187" w:lineRule="auto"/>
              <w:rPr/>
            </w:pPr>
            <w:r>
              <w:rPr/>
              <w:t>T</w:t>
            </w:r>
          </w:p>
        </w:tc>
      </w:tr>
      <w:tr>
        <w:trPr>
          <w:trHeight w:val="137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274" w:lineRule="auto"/>
              <w:rPr>
                <w:rFonts w:ascii="Arial"/>
                <w:sz w:val="21"/>
              </w:rPr>
            </w:pPr>
            <w:r/>
          </w:p>
          <w:p>
            <w:pPr>
              <w:spacing w:line="274" w:lineRule="auto"/>
              <w:rPr>
                <w:rFonts w:ascii="Arial"/>
                <w:sz w:val="21"/>
              </w:rPr>
            </w:pPr>
            <w:r/>
          </w:p>
          <w:p>
            <w:pPr>
              <w:pStyle w:val="TableText"/>
              <w:ind w:left="152"/>
              <w:spacing w:before="65" w:line="189" w:lineRule="auto"/>
              <w:rPr/>
            </w:pPr>
            <w:r>
              <w:rPr>
                <w:spacing w:val="3"/>
              </w:rPr>
              <w:t>276-003-02</w:t>
            </w:r>
          </w:p>
        </w:tc>
        <w:tc>
          <w:tcPr>
            <w:tcW w:w="4061" w:type="dxa"/>
            <w:vAlign w:val="top"/>
          </w:tcPr>
          <w:p>
            <w:pPr>
              <w:pStyle w:val="TableText"/>
              <w:ind w:left="32" w:right="27" w:firstLine="1"/>
              <w:spacing w:before="176" w:line="245" w:lineRule="auto"/>
              <w:jc w:val="both"/>
              <w:rPr/>
            </w:pPr>
            <w:r>
              <w:rPr>
                <w:spacing w:val="21"/>
              </w:rPr>
              <w:t>利用生物技术生产生物化学药品、基因工</w:t>
            </w:r>
            <w:r>
              <w:rPr>
                <w:spacing w:val="15"/>
              </w:rPr>
              <w:t xml:space="preserve"> </w:t>
            </w:r>
            <w:r>
              <w:rPr>
                <w:spacing w:val="21"/>
              </w:rPr>
              <w:t>程药物（不包括利用生物技术合成他汀类</w:t>
            </w:r>
            <w:r>
              <w:rPr>
                <w:spacing w:val="16"/>
              </w:rPr>
              <w:t xml:space="preserve"> </w:t>
            </w:r>
            <w:r>
              <w:rPr>
                <w:spacing w:val="16"/>
              </w:rPr>
              <w:t>降脂药物、</w:t>
            </w:r>
            <w:r>
              <w:rPr>
                <w:spacing w:val="-40"/>
              </w:rPr>
              <w:t xml:space="preserve"> </w:t>
            </w:r>
            <w:r>
              <w:rPr>
                <w:spacing w:val="16"/>
              </w:rPr>
              <w:t>降糖类药物）</w:t>
            </w:r>
            <w:r>
              <w:rPr>
                <w:spacing w:val="-54"/>
              </w:rPr>
              <w:t xml:space="preserve"> </w:t>
            </w:r>
            <w:r>
              <w:rPr>
                <w:spacing w:val="16"/>
              </w:rPr>
              <w:t>过程中产生的废</w:t>
            </w:r>
            <w:r>
              <w:rPr/>
              <w:t xml:space="preserve"> </w:t>
            </w:r>
            <w:r>
              <w:rPr>
                <w:spacing w:val="15"/>
              </w:rPr>
              <w:t>脱色过滤介质</w:t>
            </w:r>
          </w:p>
        </w:tc>
        <w:tc>
          <w:tcPr>
            <w:tcW w:w="1033" w:type="dxa"/>
            <w:vAlign w:val="top"/>
            <w:tcBorders>
              <w:right w:val="single" w:color="000000" w:sz="6" w:space="0"/>
            </w:tcBorders>
          </w:tcPr>
          <w:p>
            <w:pPr>
              <w:spacing w:line="275" w:lineRule="auto"/>
              <w:rPr>
                <w:rFonts w:ascii="Arial"/>
                <w:sz w:val="21"/>
              </w:rPr>
            </w:pPr>
            <w:r/>
          </w:p>
          <w:p>
            <w:pPr>
              <w:spacing w:line="275" w:lineRule="auto"/>
              <w:rPr>
                <w:rFonts w:ascii="Arial"/>
                <w:sz w:val="21"/>
              </w:rPr>
            </w:pPr>
            <w:r/>
          </w:p>
          <w:p>
            <w:pPr>
              <w:pStyle w:val="TableText"/>
              <w:ind w:left="470"/>
              <w:spacing w:before="65" w:line="187" w:lineRule="auto"/>
              <w:rPr/>
            </w:pPr>
            <w:r>
              <w:rPr/>
              <w:t>T</w:t>
            </w:r>
          </w:p>
        </w:tc>
      </w:tr>
      <w:tr>
        <w:trPr>
          <w:trHeight w:val="713"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90" w:line="189" w:lineRule="auto"/>
              <w:rPr/>
            </w:pPr>
            <w:r>
              <w:rPr>
                <w:spacing w:val="3"/>
              </w:rPr>
              <w:t>276-004-02</w:t>
            </w:r>
          </w:p>
        </w:tc>
        <w:tc>
          <w:tcPr>
            <w:tcW w:w="4061" w:type="dxa"/>
            <w:vAlign w:val="top"/>
          </w:tcPr>
          <w:p>
            <w:pPr>
              <w:pStyle w:val="TableText"/>
              <w:ind w:left="35" w:right="20" w:hanging="1"/>
              <w:spacing w:before="120" w:line="239" w:lineRule="auto"/>
              <w:rPr/>
            </w:pPr>
            <w:r>
              <w:rPr>
                <w:spacing w:val="10"/>
              </w:rPr>
              <w:t>利用生物技术生产生物化学药品、基因工程 </w:t>
            </w:r>
            <w:r>
              <w:rPr>
                <w:spacing w:val="8"/>
              </w:rPr>
              <w:t>药物过程中产生的废吸附剂</w:t>
            </w:r>
          </w:p>
        </w:tc>
        <w:tc>
          <w:tcPr>
            <w:tcW w:w="1033" w:type="dxa"/>
            <w:vAlign w:val="top"/>
            <w:tcBorders>
              <w:right w:val="single" w:color="000000" w:sz="6" w:space="0"/>
            </w:tcBorders>
          </w:tcPr>
          <w:p>
            <w:pPr>
              <w:pStyle w:val="TableText"/>
              <w:ind w:left="470"/>
              <w:spacing w:before="292" w:line="187" w:lineRule="auto"/>
              <w:rPr/>
            </w:pPr>
            <w:r>
              <w:rPr/>
              <w:t>T</w:t>
            </w:r>
          </w:p>
        </w:tc>
      </w:tr>
      <w:tr>
        <w:trPr>
          <w:trHeight w:val="1147"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440" w:lineRule="auto"/>
              <w:rPr>
                <w:rFonts w:ascii="Arial"/>
                <w:sz w:val="21"/>
              </w:rPr>
            </w:pPr>
            <w:r/>
          </w:p>
          <w:p>
            <w:pPr>
              <w:pStyle w:val="TableText"/>
              <w:ind w:left="152"/>
              <w:spacing w:before="65" w:line="189" w:lineRule="auto"/>
              <w:rPr/>
            </w:pPr>
            <w:r>
              <w:rPr>
                <w:spacing w:val="3"/>
              </w:rPr>
              <w:t>276-005-02</w:t>
            </w:r>
          </w:p>
        </w:tc>
        <w:tc>
          <w:tcPr>
            <w:tcW w:w="4061" w:type="dxa"/>
            <w:vAlign w:val="top"/>
          </w:tcPr>
          <w:p>
            <w:pPr>
              <w:pStyle w:val="TableText"/>
              <w:ind w:left="33" w:right="8"/>
              <w:spacing w:before="201" w:line="244" w:lineRule="auto"/>
              <w:jc w:val="both"/>
              <w:rPr/>
            </w:pPr>
            <w:r>
              <w:rPr/>
              <w:t>利用生物技术生产生物化学药品、基因工程药</w:t>
            </w:r>
            <w:r>
              <w:rPr>
                <w:spacing w:val="12"/>
              </w:rPr>
              <w:t xml:space="preserve"> </w:t>
            </w:r>
            <w:r>
              <w:rPr/>
              <w:t>物及中间体过程中产生的废弃的产品、原料药</w:t>
            </w:r>
            <w:r>
              <w:rPr>
                <w:spacing w:val="13"/>
              </w:rPr>
              <w:t xml:space="preserve"> </w:t>
            </w:r>
            <w:r>
              <w:rPr>
                <w:spacing w:val="-1"/>
              </w:rPr>
              <w:t>和中间体</w:t>
            </w:r>
          </w:p>
        </w:tc>
        <w:tc>
          <w:tcPr>
            <w:tcW w:w="1033" w:type="dxa"/>
            <w:vAlign w:val="top"/>
            <w:tcBorders>
              <w:right w:val="single" w:color="000000" w:sz="6" w:space="0"/>
            </w:tcBorders>
          </w:tcPr>
          <w:p>
            <w:pPr>
              <w:spacing w:line="442" w:lineRule="auto"/>
              <w:rPr>
                <w:rFonts w:ascii="Arial"/>
                <w:sz w:val="21"/>
              </w:rPr>
            </w:pPr>
            <w:r/>
          </w:p>
          <w:p>
            <w:pPr>
              <w:pStyle w:val="TableText"/>
              <w:ind w:left="470"/>
              <w:spacing w:before="65" w:line="187" w:lineRule="auto"/>
              <w:rPr/>
            </w:pPr>
            <w:r>
              <w:rPr/>
              <w:t>T</w:t>
            </w:r>
          </w:p>
        </w:tc>
      </w:tr>
      <w:tr>
        <w:trPr>
          <w:trHeight w:val="1118" w:hRule="atLeast"/>
        </w:trPr>
        <w:tc>
          <w:tcPr>
            <w:tcW w:w="1380" w:type="dxa"/>
            <w:vAlign w:val="top"/>
            <w:tcBorders>
              <w:left w:val="single" w:color="000000" w:sz="6" w:space="0"/>
            </w:tcBorders>
          </w:tcPr>
          <w:p>
            <w:pPr>
              <w:spacing w:line="290" w:lineRule="auto"/>
              <w:rPr>
                <w:rFonts w:ascii="Arial"/>
                <w:sz w:val="21"/>
              </w:rPr>
            </w:pPr>
            <w:r/>
          </w:p>
          <w:p>
            <w:pPr>
              <w:pStyle w:val="TableText"/>
              <w:ind w:left="473"/>
              <w:spacing w:before="65" w:line="189" w:lineRule="auto"/>
              <w:rPr/>
            </w:pPr>
            <w:r>
              <w:rPr/>
              <w:t>HW</w:t>
            </w:r>
            <w:r>
              <w:rPr>
                <w:spacing w:val="8"/>
              </w:rPr>
              <w:t>03</w:t>
            </w:r>
          </w:p>
          <w:p>
            <w:pPr>
              <w:pStyle w:val="TableText"/>
              <w:ind w:left="93"/>
              <w:spacing w:before="36" w:line="228" w:lineRule="auto"/>
              <w:rPr/>
            </w:pPr>
            <w:r>
              <w:rPr>
                <w:spacing w:val="-2"/>
              </w:rPr>
              <w:t>废药物、药品</w:t>
            </w:r>
          </w:p>
        </w:tc>
        <w:tc>
          <w:tcPr>
            <w:tcW w:w="1289" w:type="dxa"/>
            <w:vAlign w:val="top"/>
          </w:tcPr>
          <w:p>
            <w:pPr>
              <w:spacing w:line="393"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spacing w:line="426" w:lineRule="auto"/>
              <w:rPr>
                <w:rFonts w:ascii="Arial"/>
                <w:sz w:val="21"/>
              </w:rPr>
            </w:pPr>
            <w:r/>
          </w:p>
          <w:p>
            <w:pPr>
              <w:pStyle w:val="TableText"/>
              <w:ind w:left="150"/>
              <w:spacing w:before="65" w:line="189" w:lineRule="auto"/>
              <w:rPr/>
            </w:pPr>
            <w:r>
              <w:rPr>
                <w:spacing w:val="4"/>
              </w:rPr>
              <w:t>900-002-03</w:t>
            </w:r>
          </w:p>
        </w:tc>
        <w:tc>
          <w:tcPr>
            <w:tcW w:w="4061" w:type="dxa"/>
            <w:vAlign w:val="top"/>
          </w:tcPr>
          <w:p>
            <w:pPr>
              <w:pStyle w:val="TableText"/>
              <w:ind w:left="32" w:firstLine="1"/>
              <w:spacing w:before="189" w:line="243" w:lineRule="auto"/>
              <w:jc w:val="both"/>
              <w:rPr/>
            </w:pPr>
            <w:r>
              <w:rPr>
                <w:spacing w:val="-9"/>
              </w:rPr>
              <w:t>销售及使用过程中产生的失效、变质、不合格、</w:t>
            </w:r>
            <w:r>
              <w:rPr>
                <w:spacing w:val="9"/>
              </w:rPr>
              <w:t xml:space="preserve"> </w:t>
            </w:r>
            <w:r>
              <w:rPr>
                <w:spacing w:val="-2"/>
              </w:rPr>
              <w:t>淘汰、伪劣的化学药品和生物制品，以及《医</w:t>
            </w:r>
            <w:r>
              <w:rPr/>
              <w:t xml:space="preserve"> </w:t>
            </w:r>
            <w:r>
              <w:rPr>
                <w:spacing w:val="-5"/>
              </w:rPr>
              <w:t>疗用毒性药品管理办法》中所列的毒性中药</w:t>
            </w:r>
          </w:p>
        </w:tc>
        <w:tc>
          <w:tcPr>
            <w:tcW w:w="1033" w:type="dxa"/>
            <w:vAlign w:val="top"/>
            <w:tcBorders>
              <w:right w:val="single" w:color="000000" w:sz="6" w:space="0"/>
            </w:tcBorders>
          </w:tcPr>
          <w:p>
            <w:pPr>
              <w:spacing w:line="428" w:lineRule="auto"/>
              <w:rPr>
                <w:rFonts w:ascii="Arial"/>
                <w:sz w:val="21"/>
              </w:rPr>
            </w:pPr>
            <w:r/>
          </w:p>
          <w:p>
            <w:pPr>
              <w:pStyle w:val="TableText"/>
              <w:ind w:left="470"/>
              <w:spacing w:before="65" w:line="187" w:lineRule="auto"/>
              <w:rPr/>
            </w:pPr>
            <w:r>
              <w:rPr/>
              <w:t>T</w:t>
            </w:r>
          </w:p>
        </w:tc>
      </w:tr>
      <w:tr>
        <w:trPr>
          <w:trHeight w:val="713" w:hRule="atLeast"/>
        </w:trPr>
        <w:tc>
          <w:tcPr>
            <w:tcW w:w="1380" w:type="dxa"/>
            <w:vAlign w:val="top"/>
            <w:vMerge w:val="restart"/>
            <w:tcBorders>
              <w:left w:val="single" w:color="000000" w:sz="6" w:space="0"/>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473"/>
              <w:spacing w:before="65" w:line="189" w:lineRule="auto"/>
              <w:rPr/>
            </w:pPr>
            <w:r>
              <w:rPr/>
              <w:t>HW</w:t>
            </w:r>
            <w:r>
              <w:rPr>
                <w:spacing w:val="8"/>
              </w:rPr>
              <w:t>04</w:t>
            </w:r>
          </w:p>
          <w:p>
            <w:pPr>
              <w:pStyle w:val="TableText"/>
              <w:ind w:left="269"/>
              <w:spacing w:before="34" w:line="228" w:lineRule="auto"/>
              <w:rPr/>
            </w:pPr>
            <w:r>
              <w:rPr>
                <w:spacing w:val="7"/>
              </w:rPr>
              <w:t>农药废物</w:t>
            </w:r>
          </w:p>
        </w:tc>
        <w:tc>
          <w:tcPr>
            <w:tcW w:w="1289" w:type="dxa"/>
            <w:vAlign w:val="top"/>
            <w:vMerge w:val="restart"/>
            <w:tcBorders>
              <w:bottom w:val="nil"/>
            </w:tcBorders>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226"/>
              <w:spacing w:before="65" w:line="228" w:lineRule="auto"/>
              <w:rPr/>
            </w:pPr>
            <w:r>
              <w:rPr>
                <w:spacing w:val="7"/>
              </w:rPr>
              <w:t>农药制造</w:t>
            </w:r>
          </w:p>
        </w:tc>
        <w:tc>
          <w:tcPr>
            <w:tcW w:w="1345" w:type="dxa"/>
            <w:vAlign w:val="top"/>
          </w:tcPr>
          <w:p>
            <w:pPr>
              <w:pStyle w:val="TableText"/>
              <w:ind w:left="152"/>
              <w:spacing w:before="291" w:line="190" w:lineRule="auto"/>
              <w:rPr/>
            </w:pPr>
            <w:r>
              <w:rPr>
                <w:spacing w:val="3"/>
              </w:rPr>
              <w:t>263-001-04</w:t>
            </w:r>
          </w:p>
        </w:tc>
        <w:tc>
          <w:tcPr>
            <w:tcW w:w="4061" w:type="dxa"/>
            <w:vAlign w:val="top"/>
          </w:tcPr>
          <w:p>
            <w:pPr>
              <w:pStyle w:val="TableText"/>
              <w:ind w:left="33" w:right="8" w:firstLine="3"/>
              <w:spacing w:before="123"/>
              <w:rPr/>
            </w:pPr>
            <w:r>
              <w:rPr/>
              <w:t>氯丹生产过程中六氯环戊二烯过滤产生的残余</w:t>
            </w:r>
            <w:r>
              <w:rPr>
                <w:spacing w:val="9"/>
              </w:rPr>
              <w:t xml:space="preserve"> </w:t>
            </w:r>
            <w:r>
              <w:rPr>
                <w:spacing w:val="-2"/>
              </w:rPr>
              <w:t>物，及氯化反应器真空汽提产生的废物</w:t>
            </w:r>
          </w:p>
        </w:tc>
        <w:tc>
          <w:tcPr>
            <w:tcW w:w="1033" w:type="dxa"/>
            <w:vAlign w:val="top"/>
            <w:tcBorders>
              <w:right w:val="single" w:color="000000" w:sz="6" w:space="0"/>
            </w:tcBorders>
          </w:tcPr>
          <w:p>
            <w:pPr>
              <w:pStyle w:val="TableText"/>
              <w:ind w:left="513"/>
              <w:spacing w:before="294"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94" w:line="189" w:lineRule="auto"/>
              <w:rPr/>
            </w:pPr>
            <w:r>
              <w:rPr>
                <w:spacing w:val="3"/>
              </w:rPr>
              <w:t>263-002-04</w:t>
            </w:r>
          </w:p>
        </w:tc>
        <w:tc>
          <w:tcPr>
            <w:tcW w:w="4061" w:type="dxa"/>
            <w:vAlign w:val="top"/>
          </w:tcPr>
          <w:p>
            <w:pPr>
              <w:pStyle w:val="TableText"/>
              <w:ind w:left="33" w:right="20" w:firstLine="20"/>
              <w:spacing w:before="124"/>
              <w:rPr/>
            </w:pPr>
            <w:r>
              <w:rPr>
                <w:spacing w:val="9"/>
              </w:rPr>
              <w:t>乙拌磷生产过程中甲苯回收工艺产生的蒸馏 </w:t>
            </w:r>
            <w:r>
              <w:rPr>
                <w:spacing w:val="4"/>
              </w:rPr>
              <w:t>残渣</w:t>
            </w:r>
          </w:p>
        </w:tc>
        <w:tc>
          <w:tcPr>
            <w:tcW w:w="1033" w:type="dxa"/>
            <w:vAlign w:val="top"/>
            <w:tcBorders>
              <w:right w:val="single" w:color="000000" w:sz="6" w:space="0"/>
            </w:tcBorders>
          </w:tcPr>
          <w:p>
            <w:pPr>
              <w:pStyle w:val="TableText"/>
              <w:ind w:left="470"/>
              <w:spacing w:before="296"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94" w:line="189" w:lineRule="auto"/>
              <w:rPr/>
            </w:pPr>
            <w:r>
              <w:rPr>
                <w:spacing w:val="3"/>
              </w:rPr>
              <w:t>263-003-04</w:t>
            </w:r>
          </w:p>
        </w:tc>
        <w:tc>
          <w:tcPr>
            <w:tcW w:w="4061" w:type="dxa"/>
            <w:vAlign w:val="top"/>
          </w:tcPr>
          <w:p>
            <w:pPr>
              <w:pStyle w:val="TableText"/>
              <w:ind w:left="35" w:right="20" w:firstLine="25"/>
              <w:spacing w:before="128" w:line="239" w:lineRule="auto"/>
              <w:rPr/>
            </w:pPr>
            <w:r>
              <w:rPr>
                <w:spacing w:val="9"/>
              </w:rPr>
              <w:t>甲拌磷生产过程中二乙基二硫代磷酸过滤产</w:t>
            </w:r>
            <w:r>
              <w:rPr>
                <w:spacing w:val="3"/>
              </w:rPr>
              <w:t xml:space="preserve"> </w:t>
            </w:r>
            <w:r>
              <w:rPr>
                <w:spacing w:val="7"/>
              </w:rPr>
              <w:t>生的残余物</w:t>
            </w:r>
          </w:p>
        </w:tc>
        <w:tc>
          <w:tcPr>
            <w:tcW w:w="1033" w:type="dxa"/>
            <w:vAlign w:val="top"/>
            <w:tcBorders>
              <w:right w:val="single" w:color="000000" w:sz="6" w:space="0"/>
            </w:tcBorders>
          </w:tcPr>
          <w:p>
            <w:pPr>
              <w:pStyle w:val="TableText"/>
              <w:ind w:left="470"/>
              <w:spacing w:before="296"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96" w:line="189" w:lineRule="auto"/>
              <w:rPr/>
            </w:pPr>
            <w:r>
              <w:rPr>
                <w:spacing w:val="3"/>
              </w:rPr>
              <w:t>263-004-04</w:t>
            </w:r>
          </w:p>
        </w:tc>
        <w:tc>
          <w:tcPr>
            <w:tcW w:w="4061" w:type="dxa"/>
            <w:vAlign w:val="top"/>
          </w:tcPr>
          <w:p>
            <w:pPr>
              <w:pStyle w:val="TableText"/>
              <w:ind w:left="33" w:right="20" w:firstLine="2"/>
              <w:spacing w:before="127"/>
              <w:rPr/>
            </w:pPr>
            <w:r>
              <w:rPr>
                <w:spacing w:val="9"/>
              </w:rPr>
              <w:t>2,4,5-三氯苯氧乙酸生产过程中四氯苯蒸馏</w:t>
            </w:r>
            <w:r>
              <w:rPr/>
              <w:t xml:space="preserve"> </w:t>
            </w:r>
            <w:r>
              <w:rPr>
                <w:spacing w:val="9"/>
              </w:rPr>
              <w:t>产生的重馏分及蒸馏残余物</w:t>
            </w:r>
          </w:p>
        </w:tc>
        <w:tc>
          <w:tcPr>
            <w:tcW w:w="1033" w:type="dxa"/>
            <w:vAlign w:val="top"/>
            <w:tcBorders>
              <w:right w:val="single" w:color="000000" w:sz="6" w:space="0"/>
            </w:tcBorders>
          </w:tcPr>
          <w:p>
            <w:pPr>
              <w:pStyle w:val="TableText"/>
              <w:ind w:left="470"/>
              <w:spacing w:before="298" w:line="187" w:lineRule="auto"/>
              <w:rPr/>
            </w:pPr>
            <w:r>
              <w:rPr/>
              <w:t>T</w:t>
            </w:r>
          </w:p>
        </w:tc>
      </w:tr>
      <w:tr>
        <w:trPr>
          <w:trHeight w:val="726"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296" w:line="189" w:lineRule="auto"/>
              <w:rPr/>
            </w:pPr>
            <w:r>
              <w:rPr>
                <w:spacing w:val="3"/>
              </w:rPr>
              <w:t>263-005-04</w:t>
            </w:r>
          </w:p>
        </w:tc>
        <w:tc>
          <w:tcPr>
            <w:tcW w:w="4061" w:type="dxa"/>
            <w:vAlign w:val="top"/>
            <w:tcBorders>
              <w:bottom w:val="single" w:color="000000" w:sz="6" w:space="0"/>
            </w:tcBorders>
          </w:tcPr>
          <w:p>
            <w:pPr>
              <w:pStyle w:val="TableText"/>
              <w:ind w:left="33" w:right="20" w:firstLine="2"/>
              <w:spacing w:before="127" w:line="238" w:lineRule="auto"/>
              <w:rPr/>
            </w:pPr>
            <w:r>
              <w:rPr>
                <w:spacing w:val="9"/>
              </w:rPr>
              <w:t>2,4-二氯苯氧乙酸生产过程中苯酚氯化工段 </w:t>
            </w:r>
            <w:r>
              <w:rPr>
                <w:spacing w:val="7"/>
              </w:rPr>
              <w:t>产生的含</w:t>
            </w:r>
            <w:r>
              <w:rPr>
                <w:spacing w:val="-34"/>
              </w:rPr>
              <w:t xml:space="preserve"> </w:t>
            </w:r>
            <w:r>
              <w:rPr>
                <w:spacing w:val="7"/>
              </w:rPr>
              <w:t>2,6-二氯苯酚精馏残渣</w:t>
            </w:r>
          </w:p>
        </w:tc>
        <w:tc>
          <w:tcPr>
            <w:tcW w:w="1033" w:type="dxa"/>
            <w:vAlign w:val="top"/>
            <w:tcBorders>
              <w:bottom w:val="single" w:color="000000" w:sz="6" w:space="0"/>
              <w:right w:val="single" w:color="000000" w:sz="6" w:space="0"/>
            </w:tcBorders>
          </w:tcPr>
          <w:p>
            <w:pPr>
              <w:pStyle w:val="TableText"/>
              <w:ind w:left="470"/>
              <w:spacing w:before="298" w:line="187" w:lineRule="auto"/>
              <w:rPr/>
            </w:pPr>
            <w:r>
              <w:rPr/>
              <w:t>T</w:t>
            </w:r>
          </w:p>
        </w:tc>
      </w:tr>
    </w:tbl>
    <w:p>
      <w:pPr>
        <w:spacing w:line="227" w:lineRule="exact"/>
        <w:rPr>
          <w:rFonts w:ascii="Arial"/>
          <w:sz w:val="19"/>
        </w:rPr>
      </w:pPr>
      <w:r/>
    </w:p>
    <w:p>
      <w:pPr>
        <w:spacing w:line="227" w:lineRule="exact"/>
        <w:sectPr>
          <w:footerReference w:type="default" r:id="rId4"/>
          <w:pgSz w:w="11906" w:h="16839"/>
          <w:pgMar w:top="1431" w:right="1391" w:bottom="1800" w:left="1391" w:header="0" w:footer="1537" w:gutter="0"/>
        </w:sectPr>
        <w:rPr>
          <w:rFonts w:ascii="Arial" w:hAnsi="Arial" w:eastAsia="Arial" w:cs="Arial"/>
          <w:sz w:val="19"/>
          <w:szCs w:val="19"/>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1269" w:hRule="atLeast"/>
        </w:trPr>
        <w:tc>
          <w:tcPr>
            <w:tcW w:w="1380" w:type="dxa"/>
            <w:vAlign w:val="top"/>
            <w:vMerge w:val="restart"/>
            <w:tcBorders>
              <w:left w:val="single" w:color="000000" w:sz="6" w:space="0"/>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473"/>
              <w:spacing w:before="65" w:line="189" w:lineRule="auto"/>
              <w:rPr/>
            </w:pPr>
            <w:r>
              <w:rPr/>
              <w:t>HW</w:t>
            </w:r>
            <w:r>
              <w:rPr>
                <w:spacing w:val="8"/>
              </w:rPr>
              <w:t>04</w:t>
            </w:r>
          </w:p>
          <w:p>
            <w:pPr>
              <w:pStyle w:val="TableText"/>
              <w:ind w:left="269"/>
              <w:spacing w:before="34" w:line="228" w:lineRule="auto"/>
              <w:rPr/>
            </w:pPr>
            <w:r>
              <w:rPr>
                <w:spacing w:val="7"/>
              </w:rPr>
              <w:t>农药废物</w:t>
            </w:r>
          </w:p>
        </w:tc>
        <w:tc>
          <w:tcPr>
            <w:tcW w:w="1289"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226"/>
              <w:spacing w:before="65" w:line="228" w:lineRule="auto"/>
              <w:rPr/>
            </w:pPr>
            <w:r>
              <w:rPr>
                <w:spacing w:val="7"/>
              </w:rPr>
              <w:t>农药制造</w:t>
            </w:r>
          </w:p>
        </w:tc>
        <w:tc>
          <w:tcPr>
            <w:tcW w:w="1345" w:type="dxa"/>
            <w:vAlign w:val="top"/>
          </w:tcPr>
          <w:p>
            <w:pPr>
              <w:spacing w:line="246" w:lineRule="auto"/>
              <w:rPr>
                <w:rFonts w:ascii="Arial"/>
                <w:sz w:val="21"/>
              </w:rPr>
            </w:pPr>
            <w:r/>
          </w:p>
          <w:p>
            <w:pPr>
              <w:spacing w:line="246" w:lineRule="auto"/>
              <w:rPr>
                <w:rFonts w:ascii="Arial"/>
                <w:sz w:val="21"/>
              </w:rPr>
            </w:pPr>
            <w:r/>
          </w:p>
          <w:p>
            <w:pPr>
              <w:pStyle w:val="TableText"/>
              <w:ind w:left="152"/>
              <w:spacing w:before="65" w:line="189" w:lineRule="auto"/>
              <w:rPr/>
            </w:pPr>
            <w:r>
              <w:rPr>
                <w:spacing w:val="3"/>
              </w:rPr>
              <w:t>263-006-04</w:t>
            </w:r>
          </w:p>
        </w:tc>
        <w:tc>
          <w:tcPr>
            <w:tcW w:w="4061" w:type="dxa"/>
            <w:vAlign w:val="top"/>
          </w:tcPr>
          <w:p>
            <w:pPr>
              <w:pStyle w:val="TableText"/>
              <w:ind w:left="35" w:right="20" w:firstLine="18"/>
              <w:spacing w:before="120" w:line="245" w:lineRule="auto"/>
              <w:rPr/>
            </w:pPr>
            <w:r>
              <w:rPr>
                <w:spacing w:val="9"/>
              </w:rPr>
              <w:t>乙烯基双二硫代氨基甲酸及其盐类生产过程 </w:t>
            </w:r>
            <w:r>
              <w:rPr>
                <w:spacing w:val="10"/>
              </w:rPr>
              <w:t>中产生的过滤、蒸发和离心分离残余物及废</w:t>
            </w:r>
            <w:r>
              <w:rPr>
                <w:spacing w:val="9"/>
              </w:rPr>
              <w:t xml:space="preserve"> </w:t>
            </w:r>
            <w:r>
              <w:rPr>
                <w:spacing w:val="9"/>
              </w:rPr>
              <w:t>水处理污泥，产品研磨和包装工序集（除）</w:t>
            </w:r>
            <w:r>
              <w:rPr>
                <w:spacing w:val="10"/>
              </w:rPr>
              <w:t xml:space="preserve"> </w:t>
            </w:r>
            <w:r>
              <w:rPr>
                <w:spacing w:val="9"/>
              </w:rPr>
              <w:t>尘装置收集的粉尘和地面清扫废物</w:t>
            </w:r>
          </w:p>
        </w:tc>
        <w:tc>
          <w:tcPr>
            <w:tcW w:w="1033" w:type="dxa"/>
            <w:vAlign w:val="top"/>
            <w:tcBorders>
              <w:right w:val="single" w:color="000000" w:sz="6" w:space="0"/>
            </w:tcBorders>
          </w:tcPr>
          <w:p>
            <w:pPr>
              <w:spacing w:line="247" w:lineRule="auto"/>
              <w:rPr>
                <w:rFonts w:ascii="Arial"/>
                <w:sz w:val="21"/>
              </w:rPr>
            </w:pPr>
            <w:r/>
          </w:p>
          <w:p>
            <w:pPr>
              <w:spacing w:line="247"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0" w:line="189" w:lineRule="auto"/>
              <w:rPr/>
            </w:pPr>
            <w:r>
              <w:rPr>
                <w:spacing w:val="3"/>
              </w:rPr>
              <w:t>263-007-04</w:t>
            </w:r>
          </w:p>
        </w:tc>
        <w:tc>
          <w:tcPr>
            <w:tcW w:w="4061" w:type="dxa"/>
            <w:vAlign w:val="top"/>
          </w:tcPr>
          <w:p>
            <w:pPr>
              <w:pStyle w:val="TableText"/>
              <w:ind w:left="33" w:right="20" w:firstLine="4"/>
              <w:spacing w:before="100" w:line="239" w:lineRule="auto"/>
              <w:rPr/>
            </w:pPr>
            <w:r>
              <w:rPr>
                <w:spacing w:val="10"/>
              </w:rPr>
              <w:t>溴甲烷生产过程中产生的废吸附剂、反应器</w:t>
            </w:r>
            <w:r>
              <w:rPr>
                <w:spacing w:val="7"/>
              </w:rPr>
              <w:t xml:space="preserve"> </w:t>
            </w:r>
            <w:r>
              <w:rPr>
                <w:spacing w:val="9"/>
              </w:rPr>
              <w:t>产生的蒸馏残液和废水分离器产生的废物</w:t>
            </w:r>
          </w:p>
        </w:tc>
        <w:tc>
          <w:tcPr>
            <w:tcW w:w="1033" w:type="dxa"/>
            <w:vAlign w:val="top"/>
            <w:tcBorders>
              <w:right w:val="single" w:color="000000" w:sz="6" w:space="0"/>
            </w:tcBorders>
          </w:tcPr>
          <w:p>
            <w:pPr>
              <w:pStyle w:val="TableText"/>
              <w:ind w:left="470"/>
              <w:spacing w:before="272"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0" w:line="189" w:lineRule="auto"/>
              <w:rPr/>
            </w:pPr>
            <w:r>
              <w:rPr>
                <w:spacing w:val="3"/>
              </w:rPr>
              <w:t>263-008-04</w:t>
            </w:r>
          </w:p>
        </w:tc>
        <w:tc>
          <w:tcPr>
            <w:tcW w:w="4061" w:type="dxa"/>
            <w:vAlign w:val="top"/>
          </w:tcPr>
          <w:p>
            <w:pPr>
              <w:pStyle w:val="TableText"/>
              <w:ind w:left="43" w:right="8" w:hanging="9"/>
              <w:spacing w:before="100"/>
              <w:rPr/>
            </w:pPr>
            <w:r>
              <w:rPr/>
              <w:t>其他农药生产过程中产生的蒸馏及反应残余物</w:t>
            </w:r>
            <w:r>
              <w:rPr>
                <w:spacing w:val="12"/>
              </w:rPr>
              <w:t xml:space="preserve"> </w:t>
            </w:r>
            <w:r>
              <w:rPr>
                <w:spacing w:val="-3"/>
              </w:rPr>
              <w:t>（不包括赤霉酸发酵滤渣）</w:t>
            </w:r>
          </w:p>
        </w:tc>
        <w:tc>
          <w:tcPr>
            <w:tcW w:w="1033" w:type="dxa"/>
            <w:vAlign w:val="top"/>
            <w:tcBorders>
              <w:right w:val="single" w:color="000000" w:sz="6" w:space="0"/>
            </w:tcBorders>
          </w:tcPr>
          <w:p>
            <w:pPr>
              <w:pStyle w:val="TableText"/>
              <w:ind w:left="470"/>
              <w:spacing w:before="272"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2" w:line="189" w:lineRule="auto"/>
              <w:rPr/>
            </w:pPr>
            <w:r>
              <w:rPr>
                <w:spacing w:val="3"/>
              </w:rPr>
              <w:t>263-009-04</w:t>
            </w:r>
          </w:p>
        </w:tc>
        <w:tc>
          <w:tcPr>
            <w:tcW w:w="4061" w:type="dxa"/>
            <w:vAlign w:val="top"/>
          </w:tcPr>
          <w:p>
            <w:pPr>
              <w:pStyle w:val="TableText"/>
              <w:ind w:left="33" w:right="20"/>
              <w:spacing w:before="103" w:line="239" w:lineRule="auto"/>
              <w:rPr/>
            </w:pPr>
            <w:r>
              <w:rPr>
                <w:spacing w:val="10"/>
              </w:rPr>
              <w:t>农药生产过程中产生的废母液、反应罐及容</w:t>
            </w:r>
            <w:r>
              <w:rPr>
                <w:spacing w:val="11"/>
              </w:rPr>
              <w:t xml:space="preserve"> </w:t>
            </w:r>
            <w:r>
              <w:rPr>
                <w:spacing w:val="8"/>
              </w:rPr>
              <w:t>器清洗废液</w:t>
            </w:r>
          </w:p>
        </w:tc>
        <w:tc>
          <w:tcPr>
            <w:tcW w:w="1033" w:type="dxa"/>
            <w:vAlign w:val="top"/>
            <w:tcBorders>
              <w:right w:val="single" w:color="000000" w:sz="6" w:space="0"/>
            </w:tcBorders>
          </w:tcPr>
          <w:p>
            <w:pPr>
              <w:pStyle w:val="TableText"/>
              <w:ind w:left="470"/>
              <w:spacing w:before="274" w:line="187" w:lineRule="auto"/>
              <w:rPr/>
            </w:pPr>
            <w:r>
              <w:rPr/>
              <w:t>T</w:t>
            </w:r>
          </w:p>
        </w:tc>
      </w:tr>
      <w:tr>
        <w:trPr>
          <w:trHeight w:val="42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43" w:line="190" w:lineRule="auto"/>
              <w:rPr/>
            </w:pPr>
            <w:r>
              <w:rPr>
                <w:spacing w:val="3"/>
              </w:rPr>
              <w:t>263-010-04</w:t>
            </w:r>
          </w:p>
        </w:tc>
        <w:tc>
          <w:tcPr>
            <w:tcW w:w="4061" w:type="dxa"/>
            <w:vAlign w:val="top"/>
          </w:tcPr>
          <w:p>
            <w:pPr>
              <w:pStyle w:val="TableText"/>
              <w:ind w:left="33"/>
              <w:spacing w:before="111" w:line="227" w:lineRule="auto"/>
              <w:rPr/>
            </w:pPr>
            <w:r>
              <w:rPr>
                <w:spacing w:val="9"/>
              </w:rPr>
              <w:t>农药生产过程中产生的废滤料及吸附剂</w:t>
            </w:r>
          </w:p>
        </w:tc>
        <w:tc>
          <w:tcPr>
            <w:tcW w:w="1033" w:type="dxa"/>
            <w:vAlign w:val="top"/>
            <w:tcBorders>
              <w:right w:val="single" w:color="000000" w:sz="6" w:space="0"/>
            </w:tcBorders>
          </w:tcPr>
          <w:p>
            <w:pPr>
              <w:pStyle w:val="TableText"/>
              <w:ind w:left="470"/>
              <w:spacing w:before="146" w:line="187" w:lineRule="auto"/>
              <w:rPr/>
            </w:pPr>
            <w:r>
              <w:rPr/>
              <w:t>T</w:t>
            </w:r>
          </w:p>
        </w:tc>
      </w:tr>
      <w:tr>
        <w:trPr>
          <w:trHeight w:val="1055"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91" w:lineRule="auto"/>
              <w:rPr>
                <w:rFonts w:ascii="Arial"/>
                <w:sz w:val="21"/>
              </w:rPr>
            </w:pPr>
            <w:r/>
          </w:p>
          <w:p>
            <w:pPr>
              <w:pStyle w:val="TableText"/>
              <w:ind w:left="152"/>
              <w:spacing w:before="65" w:line="190" w:lineRule="auto"/>
              <w:rPr/>
            </w:pPr>
            <w:r>
              <w:rPr>
                <w:spacing w:val="3"/>
              </w:rPr>
              <w:t>263-011-04</w:t>
            </w:r>
          </w:p>
        </w:tc>
        <w:tc>
          <w:tcPr>
            <w:tcW w:w="4061" w:type="dxa"/>
            <w:vAlign w:val="top"/>
          </w:tcPr>
          <w:p>
            <w:pPr>
              <w:pStyle w:val="TableText"/>
              <w:ind w:left="33" w:right="20"/>
              <w:spacing w:before="152" w:line="244" w:lineRule="auto"/>
              <w:jc w:val="both"/>
              <w:rPr/>
            </w:pPr>
            <w:r>
              <w:rPr>
                <w:spacing w:val="10"/>
              </w:rPr>
              <w:t>农药生产过程中产生的废水处理污泥（不包</w:t>
            </w:r>
            <w:r>
              <w:rPr>
                <w:spacing w:val="11"/>
              </w:rPr>
              <w:t xml:space="preserve"> </w:t>
            </w:r>
            <w:r>
              <w:rPr>
                <w:spacing w:val="10"/>
              </w:rPr>
              <w:t>括赤霉酸生产废水生化处理污泥）和蒸发处</w:t>
            </w:r>
            <w:r>
              <w:rPr>
                <w:spacing w:val="11"/>
              </w:rPr>
              <w:t xml:space="preserve"> </w:t>
            </w:r>
            <w:r>
              <w:rPr>
                <w:spacing w:val="6"/>
              </w:rPr>
              <w:t>理残渣（液）</w:t>
            </w:r>
          </w:p>
        </w:tc>
        <w:tc>
          <w:tcPr>
            <w:tcW w:w="1033" w:type="dxa"/>
            <w:vAlign w:val="top"/>
            <w:tcBorders>
              <w:right w:val="single" w:color="000000" w:sz="6" w:space="0"/>
            </w:tcBorders>
          </w:tcPr>
          <w:p>
            <w:pPr>
              <w:spacing w:line="394"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72" w:line="190" w:lineRule="auto"/>
              <w:rPr/>
            </w:pPr>
            <w:r>
              <w:rPr>
                <w:spacing w:val="3"/>
              </w:rPr>
              <w:t>263-012-04</w:t>
            </w:r>
          </w:p>
        </w:tc>
        <w:tc>
          <w:tcPr>
            <w:tcW w:w="4061" w:type="dxa"/>
            <w:vAlign w:val="top"/>
          </w:tcPr>
          <w:p>
            <w:pPr>
              <w:pStyle w:val="TableText"/>
              <w:ind w:left="36" w:right="20" w:hanging="3"/>
              <w:spacing w:before="106" w:line="239" w:lineRule="auto"/>
              <w:rPr/>
            </w:pPr>
            <w:r>
              <w:rPr>
                <w:spacing w:val="10"/>
              </w:rPr>
              <w:t>农药生产、配制过程中产生的过期原料和废</w:t>
            </w:r>
            <w:r>
              <w:rPr>
                <w:spacing w:val="11"/>
              </w:rPr>
              <w:t xml:space="preserve"> </w:t>
            </w:r>
            <w:r>
              <w:rPr>
                <w:spacing w:val="5"/>
              </w:rPr>
              <w:t>弃产品</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1018"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tcPr>
          <w:p>
            <w:pPr>
              <w:spacing w:line="340"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spacing w:line="373" w:lineRule="auto"/>
              <w:rPr>
                <w:rFonts w:ascii="Arial"/>
                <w:sz w:val="21"/>
              </w:rPr>
            </w:pPr>
            <w:r/>
          </w:p>
          <w:p>
            <w:pPr>
              <w:pStyle w:val="TableText"/>
              <w:ind w:left="150"/>
              <w:spacing w:before="65" w:line="189" w:lineRule="auto"/>
              <w:rPr/>
            </w:pPr>
            <w:r>
              <w:rPr>
                <w:spacing w:val="4"/>
              </w:rPr>
              <w:t>900-003-04</w:t>
            </w:r>
          </w:p>
        </w:tc>
        <w:tc>
          <w:tcPr>
            <w:tcW w:w="4061" w:type="dxa"/>
            <w:vAlign w:val="top"/>
          </w:tcPr>
          <w:p>
            <w:pPr>
              <w:pStyle w:val="TableText"/>
              <w:ind w:left="33" w:right="20"/>
              <w:spacing w:before="135" w:line="244" w:lineRule="auto"/>
              <w:jc w:val="both"/>
              <w:rPr/>
            </w:pPr>
            <w:r>
              <w:rPr>
                <w:spacing w:val="10"/>
              </w:rPr>
              <w:t>销售及使用过程中产生的失效、变质、不合 </w:t>
            </w:r>
            <w:r>
              <w:rPr>
                <w:spacing w:val="8"/>
              </w:rPr>
              <w:t>格、淘汰、伪劣的农药产品，</w:t>
            </w:r>
            <w:r>
              <w:rPr>
                <w:spacing w:val="-51"/>
              </w:rPr>
              <w:t xml:space="preserve"> </w:t>
            </w:r>
            <w:r>
              <w:rPr>
                <w:spacing w:val="8"/>
              </w:rPr>
              <w:t>以及废弃的与</w:t>
            </w:r>
            <w:r>
              <w:rPr/>
              <w:t xml:space="preserve"> </w:t>
            </w:r>
            <w:r>
              <w:rPr>
                <w:spacing w:val="9"/>
              </w:rPr>
              <w:t>农药直接接触或者含有农药残余物的包装物</w:t>
            </w:r>
          </w:p>
        </w:tc>
        <w:tc>
          <w:tcPr>
            <w:tcW w:w="1033" w:type="dxa"/>
            <w:vAlign w:val="top"/>
            <w:tcBorders>
              <w:right w:val="single" w:color="000000" w:sz="6" w:space="0"/>
            </w:tcBorders>
          </w:tcPr>
          <w:p>
            <w:pPr>
              <w:spacing w:line="375" w:lineRule="auto"/>
              <w:rPr>
                <w:rFonts w:ascii="Arial"/>
                <w:sz w:val="21"/>
              </w:rPr>
            </w:pPr>
            <w:r/>
          </w:p>
          <w:p>
            <w:pPr>
              <w:pStyle w:val="TableText"/>
              <w:ind w:left="470"/>
              <w:spacing w:before="65" w:line="187" w:lineRule="auto"/>
              <w:rPr/>
            </w:pPr>
            <w:r>
              <w:rPr/>
              <w:t>T</w:t>
            </w:r>
          </w:p>
        </w:tc>
      </w:tr>
      <w:tr>
        <w:trPr>
          <w:trHeight w:val="1054" w:hRule="atLeast"/>
        </w:trPr>
        <w:tc>
          <w:tcPr>
            <w:tcW w:w="1380" w:type="dxa"/>
            <w:vAlign w:val="top"/>
            <w:vMerge w:val="restart"/>
            <w:tcBorders>
              <w:left w:val="single" w:color="000000" w:sz="6" w:space="0"/>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73"/>
              <w:spacing w:before="65" w:line="189" w:lineRule="auto"/>
              <w:rPr/>
            </w:pPr>
            <w:r>
              <w:rPr/>
              <w:t>HW</w:t>
            </w:r>
            <w:r>
              <w:rPr>
                <w:spacing w:val="8"/>
              </w:rPr>
              <w:t>05</w:t>
            </w:r>
          </w:p>
          <w:p>
            <w:pPr>
              <w:pStyle w:val="TableText"/>
              <w:spacing w:before="33" w:line="227" w:lineRule="auto"/>
              <w:jc w:val="right"/>
              <w:rPr/>
            </w:pPr>
            <w:r>
              <w:rPr>
                <w:spacing w:val="-11"/>
              </w:rPr>
              <w:t>木材防腐剂废物</w:t>
            </w:r>
          </w:p>
        </w:tc>
        <w:tc>
          <w:tcPr>
            <w:tcW w:w="1289" w:type="dxa"/>
            <w:vAlign w:val="top"/>
            <w:vMerge w:val="restart"/>
            <w:tcBorders>
              <w:bottom w:val="nil"/>
            </w:tcBorders>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pStyle w:val="TableText"/>
              <w:ind w:left="227"/>
              <w:spacing w:before="65" w:line="227" w:lineRule="auto"/>
              <w:rPr/>
            </w:pPr>
            <w:r>
              <w:rPr>
                <w:spacing w:val="7"/>
              </w:rPr>
              <w:t>木材加工</w:t>
            </w:r>
          </w:p>
        </w:tc>
        <w:tc>
          <w:tcPr>
            <w:tcW w:w="1345" w:type="dxa"/>
            <w:vAlign w:val="top"/>
          </w:tcPr>
          <w:p>
            <w:pPr>
              <w:spacing w:line="393" w:lineRule="auto"/>
              <w:rPr>
                <w:rFonts w:ascii="Arial"/>
                <w:sz w:val="21"/>
              </w:rPr>
            </w:pPr>
            <w:r/>
          </w:p>
          <w:p>
            <w:pPr>
              <w:pStyle w:val="TableText"/>
              <w:ind w:left="152"/>
              <w:spacing w:before="65" w:line="190" w:lineRule="auto"/>
              <w:rPr/>
            </w:pPr>
            <w:r>
              <w:rPr>
                <w:spacing w:val="3"/>
              </w:rPr>
              <w:t>201-001-05</w:t>
            </w:r>
          </w:p>
        </w:tc>
        <w:tc>
          <w:tcPr>
            <w:tcW w:w="4061" w:type="dxa"/>
            <w:vAlign w:val="top"/>
          </w:tcPr>
          <w:p>
            <w:pPr>
              <w:pStyle w:val="TableText"/>
              <w:ind w:left="37" w:right="20" w:hanging="3"/>
              <w:spacing w:before="156" w:line="243" w:lineRule="auto"/>
              <w:jc w:val="both"/>
              <w:rPr/>
            </w:pPr>
            <w:r>
              <w:rPr>
                <w:spacing w:val="10"/>
              </w:rPr>
              <w:t>使用五氯酚进行木材防腐过程中产生的废水 </w:t>
            </w:r>
            <w:r>
              <w:rPr>
                <w:spacing w:val="8"/>
              </w:rPr>
              <w:t>处理污泥，</w:t>
            </w:r>
            <w:r>
              <w:rPr>
                <w:spacing w:val="-55"/>
              </w:rPr>
              <w:t xml:space="preserve"> </w:t>
            </w:r>
            <w:r>
              <w:rPr>
                <w:spacing w:val="8"/>
              </w:rPr>
              <w:t>以及木材防腐处理过程中产生的</w:t>
            </w:r>
            <w:r>
              <w:rPr/>
              <w:t xml:space="preserve"> </w:t>
            </w:r>
            <w:r>
              <w:rPr>
                <w:spacing w:val="8"/>
              </w:rPr>
              <w:t>沾染该防腐剂的废弃木材残片</w:t>
            </w:r>
          </w:p>
        </w:tc>
        <w:tc>
          <w:tcPr>
            <w:tcW w:w="1033" w:type="dxa"/>
            <w:vAlign w:val="top"/>
            <w:tcBorders>
              <w:right w:val="single" w:color="000000" w:sz="6" w:space="0"/>
            </w:tcBorders>
          </w:tcPr>
          <w:p>
            <w:pPr>
              <w:spacing w:line="396" w:lineRule="auto"/>
              <w:rPr>
                <w:rFonts w:ascii="Arial"/>
                <w:sz w:val="21"/>
              </w:rPr>
            </w:pPr>
            <w:r/>
          </w:p>
          <w:p>
            <w:pPr>
              <w:pStyle w:val="TableText"/>
              <w:ind w:left="470"/>
              <w:spacing w:before="65" w:line="187" w:lineRule="auto"/>
              <w:rPr/>
            </w:pPr>
            <w:r>
              <w:rPr/>
              <w:t>T</w:t>
            </w:r>
          </w:p>
        </w:tc>
      </w:tr>
      <w:tr>
        <w:trPr>
          <w:trHeight w:val="106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97" w:lineRule="auto"/>
              <w:rPr>
                <w:rFonts w:ascii="Arial"/>
                <w:sz w:val="21"/>
              </w:rPr>
            </w:pPr>
            <w:r/>
          </w:p>
          <w:p>
            <w:pPr>
              <w:pStyle w:val="TableText"/>
              <w:ind w:left="152"/>
              <w:spacing w:before="65" w:line="190" w:lineRule="auto"/>
              <w:rPr/>
            </w:pPr>
            <w:r>
              <w:rPr>
                <w:spacing w:val="3"/>
              </w:rPr>
              <w:t>201-002-05</w:t>
            </w:r>
          </w:p>
        </w:tc>
        <w:tc>
          <w:tcPr>
            <w:tcW w:w="4061" w:type="dxa"/>
            <w:vAlign w:val="top"/>
          </w:tcPr>
          <w:p>
            <w:pPr>
              <w:pStyle w:val="TableText"/>
              <w:ind w:left="37" w:right="20" w:hanging="3"/>
              <w:spacing w:before="163" w:line="243" w:lineRule="auto"/>
              <w:jc w:val="both"/>
              <w:rPr/>
            </w:pPr>
            <w:r>
              <w:rPr>
                <w:spacing w:val="10"/>
              </w:rPr>
              <w:t>使用杂酚油进行木材防腐过程中产生的废水 </w:t>
            </w:r>
            <w:r>
              <w:rPr>
                <w:spacing w:val="8"/>
              </w:rPr>
              <w:t>处理污泥，</w:t>
            </w:r>
            <w:r>
              <w:rPr>
                <w:spacing w:val="-55"/>
              </w:rPr>
              <w:t xml:space="preserve"> </w:t>
            </w:r>
            <w:r>
              <w:rPr>
                <w:spacing w:val="8"/>
              </w:rPr>
              <w:t>以及木材防腐处理过程中产生的</w:t>
            </w:r>
            <w:r>
              <w:rPr/>
              <w:t xml:space="preserve"> </w:t>
            </w:r>
            <w:r>
              <w:rPr>
                <w:spacing w:val="8"/>
              </w:rPr>
              <w:t>沾染该防腐剂的废弃木材残片</w:t>
            </w:r>
          </w:p>
        </w:tc>
        <w:tc>
          <w:tcPr>
            <w:tcW w:w="1033" w:type="dxa"/>
            <w:vAlign w:val="top"/>
            <w:tcBorders>
              <w:right w:val="single" w:color="000000" w:sz="6" w:space="0"/>
            </w:tcBorders>
          </w:tcPr>
          <w:p>
            <w:pPr>
              <w:spacing w:line="400" w:lineRule="auto"/>
              <w:rPr>
                <w:rFonts w:ascii="Arial"/>
                <w:sz w:val="21"/>
              </w:rPr>
            </w:pPr>
            <w:r/>
          </w:p>
          <w:p>
            <w:pPr>
              <w:pStyle w:val="TableText"/>
              <w:ind w:left="470"/>
              <w:spacing w:before="65" w:line="187" w:lineRule="auto"/>
              <w:rPr/>
            </w:pPr>
            <w:r>
              <w:rPr/>
              <w:t>T</w:t>
            </w:r>
          </w:p>
        </w:tc>
      </w:tr>
      <w:tr>
        <w:trPr>
          <w:trHeight w:val="1045"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389" w:lineRule="auto"/>
              <w:rPr>
                <w:rFonts w:ascii="Arial"/>
                <w:sz w:val="21"/>
              </w:rPr>
            </w:pPr>
            <w:r/>
          </w:p>
          <w:p>
            <w:pPr>
              <w:pStyle w:val="TableText"/>
              <w:ind w:left="152"/>
              <w:spacing w:before="65" w:line="190" w:lineRule="auto"/>
              <w:rPr/>
            </w:pPr>
            <w:r>
              <w:rPr>
                <w:spacing w:val="3"/>
              </w:rPr>
              <w:t>201-003-05</w:t>
            </w:r>
          </w:p>
        </w:tc>
        <w:tc>
          <w:tcPr>
            <w:tcW w:w="4061" w:type="dxa"/>
            <w:vAlign w:val="top"/>
          </w:tcPr>
          <w:p>
            <w:pPr>
              <w:pStyle w:val="TableText"/>
              <w:ind w:left="32" w:right="8" w:firstLine="1"/>
              <w:spacing w:before="152" w:line="243" w:lineRule="auto"/>
              <w:jc w:val="both"/>
              <w:rPr/>
            </w:pPr>
            <w:r>
              <w:rPr/>
              <w:t>使用含砷、铬等无机防腐剂进行木材防腐过程</w:t>
            </w:r>
            <w:r>
              <w:rPr>
                <w:spacing w:val="12"/>
              </w:rPr>
              <w:t xml:space="preserve"> </w:t>
            </w:r>
            <w:r>
              <w:rPr/>
              <w:t>中产生的废水处理污泥，以及木材防腐处理过</w:t>
            </w:r>
            <w:r>
              <w:rPr>
                <w:spacing w:val="14"/>
              </w:rPr>
              <w:t xml:space="preserve"> </w:t>
            </w:r>
            <w:r>
              <w:rPr>
                <w:spacing w:val="-2"/>
              </w:rPr>
              <w:t>程中产生的沾染该防腐剂的废弃木材残片</w:t>
            </w:r>
          </w:p>
        </w:tc>
        <w:tc>
          <w:tcPr>
            <w:tcW w:w="1033" w:type="dxa"/>
            <w:vAlign w:val="top"/>
            <w:tcBorders>
              <w:right w:val="single" w:color="000000" w:sz="6" w:space="0"/>
            </w:tcBorders>
          </w:tcPr>
          <w:p>
            <w:pPr>
              <w:spacing w:line="392"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46" w:right="122" w:hanging="225"/>
              <w:spacing w:before="65" w:line="239" w:lineRule="auto"/>
              <w:rPr/>
            </w:pPr>
            <w:r>
              <w:rPr>
                <w:spacing w:val="7"/>
              </w:rPr>
              <w:t>专用化学产</w:t>
            </w:r>
            <w:r>
              <w:rPr>
                <w:spacing w:val="3"/>
              </w:rPr>
              <w:t xml:space="preserve"> </w:t>
            </w:r>
            <w:r>
              <w:rPr>
                <w:spacing w:val="1"/>
              </w:rPr>
              <w:t>品制造</w:t>
            </w:r>
          </w:p>
        </w:tc>
        <w:tc>
          <w:tcPr>
            <w:tcW w:w="1345" w:type="dxa"/>
            <w:vAlign w:val="top"/>
          </w:tcPr>
          <w:p>
            <w:pPr>
              <w:pStyle w:val="TableText"/>
              <w:ind w:left="152"/>
              <w:spacing w:before="278" w:line="190" w:lineRule="auto"/>
              <w:rPr/>
            </w:pPr>
            <w:r>
              <w:rPr>
                <w:spacing w:val="3"/>
              </w:rPr>
              <w:t>266-001-05</w:t>
            </w:r>
          </w:p>
        </w:tc>
        <w:tc>
          <w:tcPr>
            <w:tcW w:w="4061" w:type="dxa"/>
            <w:vAlign w:val="top"/>
          </w:tcPr>
          <w:p>
            <w:pPr>
              <w:pStyle w:val="TableText"/>
              <w:ind w:left="33" w:right="20"/>
              <w:spacing w:before="109"/>
              <w:rPr/>
            </w:pPr>
            <w:r>
              <w:rPr>
                <w:spacing w:val="10"/>
              </w:rPr>
              <w:t>木材防腐化学品生产过程中产生的反应残余 </w:t>
            </w:r>
            <w:r>
              <w:rPr>
                <w:spacing w:val="9"/>
              </w:rPr>
              <w:t>物、废过滤介质及吸附剂</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9" w:line="189" w:lineRule="auto"/>
              <w:rPr/>
            </w:pPr>
            <w:r>
              <w:rPr>
                <w:spacing w:val="3"/>
              </w:rPr>
              <w:t>266-002-05</w:t>
            </w:r>
          </w:p>
        </w:tc>
        <w:tc>
          <w:tcPr>
            <w:tcW w:w="4061" w:type="dxa"/>
            <w:vAlign w:val="top"/>
          </w:tcPr>
          <w:p>
            <w:pPr>
              <w:pStyle w:val="TableText"/>
              <w:ind w:left="34" w:right="20"/>
              <w:spacing w:before="112"/>
              <w:rPr/>
            </w:pPr>
            <w:r>
              <w:rPr>
                <w:spacing w:val="10"/>
              </w:rPr>
              <w:t>木材防腐化学品生产过程中产生的废水处理 </w:t>
            </w:r>
            <w:r>
              <w:rPr>
                <w:spacing w:val="3"/>
              </w:rPr>
              <w:t>污泥</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81" w:line="189" w:lineRule="auto"/>
              <w:rPr/>
            </w:pPr>
            <w:r>
              <w:rPr>
                <w:spacing w:val="3"/>
              </w:rPr>
              <w:t>266-003-05</w:t>
            </w:r>
          </w:p>
        </w:tc>
        <w:tc>
          <w:tcPr>
            <w:tcW w:w="4061" w:type="dxa"/>
            <w:vAlign w:val="top"/>
          </w:tcPr>
          <w:p>
            <w:pPr>
              <w:pStyle w:val="TableText"/>
              <w:ind w:left="35" w:right="20" w:hanging="1"/>
              <w:spacing w:before="111"/>
              <w:rPr/>
            </w:pPr>
            <w:r>
              <w:rPr>
                <w:spacing w:val="10"/>
              </w:rPr>
              <w:t>木材防腐化学品生产、配制过程中产生的过 </w:t>
            </w:r>
            <w:r>
              <w:rPr>
                <w:spacing w:val="8"/>
              </w:rPr>
              <w:t>期原料和废弃产品</w:t>
            </w:r>
          </w:p>
        </w:tc>
        <w:tc>
          <w:tcPr>
            <w:tcW w:w="1033" w:type="dxa"/>
            <w:vAlign w:val="top"/>
            <w:tcBorders>
              <w:right w:val="single" w:color="000000" w:sz="6" w:space="0"/>
            </w:tcBorders>
          </w:tcPr>
          <w:p>
            <w:pPr>
              <w:pStyle w:val="TableText"/>
              <w:ind w:left="470"/>
              <w:spacing w:before="283" w:line="187" w:lineRule="auto"/>
              <w:rPr/>
            </w:pPr>
            <w:r>
              <w:rPr/>
              <w:t>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tcBorders>
              <w:bottom w:val="single" w:color="000000" w:sz="6" w:space="0"/>
            </w:tcBorders>
          </w:tcPr>
          <w:p>
            <w:pPr>
              <w:pStyle w:val="TableText"/>
              <w:ind w:left="124"/>
              <w:spacing w:before="247" w:line="228" w:lineRule="auto"/>
              <w:rPr/>
            </w:pPr>
            <w:r>
              <w:rPr>
                <w:spacing w:val="7"/>
              </w:rPr>
              <w:t>非特定行业</w:t>
            </w:r>
          </w:p>
        </w:tc>
        <w:tc>
          <w:tcPr>
            <w:tcW w:w="1345" w:type="dxa"/>
            <w:vAlign w:val="top"/>
            <w:tcBorders>
              <w:bottom w:val="single" w:color="000000" w:sz="6" w:space="0"/>
            </w:tcBorders>
          </w:tcPr>
          <w:p>
            <w:pPr>
              <w:pStyle w:val="TableText"/>
              <w:ind w:left="150"/>
              <w:spacing w:before="281" w:line="189" w:lineRule="auto"/>
              <w:rPr/>
            </w:pPr>
            <w:r>
              <w:rPr>
                <w:spacing w:val="4"/>
              </w:rPr>
              <w:t>900-004-05</w:t>
            </w:r>
          </w:p>
        </w:tc>
        <w:tc>
          <w:tcPr>
            <w:tcW w:w="4061" w:type="dxa"/>
            <w:vAlign w:val="top"/>
            <w:tcBorders>
              <w:bottom w:val="single" w:color="000000" w:sz="6" w:space="0"/>
            </w:tcBorders>
          </w:tcPr>
          <w:p>
            <w:pPr>
              <w:pStyle w:val="TableText"/>
              <w:ind w:left="33" w:right="20"/>
              <w:spacing w:before="113" w:line="239" w:lineRule="auto"/>
              <w:rPr/>
            </w:pPr>
            <w:r>
              <w:rPr>
                <w:spacing w:val="10"/>
              </w:rPr>
              <w:t>销售及使用过程中产生的失效、变质、不合 </w:t>
            </w:r>
            <w:r>
              <w:rPr>
                <w:spacing w:val="9"/>
              </w:rPr>
              <w:t>格、淘汰、伪劣的木材防腐化学药品</w:t>
            </w:r>
          </w:p>
        </w:tc>
        <w:tc>
          <w:tcPr>
            <w:tcW w:w="1033" w:type="dxa"/>
            <w:vAlign w:val="top"/>
            <w:tcBorders>
              <w:bottom w:val="single" w:color="000000" w:sz="6" w:space="0"/>
              <w:right w:val="single" w:color="000000" w:sz="6" w:space="0"/>
            </w:tcBorders>
          </w:tcPr>
          <w:p>
            <w:pPr>
              <w:pStyle w:val="TableText"/>
              <w:ind w:left="470"/>
              <w:spacing w:before="283" w:line="187" w:lineRule="auto"/>
              <w:rPr/>
            </w:pPr>
            <w:r>
              <w:rPr/>
              <w:t>T</w:t>
            </w:r>
          </w:p>
        </w:tc>
      </w:tr>
    </w:tbl>
    <w:p>
      <w:pPr>
        <w:spacing w:line="171" w:lineRule="exact"/>
        <w:rPr>
          <w:rFonts w:ascii="Arial"/>
          <w:sz w:val="14"/>
        </w:rPr>
      </w:pPr>
      <w:r/>
    </w:p>
    <w:p>
      <w:pPr>
        <w:spacing w:line="171" w:lineRule="exact"/>
        <w:sectPr>
          <w:footerReference w:type="default" r:id="rId5"/>
          <w:pgSz w:w="11906" w:h="16839"/>
          <w:pgMar w:top="1431" w:right="1391" w:bottom="1798" w:left="1391" w:header="0" w:footer="1537" w:gutter="0"/>
        </w:sectPr>
        <w:rPr>
          <w:rFonts w:ascii="Arial" w:hAnsi="Arial" w:eastAsia="Arial" w:cs="Arial"/>
          <w:sz w:val="14"/>
          <w:szCs w:val="14"/>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1992" w:hRule="atLeast"/>
        </w:trPr>
        <w:tc>
          <w:tcPr>
            <w:tcW w:w="1380" w:type="dxa"/>
            <w:vAlign w:val="top"/>
            <w:vMerge w:val="restart"/>
            <w:tcBorders>
              <w:left w:val="single" w:color="000000" w:sz="6" w:space="0"/>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73"/>
              <w:spacing w:before="65" w:line="189" w:lineRule="auto"/>
              <w:rPr/>
            </w:pPr>
            <w:r>
              <w:rPr/>
              <w:t>HW</w:t>
            </w:r>
            <w:r>
              <w:rPr>
                <w:spacing w:val="8"/>
              </w:rPr>
              <w:t>06</w:t>
            </w:r>
          </w:p>
          <w:p>
            <w:pPr>
              <w:pStyle w:val="TableText"/>
              <w:ind w:left="112"/>
              <w:spacing w:before="35" w:line="227" w:lineRule="auto"/>
              <w:rPr/>
            </w:pPr>
            <w:r>
              <w:rPr>
                <w:spacing w:val="-5"/>
              </w:rPr>
              <w:t>废有机溶剂与</w:t>
            </w:r>
          </w:p>
          <w:p>
            <w:pPr>
              <w:pStyle w:val="TableText"/>
              <w:spacing w:before="25" w:line="227" w:lineRule="auto"/>
              <w:jc w:val="right"/>
              <w:rPr/>
            </w:pPr>
            <w:r>
              <w:rPr>
                <w:spacing w:val="-11"/>
              </w:rPr>
              <w:t>含有机溶剂废物</w:t>
            </w:r>
          </w:p>
        </w:tc>
        <w:tc>
          <w:tcPr>
            <w:tcW w:w="1289"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ind w:left="150"/>
              <w:spacing w:before="65" w:line="190" w:lineRule="auto"/>
              <w:rPr/>
            </w:pPr>
            <w:r>
              <w:rPr>
                <w:spacing w:val="4"/>
              </w:rPr>
              <w:t>900-401-06</w:t>
            </w:r>
          </w:p>
        </w:tc>
        <w:tc>
          <w:tcPr>
            <w:tcW w:w="4061" w:type="dxa"/>
            <w:vAlign w:val="top"/>
          </w:tcPr>
          <w:p>
            <w:pPr>
              <w:pStyle w:val="TableText"/>
              <w:ind w:left="32" w:right="8" w:firstLine="3"/>
              <w:spacing w:before="191" w:line="252" w:lineRule="auto"/>
              <w:rPr/>
            </w:pPr>
            <w:r>
              <w:rPr/>
              <w:t>工业生产中作为清洗剂、萃取剂、溶剂或者反</w:t>
            </w:r>
            <w:r>
              <w:rPr>
                <w:spacing w:val="10"/>
              </w:rPr>
              <w:t xml:space="preserve"> </w:t>
            </w:r>
            <w:r>
              <w:rPr>
                <w:spacing w:val="-9"/>
              </w:rPr>
              <w:t>应介质使用后废弃的四氯化碳、二氯甲烷、1,1-</w:t>
            </w:r>
            <w:r>
              <w:rPr>
                <w:spacing w:val="17"/>
              </w:rPr>
              <w:t xml:space="preserve"> </w:t>
            </w:r>
            <w:r>
              <w:rPr/>
              <w:t>二氯乙烷、1,2-二氯乙烷、1,1,1-三氯乙烷、</w:t>
            </w:r>
            <w:r>
              <w:rPr>
                <w:spacing w:val="12"/>
              </w:rPr>
              <w:t xml:space="preserve"> </w:t>
            </w:r>
            <w:r>
              <w:rPr/>
              <w:t>1,1,2-三氯乙烷、三氯乙烯、四氯乙烯，以及</w:t>
            </w:r>
            <w:r>
              <w:rPr>
                <w:spacing w:val="11"/>
              </w:rPr>
              <w:t xml:space="preserve"> </w:t>
            </w:r>
            <w:r>
              <w:rPr/>
              <w:t>在使用前混合的含有一种或者多种上述卤化溶</w:t>
            </w:r>
            <w:r>
              <w:rPr>
                <w:spacing w:val="14"/>
              </w:rPr>
              <w:t xml:space="preserve"> </w:t>
            </w:r>
            <w:r>
              <w:rPr>
                <w:spacing w:val="-2"/>
              </w:rPr>
              <w:t>剂的混合/调和溶剂</w:t>
            </w:r>
          </w:p>
        </w:tc>
        <w:tc>
          <w:tcPr>
            <w:tcW w:w="1033" w:type="dxa"/>
            <w:vAlign w:val="top"/>
            <w:tcBorders>
              <w:right w:val="single" w:color="000000" w:sz="6" w:space="0"/>
            </w:tcBorders>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pStyle w:val="TableText"/>
              <w:ind w:left="311"/>
              <w:spacing w:before="65" w:line="239" w:lineRule="auto"/>
              <w:rPr/>
            </w:pPr>
            <w:r>
              <w:rPr>
                <w:spacing w:val="9"/>
              </w:rPr>
              <w:t>T，I</w:t>
            </w:r>
          </w:p>
        </w:tc>
      </w:tr>
      <w:tr>
        <w:trPr>
          <w:trHeight w:val="2555"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ind w:left="150"/>
              <w:spacing w:before="65" w:line="189" w:lineRule="auto"/>
              <w:rPr/>
            </w:pPr>
            <w:r>
              <w:rPr>
                <w:spacing w:val="4"/>
              </w:rPr>
              <w:t>900-402-06</w:t>
            </w:r>
          </w:p>
        </w:tc>
        <w:tc>
          <w:tcPr>
            <w:tcW w:w="4061" w:type="dxa"/>
            <w:vAlign w:val="top"/>
          </w:tcPr>
          <w:p>
            <w:pPr>
              <w:pStyle w:val="TableText"/>
              <w:ind w:left="34" w:firstLine="1"/>
              <w:spacing w:before="198" w:line="253" w:lineRule="auto"/>
              <w:rPr/>
            </w:pPr>
            <w:r>
              <w:rPr>
                <w:spacing w:val="7"/>
              </w:rPr>
              <w:t>工业生产中作为清洗剂、萃取剂、溶剂或者</w:t>
            </w:r>
            <w:r>
              <w:rPr>
                <w:spacing w:val="15"/>
              </w:rPr>
              <w:t xml:space="preserve"> </w:t>
            </w:r>
            <w:r>
              <w:rPr>
                <w:spacing w:val="8"/>
              </w:rPr>
              <w:t>反应介质使用后废弃的有机溶剂，包括苯、</w:t>
            </w:r>
            <w:r>
              <w:rPr>
                <w:spacing w:val="14"/>
              </w:rPr>
              <w:t xml:space="preserve"> </w:t>
            </w:r>
            <w:r>
              <w:rPr>
                <w:spacing w:val="5"/>
              </w:rPr>
              <w:t>苯乙烯、丁醇、丙酮、正己烷、</w:t>
            </w:r>
            <w:r>
              <w:rPr>
                <w:spacing w:val="-45"/>
              </w:rPr>
              <w:t xml:space="preserve"> </w:t>
            </w:r>
            <w:r>
              <w:rPr>
                <w:spacing w:val="5"/>
              </w:rPr>
              <w:t>甲苯、邻二</w:t>
            </w:r>
            <w:r>
              <w:rPr/>
              <w:t xml:space="preserve"> </w:t>
            </w:r>
            <w:r>
              <w:rPr>
                <w:spacing w:val="1"/>
              </w:rPr>
              <w:t>甲苯、间二甲苯、对二甲苯、1,2,4-三</w:t>
            </w:r>
            <w:r>
              <w:rPr/>
              <w:t>甲苯、 </w:t>
            </w:r>
            <w:r>
              <w:rPr>
                <w:spacing w:val="7"/>
              </w:rPr>
              <w:t>乙苯、乙醇、异丙醇、乙醚、丙醚、乙酸甲</w:t>
            </w:r>
            <w:r>
              <w:rPr>
                <w:spacing w:val="17"/>
              </w:rPr>
              <w:t xml:space="preserve"> </w:t>
            </w:r>
            <w:r>
              <w:rPr>
                <w:spacing w:val="1"/>
              </w:rPr>
              <w:t>酯、乙酸乙酯、乙酸丁酯、丙酸丁酯、苯酚，</w:t>
            </w:r>
            <w:r>
              <w:rPr/>
              <w:t xml:space="preserve"> </w:t>
            </w:r>
            <w:r>
              <w:rPr>
                <w:spacing w:val="7"/>
              </w:rPr>
              <w:t>以及在使用前混合的含有一种或者多种上述</w:t>
            </w:r>
            <w:r>
              <w:rPr>
                <w:spacing w:val="17"/>
              </w:rPr>
              <w:t xml:space="preserve"> </w:t>
            </w:r>
            <w:r>
              <w:rPr>
                <w:spacing w:val="5"/>
              </w:rPr>
              <w:t>溶剂的混合/调和溶剂</w:t>
            </w:r>
          </w:p>
        </w:tc>
        <w:tc>
          <w:tcPr>
            <w:tcW w:w="1033" w:type="dxa"/>
            <w:vAlign w:val="top"/>
            <w:tcBorders>
              <w:right w:val="single" w:color="000000" w:sz="6" w:space="0"/>
            </w:tcBorders>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153"/>
              <w:spacing w:before="65" w:line="239" w:lineRule="auto"/>
              <w:rPr/>
            </w:pPr>
            <w:r>
              <w:rPr>
                <w:spacing w:val="6"/>
              </w:rPr>
              <w:t>T，I，R</w:t>
            </w:r>
          </w:p>
        </w:tc>
      </w:tr>
      <w:tr>
        <w:trPr>
          <w:trHeight w:val="1401"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282" w:lineRule="auto"/>
              <w:rPr>
                <w:rFonts w:ascii="Arial"/>
                <w:sz w:val="21"/>
              </w:rPr>
            </w:pPr>
            <w:r/>
          </w:p>
          <w:p>
            <w:pPr>
              <w:spacing w:line="282" w:lineRule="auto"/>
              <w:rPr>
                <w:rFonts w:ascii="Arial"/>
                <w:sz w:val="21"/>
              </w:rPr>
            </w:pPr>
            <w:r/>
          </w:p>
          <w:p>
            <w:pPr>
              <w:pStyle w:val="TableText"/>
              <w:ind w:left="150"/>
              <w:spacing w:before="65" w:line="189" w:lineRule="auto"/>
              <w:rPr/>
            </w:pPr>
            <w:r>
              <w:rPr>
                <w:spacing w:val="4"/>
              </w:rPr>
              <w:t>900-404-06</w:t>
            </w:r>
          </w:p>
        </w:tc>
        <w:tc>
          <w:tcPr>
            <w:tcW w:w="4061" w:type="dxa"/>
            <w:vAlign w:val="top"/>
          </w:tcPr>
          <w:p>
            <w:pPr>
              <w:pStyle w:val="TableText"/>
              <w:ind w:left="33" w:right="20" w:firstLine="2"/>
              <w:spacing w:before="179" w:line="249" w:lineRule="auto"/>
              <w:jc w:val="both"/>
              <w:rPr/>
            </w:pPr>
            <w:r>
              <w:rPr>
                <w:spacing w:val="10"/>
              </w:rPr>
              <w:t>工业生产中作为清洗剂、萃取剂、溶剂或者</w:t>
            </w:r>
            <w:r>
              <w:rPr>
                <w:spacing w:val="8"/>
              </w:rPr>
              <w:t xml:space="preserve"> </w:t>
            </w:r>
            <w:r>
              <w:rPr>
                <w:spacing w:val="10"/>
              </w:rPr>
              <w:t>反应介质使用后废弃的其他列入《危险化学</w:t>
            </w:r>
            <w:r>
              <w:rPr>
                <w:spacing w:val="9"/>
              </w:rPr>
              <w:t xml:space="preserve"> </w:t>
            </w:r>
            <w:r>
              <w:rPr>
                <w:spacing w:val="8"/>
              </w:rPr>
              <w:t>品目录》的有机溶剂，</w:t>
            </w:r>
            <w:r>
              <w:rPr>
                <w:spacing w:val="-51"/>
              </w:rPr>
              <w:t xml:space="preserve"> </w:t>
            </w:r>
            <w:r>
              <w:rPr>
                <w:spacing w:val="8"/>
              </w:rPr>
              <w:t>以及在使用前混合的</w:t>
            </w:r>
            <w:r>
              <w:rPr/>
              <w:t xml:space="preserve"> </w:t>
            </w:r>
            <w:r>
              <w:rPr>
                <w:spacing w:val="-2"/>
              </w:rPr>
              <w:t>含有一种或者多种上述溶剂的混合/调和溶剂</w:t>
            </w:r>
          </w:p>
        </w:tc>
        <w:tc>
          <w:tcPr>
            <w:tcW w:w="1033" w:type="dxa"/>
            <w:vAlign w:val="top"/>
            <w:tcBorders>
              <w:right w:val="single" w:color="000000" w:sz="6" w:space="0"/>
            </w:tcBorders>
          </w:tcPr>
          <w:p>
            <w:pPr>
              <w:spacing w:line="265" w:lineRule="auto"/>
              <w:rPr>
                <w:rFonts w:ascii="Arial"/>
                <w:sz w:val="21"/>
              </w:rPr>
            </w:pPr>
            <w:r/>
          </w:p>
          <w:p>
            <w:pPr>
              <w:spacing w:line="266" w:lineRule="auto"/>
              <w:rPr>
                <w:rFonts w:ascii="Arial"/>
                <w:sz w:val="21"/>
              </w:rPr>
            </w:pPr>
            <w:r/>
          </w:p>
          <w:p>
            <w:pPr>
              <w:pStyle w:val="TableText"/>
              <w:ind w:left="153"/>
              <w:spacing w:before="65" w:line="239" w:lineRule="auto"/>
              <w:rPr/>
            </w:pPr>
            <w:r>
              <w:rPr>
                <w:spacing w:val="6"/>
              </w:rPr>
              <w:t>T，I，R</w:t>
            </w:r>
          </w:p>
        </w:tc>
      </w:tr>
      <w:tr>
        <w:trPr>
          <w:trHeight w:val="1101"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416" w:lineRule="auto"/>
              <w:rPr>
                <w:rFonts w:ascii="Arial"/>
                <w:sz w:val="21"/>
              </w:rPr>
            </w:pPr>
            <w:r/>
          </w:p>
          <w:p>
            <w:pPr>
              <w:pStyle w:val="TableText"/>
              <w:ind w:left="150"/>
              <w:spacing w:before="65" w:line="189" w:lineRule="auto"/>
              <w:rPr/>
            </w:pPr>
            <w:r>
              <w:rPr>
                <w:spacing w:val="4"/>
              </w:rPr>
              <w:t>900-405-06</w:t>
            </w:r>
          </w:p>
        </w:tc>
        <w:tc>
          <w:tcPr>
            <w:tcW w:w="4061" w:type="dxa"/>
            <w:vAlign w:val="top"/>
          </w:tcPr>
          <w:p>
            <w:pPr>
              <w:pStyle w:val="TableText"/>
              <w:ind w:left="36" w:right="20" w:hanging="2"/>
              <w:spacing w:before="171" w:line="246" w:lineRule="auto"/>
              <w:jc w:val="both"/>
              <w:rPr/>
            </w:pPr>
            <w:r>
              <w:rPr>
                <w:spacing w:val="3"/>
              </w:rPr>
              <w:t>900-401-06、900-402-06、900-404-06</w:t>
            </w:r>
            <w:r>
              <w:rPr>
                <w:spacing w:val="-4"/>
              </w:rPr>
              <w:t xml:space="preserve"> </w:t>
            </w:r>
            <w:r>
              <w:rPr>
                <w:spacing w:val="3"/>
              </w:rPr>
              <w:t>中所</w:t>
            </w:r>
            <w:r>
              <w:rPr/>
              <w:t xml:space="preserve"> </w:t>
            </w:r>
            <w:r>
              <w:rPr>
                <w:spacing w:val="10"/>
              </w:rPr>
              <w:t>列废有机溶剂再生处理过程中产生的废活性</w:t>
            </w:r>
            <w:r>
              <w:rPr>
                <w:spacing w:val="7"/>
              </w:rPr>
              <w:t xml:space="preserve"> </w:t>
            </w:r>
            <w:r>
              <w:rPr>
                <w:spacing w:val="8"/>
              </w:rPr>
              <w:t>炭及其他过滤吸附介质</w:t>
            </w:r>
          </w:p>
        </w:tc>
        <w:tc>
          <w:tcPr>
            <w:tcW w:w="1033" w:type="dxa"/>
            <w:vAlign w:val="top"/>
            <w:tcBorders>
              <w:right w:val="single" w:color="000000" w:sz="6" w:space="0"/>
            </w:tcBorders>
          </w:tcPr>
          <w:p>
            <w:pPr>
              <w:spacing w:line="384" w:lineRule="auto"/>
              <w:rPr>
                <w:rFonts w:ascii="Arial"/>
                <w:sz w:val="21"/>
              </w:rPr>
            </w:pPr>
            <w:r/>
          </w:p>
          <w:p>
            <w:pPr>
              <w:pStyle w:val="TableText"/>
              <w:ind w:left="153"/>
              <w:spacing w:before="65" w:line="239" w:lineRule="auto"/>
              <w:rPr/>
            </w:pPr>
            <w:r>
              <w:rPr>
                <w:spacing w:val="6"/>
              </w:rPr>
              <w:t>T，I，R</w:t>
            </w:r>
          </w:p>
        </w:tc>
      </w:tr>
      <w:tr>
        <w:trPr>
          <w:trHeight w:val="99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64" w:lineRule="auto"/>
              <w:rPr>
                <w:rFonts w:ascii="Arial"/>
                <w:sz w:val="21"/>
              </w:rPr>
            </w:pPr>
            <w:r/>
          </w:p>
          <w:p>
            <w:pPr>
              <w:pStyle w:val="TableText"/>
              <w:ind w:left="150"/>
              <w:spacing w:before="65" w:line="189" w:lineRule="auto"/>
              <w:rPr/>
            </w:pPr>
            <w:r>
              <w:rPr>
                <w:spacing w:val="4"/>
              </w:rPr>
              <w:t>900-407-06</w:t>
            </w:r>
          </w:p>
        </w:tc>
        <w:tc>
          <w:tcPr>
            <w:tcW w:w="4061" w:type="dxa"/>
            <w:vAlign w:val="top"/>
          </w:tcPr>
          <w:p>
            <w:pPr>
              <w:pStyle w:val="TableText"/>
              <w:ind w:left="34" w:right="20"/>
              <w:spacing w:before="117" w:line="248" w:lineRule="auto"/>
              <w:jc w:val="both"/>
              <w:rPr/>
            </w:pPr>
            <w:r>
              <w:rPr>
                <w:spacing w:val="3"/>
              </w:rPr>
              <w:t>900-401-06、900-402-06、900-404-06</w:t>
            </w:r>
            <w:r>
              <w:rPr>
                <w:spacing w:val="-4"/>
              </w:rPr>
              <w:t xml:space="preserve"> </w:t>
            </w:r>
            <w:r>
              <w:rPr>
                <w:spacing w:val="3"/>
              </w:rPr>
              <w:t>中所</w:t>
            </w:r>
            <w:r>
              <w:rPr/>
              <w:t xml:space="preserve"> </w:t>
            </w:r>
            <w:r>
              <w:rPr>
                <w:spacing w:val="10"/>
              </w:rPr>
              <w:t>列废有机溶剂分馏再生过程中产生的高沸物 </w:t>
            </w:r>
            <w:r>
              <w:rPr>
                <w:spacing w:val="7"/>
              </w:rPr>
              <w:t>和釜底残渣</w:t>
            </w:r>
          </w:p>
        </w:tc>
        <w:tc>
          <w:tcPr>
            <w:tcW w:w="1033" w:type="dxa"/>
            <w:vAlign w:val="top"/>
            <w:tcBorders>
              <w:right w:val="single" w:color="000000" w:sz="6" w:space="0"/>
            </w:tcBorders>
          </w:tcPr>
          <w:p>
            <w:pPr>
              <w:spacing w:line="332" w:lineRule="auto"/>
              <w:rPr>
                <w:rFonts w:ascii="Arial"/>
                <w:sz w:val="21"/>
              </w:rPr>
            </w:pPr>
            <w:r/>
          </w:p>
          <w:p>
            <w:pPr>
              <w:pStyle w:val="TableText"/>
              <w:ind w:left="153"/>
              <w:spacing w:before="65" w:line="239" w:lineRule="auto"/>
              <w:rPr/>
            </w:pPr>
            <w:r>
              <w:rPr>
                <w:spacing w:val="6"/>
              </w:rPr>
              <w:t>T，I，R</w:t>
            </w:r>
          </w:p>
        </w:tc>
      </w:tr>
      <w:tr>
        <w:trPr>
          <w:trHeight w:val="1092"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412" w:lineRule="auto"/>
              <w:rPr>
                <w:rFonts w:ascii="Arial"/>
                <w:sz w:val="21"/>
              </w:rPr>
            </w:pPr>
            <w:r/>
          </w:p>
          <w:p>
            <w:pPr>
              <w:pStyle w:val="TableText"/>
              <w:ind w:left="150"/>
              <w:spacing w:before="65" w:line="189" w:lineRule="auto"/>
              <w:rPr/>
            </w:pPr>
            <w:r>
              <w:rPr>
                <w:spacing w:val="4"/>
              </w:rPr>
              <w:t>900-409-06</w:t>
            </w:r>
          </w:p>
        </w:tc>
        <w:tc>
          <w:tcPr>
            <w:tcW w:w="4061" w:type="dxa"/>
            <w:vAlign w:val="top"/>
          </w:tcPr>
          <w:p>
            <w:pPr>
              <w:pStyle w:val="TableText"/>
              <w:ind w:left="35" w:right="20" w:hanging="1"/>
              <w:spacing w:before="174" w:line="244" w:lineRule="auto"/>
              <w:jc w:val="both"/>
              <w:rPr/>
            </w:pPr>
            <w:r>
              <w:rPr>
                <w:spacing w:val="3"/>
              </w:rPr>
              <w:t>900-401-06、900-402-06、900-404-06</w:t>
            </w:r>
            <w:r>
              <w:rPr>
                <w:spacing w:val="-4"/>
              </w:rPr>
              <w:t xml:space="preserve"> </w:t>
            </w:r>
            <w:r>
              <w:rPr>
                <w:spacing w:val="3"/>
              </w:rPr>
              <w:t>中所</w:t>
            </w:r>
            <w:r>
              <w:rPr/>
              <w:t xml:space="preserve"> </w:t>
            </w:r>
            <w:r>
              <w:rPr>
                <w:spacing w:val="10"/>
              </w:rPr>
              <w:t>列废有机溶剂再生处理过程中产生的废水处</w:t>
            </w:r>
            <w:r>
              <w:rPr>
                <w:spacing w:val="8"/>
              </w:rPr>
              <w:t xml:space="preserve"> </w:t>
            </w:r>
            <w:r>
              <w:rPr>
                <w:spacing w:val="8"/>
              </w:rPr>
              <w:t>理浮渣和污泥（不包括废水生化处理污泥）</w:t>
            </w:r>
          </w:p>
        </w:tc>
        <w:tc>
          <w:tcPr>
            <w:tcW w:w="1033" w:type="dxa"/>
            <w:vAlign w:val="top"/>
            <w:tcBorders>
              <w:right w:val="single" w:color="000000" w:sz="6" w:space="0"/>
            </w:tcBorders>
          </w:tcPr>
          <w:p>
            <w:pPr>
              <w:spacing w:line="414" w:lineRule="auto"/>
              <w:rPr>
                <w:rFonts w:ascii="Arial"/>
                <w:sz w:val="21"/>
              </w:rPr>
            </w:pPr>
            <w:r/>
          </w:p>
          <w:p>
            <w:pPr>
              <w:pStyle w:val="TableText"/>
              <w:ind w:left="470"/>
              <w:spacing w:before="65" w:line="187" w:lineRule="auto"/>
              <w:rPr/>
            </w:pPr>
            <w:r>
              <w:rPr/>
              <w:t>T</w:t>
            </w:r>
          </w:p>
        </w:tc>
      </w:tr>
      <w:tr>
        <w:trPr>
          <w:trHeight w:val="458" w:hRule="atLeast"/>
        </w:trPr>
        <w:tc>
          <w:tcPr>
            <w:tcW w:w="1380" w:type="dxa"/>
            <w:vAlign w:val="top"/>
            <w:vMerge w:val="restart"/>
            <w:tcBorders>
              <w:left w:val="single" w:color="000000" w:sz="6" w:space="0"/>
              <w:bottom w:val="nil"/>
            </w:tcBorders>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473"/>
              <w:spacing w:before="65" w:line="189" w:lineRule="auto"/>
              <w:rPr/>
            </w:pPr>
            <w:r>
              <w:rPr/>
              <w:t>HW</w:t>
            </w:r>
            <w:r>
              <w:rPr>
                <w:spacing w:val="8"/>
              </w:rPr>
              <w:t>07</w:t>
            </w:r>
          </w:p>
          <w:p>
            <w:pPr>
              <w:pStyle w:val="TableText"/>
              <w:spacing w:before="33" w:line="228" w:lineRule="auto"/>
              <w:jc w:val="right"/>
              <w:rPr/>
            </w:pPr>
            <w:r>
              <w:rPr>
                <w:spacing w:val="-11"/>
              </w:rPr>
              <w:t>热处理含氰废物</w:t>
            </w:r>
          </w:p>
        </w:tc>
        <w:tc>
          <w:tcPr>
            <w:tcW w:w="1289" w:type="dxa"/>
            <w:vAlign w:val="top"/>
            <w:vMerge w:val="restart"/>
            <w:tcBorders>
              <w:bottom w:val="nil"/>
            </w:tcBorders>
          </w:tcPr>
          <w:p>
            <w:pPr>
              <w:spacing w:line="293" w:lineRule="auto"/>
              <w:rPr>
                <w:rFonts w:ascii="Arial"/>
                <w:sz w:val="21"/>
              </w:rPr>
            </w:pPr>
            <w:r/>
          </w:p>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pStyle w:val="TableText"/>
              <w:ind w:left="122"/>
              <w:spacing w:before="65" w:line="229" w:lineRule="auto"/>
              <w:rPr/>
            </w:pPr>
            <w:r>
              <w:rPr>
                <w:spacing w:val="7"/>
              </w:rPr>
              <w:t>金属表面处</w:t>
            </w:r>
          </w:p>
          <w:p>
            <w:pPr>
              <w:pStyle w:val="TableText"/>
              <w:ind w:left="123"/>
              <w:spacing w:before="22" w:line="231" w:lineRule="auto"/>
              <w:rPr/>
            </w:pPr>
            <w:r>
              <w:rPr>
                <w:spacing w:val="7"/>
              </w:rPr>
              <w:t>理及热处理</w:t>
            </w:r>
          </w:p>
          <w:p>
            <w:pPr>
              <w:pStyle w:val="TableText"/>
              <w:ind w:left="435"/>
              <w:spacing w:before="24" w:line="231" w:lineRule="auto"/>
              <w:rPr/>
            </w:pPr>
            <w:r>
              <w:rPr>
                <w:spacing w:val="4"/>
              </w:rPr>
              <w:t>加工</w:t>
            </w:r>
          </w:p>
        </w:tc>
        <w:tc>
          <w:tcPr>
            <w:tcW w:w="1345" w:type="dxa"/>
            <w:vAlign w:val="top"/>
          </w:tcPr>
          <w:p>
            <w:pPr>
              <w:pStyle w:val="TableText"/>
              <w:ind w:left="153"/>
              <w:spacing w:before="164" w:line="190" w:lineRule="auto"/>
              <w:rPr/>
            </w:pPr>
            <w:r>
              <w:rPr>
                <w:spacing w:val="3"/>
              </w:rPr>
              <w:t>336-001-07</w:t>
            </w:r>
          </w:p>
        </w:tc>
        <w:tc>
          <w:tcPr>
            <w:tcW w:w="4061" w:type="dxa"/>
            <w:vAlign w:val="top"/>
          </w:tcPr>
          <w:p>
            <w:pPr>
              <w:pStyle w:val="TableText"/>
              <w:ind w:left="34"/>
              <w:spacing w:before="132" w:line="228" w:lineRule="auto"/>
              <w:rPr/>
            </w:pPr>
            <w:r>
              <w:rPr>
                <w:spacing w:val="-2"/>
              </w:rPr>
              <w:t>使用氰化物进行金属热处理产生的淬火池残渣</w:t>
            </w:r>
          </w:p>
        </w:tc>
        <w:tc>
          <w:tcPr>
            <w:tcW w:w="1033" w:type="dxa"/>
            <w:vAlign w:val="top"/>
            <w:tcBorders>
              <w:right w:val="single" w:color="000000" w:sz="6" w:space="0"/>
            </w:tcBorders>
          </w:tcPr>
          <w:p>
            <w:pPr>
              <w:pStyle w:val="TableText"/>
              <w:ind w:left="311"/>
              <w:spacing w:before="166" w:line="188" w:lineRule="auto"/>
              <w:rPr/>
            </w:pPr>
            <w:r>
              <w:rPr>
                <w:spacing w:val="5"/>
              </w:rPr>
              <w:t>T，R</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8" w:line="189" w:lineRule="auto"/>
              <w:rPr/>
            </w:pPr>
            <w:r>
              <w:rPr>
                <w:spacing w:val="3"/>
              </w:rPr>
              <w:t>336-002-07</w:t>
            </w:r>
          </w:p>
        </w:tc>
        <w:tc>
          <w:tcPr>
            <w:tcW w:w="4061" w:type="dxa"/>
            <w:vAlign w:val="top"/>
          </w:tcPr>
          <w:p>
            <w:pPr>
              <w:pStyle w:val="TableText"/>
              <w:ind w:left="37" w:right="20" w:hanging="3"/>
              <w:spacing w:before="111"/>
              <w:rPr/>
            </w:pPr>
            <w:r>
              <w:rPr>
                <w:spacing w:val="10"/>
              </w:rPr>
              <w:t>使用氰化物进行金属热处理产生的淬火废水 </w:t>
            </w:r>
            <w:r>
              <w:rPr>
                <w:spacing w:val="6"/>
              </w:rPr>
              <w:t>处理污泥</w:t>
            </w:r>
          </w:p>
        </w:tc>
        <w:tc>
          <w:tcPr>
            <w:tcW w:w="1033" w:type="dxa"/>
            <w:vAlign w:val="top"/>
            <w:tcBorders>
              <w:right w:val="single" w:color="000000" w:sz="6" w:space="0"/>
            </w:tcBorders>
          </w:tcPr>
          <w:p>
            <w:pPr>
              <w:pStyle w:val="TableText"/>
              <w:ind w:left="311"/>
              <w:spacing w:before="279" w:line="188" w:lineRule="auto"/>
              <w:rPr/>
            </w:pPr>
            <w:r>
              <w:rPr>
                <w:spacing w:val="5"/>
              </w:rPr>
              <w:t>T，R</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68" w:line="189" w:lineRule="auto"/>
              <w:rPr/>
            </w:pPr>
            <w:r>
              <w:rPr>
                <w:spacing w:val="3"/>
              </w:rPr>
              <w:t>336-003-07</w:t>
            </w:r>
          </w:p>
        </w:tc>
        <w:tc>
          <w:tcPr>
            <w:tcW w:w="4061" w:type="dxa"/>
            <w:vAlign w:val="top"/>
          </w:tcPr>
          <w:p>
            <w:pPr>
              <w:pStyle w:val="TableText"/>
              <w:ind w:left="33"/>
              <w:spacing w:before="134" w:line="228" w:lineRule="auto"/>
              <w:rPr/>
            </w:pPr>
            <w:r>
              <w:rPr>
                <w:spacing w:val="9"/>
              </w:rPr>
              <w:t>含氰热处理炉维修过程中产生的废内衬</w:t>
            </w:r>
          </w:p>
        </w:tc>
        <w:tc>
          <w:tcPr>
            <w:tcW w:w="1033" w:type="dxa"/>
            <w:vAlign w:val="top"/>
            <w:tcBorders>
              <w:right w:val="single" w:color="000000" w:sz="6" w:space="0"/>
            </w:tcBorders>
          </w:tcPr>
          <w:p>
            <w:pPr>
              <w:pStyle w:val="TableText"/>
              <w:ind w:left="311"/>
              <w:spacing w:before="169" w:line="188" w:lineRule="auto"/>
              <w:rPr/>
            </w:pPr>
            <w:r>
              <w:rPr>
                <w:spacing w:val="5"/>
              </w:rPr>
              <w:t>T，R</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68" w:line="189" w:lineRule="auto"/>
              <w:rPr/>
            </w:pPr>
            <w:r>
              <w:rPr>
                <w:spacing w:val="3"/>
              </w:rPr>
              <w:t>336-004-07</w:t>
            </w:r>
          </w:p>
        </w:tc>
        <w:tc>
          <w:tcPr>
            <w:tcW w:w="4061" w:type="dxa"/>
            <w:vAlign w:val="top"/>
          </w:tcPr>
          <w:p>
            <w:pPr>
              <w:pStyle w:val="TableText"/>
              <w:ind w:left="37"/>
              <w:spacing w:before="135" w:line="228" w:lineRule="auto"/>
              <w:rPr/>
            </w:pPr>
            <w:r>
              <w:rPr>
                <w:spacing w:val="9"/>
              </w:rPr>
              <w:t>热处理渗碳炉产生的热处理渗碳氰渣</w:t>
            </w:r>
          </w:p>
        </w:tc>
        <w:tc>
          <w:tcPr>
            <w:tcW w:w="1033" w:type="dxa"/>
            <w:vAlign w:val="top"/>
            <w:tcBorders>
              <w:right w:val="single" w:color="000000" w:sz="6" w:space="0"/>
            </w:tcBorders>
          </w:tcPr>
          <w:p>
            <w:pPr>
              <w:pStyle w:val="TableText"/>
              <w:ind w:left="311"/>
              <w:spacing w:before="169" w:line="188" w:lineRule="auto"/>
              <w:rPr/>
            </w:pPr>
            <w:r>
              <w:rPr>
                <w:spacing w:val="5"/>
              </w:rPr>
              <w:t>T，R</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0" w:line="189" w:lineRule="auto"/>
              <w:rPr/>
            </w:pPr>
            <w:r>
              <w:rPr>
                <w:spacing w:val="3"/>
              </w:rPr>
              <w:t>336-005-07</w:t>
            </w:r>
          </w:p>
        </w:tc>
        <w:tc>
          <w:tcPr>
            <w:tcW w:w="4061" w:type="dxa"/>
            <w:vAlign w:val="top"/>
          </w:tcPr>
          <w:p>
            <w:pPr>
              <w:pStyle w:val="TableText"/>
              <w:ind w:left="32" w:right="20" w:firstLine="2"/>
              <w:spacing w:before="113" w:line="239" w:lineRule="auto"/>
              <w:rPr/>
            </w:pPr>
            <w:r>
              <w:rPr>
                <w:spacing w:val="10"/>
              </w:rPr>
              <w:t>金属热处理工艺盐浴槽（釜）清洗产生的含</w:t>
            </w:r>
            <w:r>
              <w:rPr>
                <w:spacing w:val="9"/>
              </w:rPr>
              <w:t xml:space="preserve"> </w:t>
            </w:r>
            <w:r>
              <w:rPr>
                <w:spacing w:val="8"/>
              </w:rPr>
              <w:t>氰残渣和含氰废液</w:t>
            </w:r>
          </w:p>
        </w:tc>
        <w:tc>
          <w:tcPr>
            <w:tcW w:w="1033" w:type="dxa"/>
            <w:vAlign w:val="top"/>
            <w:tcBorders>
              <w:right w:val="single" w:color="000000" w:sz="6" w:space="0"/>
            </w:tcBorders>
          </w:tcPr>
          <w:p>
            <w:pPr>
              <w:pStyle w:val="TableText"/>
              <w:ind w:left="311"/>
              <w:spacing w:before="281" w:line="188" w:lineRule="auto"/>
              <w:rPr/>
            </w:pPr>
            <w:r>
              <w:rPr>
                <w:spacing w:val="5"/>
              </w:rPr>
              <w:t>T，R</w:t>
            </w:r>
          </w:p>
        </w:tc>
      </w:tr>
      <w:tr>
        <w:trPr>
          <w:trHeight w:val="471"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3"/>
              <w:spacing w:before="169" w:line="189" w:lineRule="auto"/>
              <w:rPr/>
            </w:pPr>
            <w:r>
              <w:rPr>
                <w:spacing w:val="3"/>
              </w:rPr>
              <w:t>336-049-07</w:t>
            </w:r>
          </w:p>
        </w:tc>
        <w:tc>
          <w:tcPr>
            <w:tcW w:w="4061" w:type="dxa"/>
            <w:vAlign w:val="top"/>
            <w:tcBorders>
              <w:bottom w:val="single" w:color="000000" w:sz="6" w:space="0"/>
            </w:tcBorders>
          </w:tcPr>
          <w:p>
            <w:pPr>
              <w:pStyle w:val="TableText"/>
              <w:ind w:left="32"/>
              <w:spacing w:before="136" w:line="228" w:lineRule="auto"/>
              <w:rPr/>
            </w:pPr>
            <w:r>
              <w:rPr>
                <w:spacing w:val="9"/>
              </w:rPr>
              <w:t>氰化物热处理和退火作业过程中产生的残渣</w:t>
            </w:r>
          </w:p>
        </w:tc>
        <w:tc>
          <w:tcPr>
            <w:tcW w:w="1033" w:type="dxa"/>
            <w:vAlign w:val="top"/>
            <w:tcBorders>
              <w:bottom w:val="single" w:color="000000" w:sz="6" w:space="0"/>
              <w:right w:val="single" w:color="000000" w:sz="6" w:space="0"/>
            </w:tcBorders>
          </w:tcPr>
          <w:p>
            <w:pPr>
              <w:pStyle w:val="TableText"/>
              <w:ind w:left="311"/>
              <w:spacing w:before="170" w:line="188" w:lineRule="auto"/>
              <w:rPr/>
            </w:pPr>
            <w:r>
              <w:rPr>
                <w:spacing w:val="5"/>
              </w:rPr>
              <w:t>T，R</w:t>
            </w:r>
          </w:p>
        </w:tc>
      </w:tr>
    </w:tbl>
    <w:p>
      <w:pPr>
        <w:rPr>
          <w:rFonts w:ascii="Arial"/>
          <w:sz w:val="21"/>
        </w:rPr>
      </w:pPr>
      <w:r/>
    </w:p>
    <w:p>
      <w:pPr>
        <w:sectPr>
          <w:footerReference w:type="default" r:id="rId6"/>
          <w:pgSz w:w="11906" w:h="16839"/>
          <w:pgMar w:top="1431" w:right="1391" w:bottom="1800" w:left="1391" w:header="0" w:footer="1537" w:gutter="0"/>
        </w:sectPr>
        <w:rPr>
          <w:rFonts w:ascii="Arial" w:hAnsi="Arial" w:eastAsia="Arial" w:cs="Arial"/>
          <w:sz w:val="21"/>
          <w:szCs w:val="21"/>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458" w:hRule="atLeast"/>
        </w:trPr>
        <w:tc>
          <w:tcPr>
            <w:tcW w:w="1380" w:type="dxa"/>
            <w:vAlign w:val="top"/>
            <w:vMerge w:val="restart"/>
            <w:tcBorders>
              <w:left w:val="single" w:color="000000" w:sz="6" w:space="0"/>
              <w:bottom w:val="nil"/>
            </w:tcBorders>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473"/>
              <w:spacing w:before="65" w:line="189" w:lineRule="auto"/>
              <w:rPr/>
            </w:pPr>
            <w:r>
              <w:rPr/>
              <w:t>HW</w:t>
            </w:r>
            <w:r>
              <w:rPr>
                <w:spacing w:val="8"/>
              </w:rPr>
              <w:t>08</w:t>
            </w:r>
          </w:p>
          <w:p>
            <w:pPr>
              <w:pStyle w:val="TableText"/>
              <w:ind w:left="76"/>
              <w:spacing w:before="33" w:line="228" w:lineRule="auto"/>
              <w:rPr/>
            </w:pPr>
            <w:r>
              <w:rPr>
                <w:spacing w:val="4"/>
              </w:rPr>
              <w:t>废矿物油与含</w:t>
            </w:r>
          </w:p>
          <w:p>
            <w:pPr>
              <w:pStyle w:val="TableText"/>
              <w:ind w:left="192"/>
              <w:spacing w:before="26" w:line="228" w:lineRule="auto"/>
              <w:rPr/>
            </w:pPr>
            <w:r>
              <w:rPr>
                <w:spacing w:val="-2"/>
              </w:rPr>
              <w:t>矿物油废物</w:t>
            </w:r>
          </w:p>
        </w:tc>
        <w:tc>
          <w:tcPr>
            <w:tcW w:w="1289" w:type="dxa"/>
            <w:vAlign w:val="top"/>
            <w:vMerge w:val="restart"/>
            <w:tcBorders>
              <w:bottom w:val="nil"/>
            </w:tcBorders>
          </w:tcPr>
          <w:p>
            <w:pPr>
              <w:spacing w:line="399" w:lineRule="auto"/>
              <w:rPr>
                <w:rFonts w:ascii="Arial"/>
                <w:sz w:val="21"/>
              </w:rPr>
            </w:pPr>
            <w:r/>
          </w:p>
          <w:p>
            <w:pPr>
              <w:pStyle w:val="TableText"/>
              <w:ind w:left="227"/>
              <w:spacing w:before="65" w:line="227" w:lineRule="auto"/>
              <w:rPr/>
            </w:pPr>
            <w:r>
              <w:rPr>
                <w:spacing w:val="7"/>
              </w:rPr>
              <w:t>石油开采</w:t>
            </w:r>
          </w:p>
        </w:tc>
        <w:tc>
          <w:tcPr>
            <w:tcW w:w="1345" w:type="dxa"/>
            <w:vAlign w:val="top"/>
          </w:tcPr>
          <w:p>
            <w:pPr>
              <w:pStyle w:val="TableText"/>
              <w:ind w:left="151"/>
              <w:spacing w:before="153" w:line="190" w:lineRule="auto"/>
              <w:rPr/>
            </w:pPr>
            <w:r>
              <w:rPr>
                <w:spacing w:val="4"/>
              </w:rPr>
              <w:t>071-001-08</w:t>
            </w:r>
          </w:p>
        </w:tc>
        <w:tc>
          <w:tcPr>
            <w:tcW w:w="4061" w:type="dxa"/>
            <w:vAlign w:val="top"/>
          </w:tcPr>
          <w:p>
            <w:pPr>
              <w:pStyle w:val="TableText"/>
              <w:ind w:left="34"/>
              <w:spacing w:before="121" w:line="227" w:lineRule="auto"/>
              <w:rPr/>
            </w:pPr>
            <w:r>
              <w:rPr>
                <w:spacing w:val="9"/>
              </w:rPr>
              <w:t>石油开采和联合站贮存产生的油泥和油脚</w:t>
            </w:r>
          </w:p>
        </w:tc>
        <w:tc>
          <w:tcPr>
            <w:tcW w:w="1033" w:type="dxa"/>
            <w:vAlign w:val="top"/>
            <w:tcBorders>
              <w:right w:val="single" w:color="000000" w:sz="6" w:space="0"/>
            </w:tcBorders>
          </w:tcPr>
          <w:p>
            <w:pPr>
              <w:pStyle w:val="TableText"/>
              <w:ind w:left="311"/>
              <w:spacing w:before="122" w:line="239" w:lineRule="auto"/>
              <w:rPr/>
            </w:pPr>
            <w:r>
              <w:rPr>
                <w:spacing w:val="9"/>
              </w:rPr>
              <w:t>T，I</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1"/>
              <w:spacing w:before="268" w:line="190" w:lineRule="auto"/>
              <w:rPr/>
            </w:pPr>
            <w:r>
              <w:rPr>
                <w:spacing w:val="4"/>
              </w:rPr>
              <w:t>071-002-08</w:t>
            </w:r>
          </w:p>
        </w:tc>
        <w:tc>
          <w:tcPr>
            <w:tcW w:w="4061" w:type="dxa"/>
            <w:vAlign w:val="top"/>
          </w:tcPr>
          <w:p>
            <w:pPr>
              <w:pStyle w:val="TableText"/>
              <w:ind w:left="32" w:right="20" w:firstLine="24"/>
              <w:spacing w:before="99" w:line="239" w:lineRule="auto"/>
              <w:rPr/>
            </w:pPr>
            <w:r>
              <w:rPr>
                <w:spacing w:val="9"/>
              </w:rPr>
              <w:t>以矿物油为连续相配制钻井泥浆用于石油开</w:t>
            </w:r>
            <w:r>
              <w:rPr>
                <w:spacing w:val="6"/>
              </w:rPr>
              <w:t xml:space="preserve"> </w:t>
            </w:r>
            <w:r>
              <w:rPr>
                <w:spacing w:val="9"/>
              </w:rPr>
              <w:t>采所产生的钻井岩屑和废弃钻井泥浆</w:t>
            </w:r>
          </w:p>
        </w:tc>
        <w:tc>
          <w:tcPr>
            <w:tcW w:w="1033" w:type="dxa"/>
            <w:vAlign w:val="top"/>
            <w:tcBorders>
              <w:right w:val="single" w:color="000000" w:sz="6" w:space="0"/>
            </w:tcBorders>
          </w:tcPr>
          <w:p>
            <w:pPr>
              <w:pStyle w:val="TableText"/>
              <w:ind w:left="470"/>
              <w:spacing w:before="272"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25"/>
              <w:spacing w:before="236" w:line="227" w:lineRule="auto"/>
              <w:rPr/>
            </w:pPr>
            <w:r>
              <w:rPr>
                <w:spacing w:val="7"/>
              </w:rPr>
              <w:t>天然气开采</w:t>
            </w:r>
          </w:p>
        </w:tc>
        <w:tc>
          <w:tcPr>
            <w:tcW w:w="1345" w:type="dxa"/>
            <w:vAlign w:val="top"/>
          </w:tcPr>
          <w:p>
            <w:pPr>
              <w:pStyle w:val="TableText"/>
              <w:ind w:left="151"/>
              <w:spacing w:before="268" w:line="190" w:lineRule="auto"/>
              <w:rPr/>
            </w:pPr>
            <w:r>
              <w:rPr>
                <w:spacing w:val="4"/>
              </w:rPr>
              <w:t>072-001-08</w:t>
            </w:r>
          </w:p>
        </w:tc>
        <w:tc>
          <w:tcPr>
            <w:tcW w:w="4061" w:type="dxa"/>
            <w:vAlign w:val="top"/>
          </w:tcPr>
          <w:p>
            <w:pPr>
              <w:pStyle w:val="TableText"/>
              <w:ind w:left="34" w:right="20" w:firstLine="22"/>
              <w:spacing w:before="99"/>
              <w:rPr/>
            </w:pPr>
            <w:r>
              <w:rPr>
                <w:spacing w:val="9"/>
              </w:rPr>
              <w:t>以矿物油为连续相配制钻井泥浆用于天然气</w:t>
            </w:r>
            <w:r>
              <w:rPr>
                <w:spacing w:val="6"/>
              </w:rPr>
              <w:t xml:space="preserve"> </w:t>
            </w:r>
            <w:r>
              <w:rPr>
                <w:spacing w:val="9"/>
              </w:rPr>
              <w:t>开采所产生的钻井岩屑和废弃钻井泥浆</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226" w:right="227"/>
              <w:spacing w:before="65"/>
              <w:rPr/>
            </w:pPr>
            <w:r>
              <w:rPr>
                <w:spacing w:val="7"/>
              </w:rPr>
              <w:t>精炼石油</w:t>
            </w:r>
            <w:r>
              <w:rPr/>
              <w:t xml:space="preserve"> </w:t>
            </w:r>
            <w:r>
              <w:rPr>
                <w:spacing w:val="7"/>
              </w:rPr>
              <w:t>产品制造</w:t>
            </w:r>
          </w:p>
        </w:tc>
        <w:tc>
          <w:tcPr>
            <w:tcW w:w="1345" w:type="dxa"/>
            <w:vAlign w:val="top"/>
          </w:tcPr>
          <w:p>
            <w:pPr>
              <w:pStyle w:val="TableText"/>
              <w:ind w:left="152"/>
              <w:spacing w:before="270" w:line="190" w:lineRule="auto"/>
              <w:rPr/>
            </w:pPr>
            <w:r>
              <w:rPr>
                <w:spacing w:val="3"/>
              </w:rPr>
              <w:t>251-001-08</w:t>
            </w:r>
          </w:p>
        </w:tc>
        <w:tc>
          <w:tcPr>
            <w:tcW w:w="4061" w:type="dxa"/>
            <w:vAlign w:val="top"/>
          </w:tcPr>
          <w:p>
            <w:pPr>
              <w:pStyle w:val="TableText"/>
              <w:ind w:left="35" w:right="18" w:hanging="2"/>
              <w:spacing w:before="102" w:line="239" w:lineRule="auto"/>
              <w:rPr/>
            </w:pPr>
            <w:r>
              <w:rPr>
                <w:spacing w:val="5"/>
              </w:rPr>
              <w:t>清洗矿物油储存、输送设施过程中产生的油/</w:t>
            </w:r>
            <w:r>
              <w:rPr>
                <w:spacing w:val="2"/>
              </w:rPr>
              <w:t xml:space="preserve"> </w:t>
            </w:r>
            <w:r>
              <w:rPr>
                <w:spacing w:val="7"/>
              </w:rPr>
              <w:t>水和烃/水混合物</w:t>
            </w:r>
          </w:p>
        </w:tc>
        <w:tc>
          <w:tcPr>
            <w:tcW w:w="1033" w:type="dxa"/>
            <w:vAlign w:val="top"/>
            <w:tcBorders>
              <w:right w:val="single" w:color="000000" w:sz="6" w:space="0"/>
            </w:tcBorders>
          </w:tcPr>
          <w:p>
            <w:pPr>
              <w:pStyle w:val="TableText"/>
              <w:ind w:left="470"/>
              <w:spacing w:before="274" w:line="187" w:lineRule="auto"/>
              <w:rPr/>
            </w:pPr>
            <w:r>
              <w:rPr/>
              <w:t>T</w:t>
            </w:r>
          </w:p>
        </w:tc>
      </w:tr>
      <w:tr>
        <w:trPr>
          <w:trHeight w:val="1035"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78" w:lineRule="auto"/>
              <w:rPr>
                <w:rFonts w:ascii="Arial"/>
                <w:sz w:val="21"/>
              </w:rPr>
            </w:pPr>
            <w:r/>
          </w:p>
          <w:p>
            <w:pPr>
              <w:pStyle w:val="TableText"/>
              <w:ind w:left="152"/>
              <w:spacing w:before="65" w:line="190" w:lineRule="auto"/>
              <w:rPr/>
            </w:pPr>
            <w:r>
              <w:rPr>
                <w:spacing w:val="3"/>
              </w:rPr>
              <w:t>251-002-08</w:t>
            </w:r>
          </w:p>
        </w:tc>
        <w:tc>
          <w:tcPr>
            <w:tcW w:w="4061" w:type="dxa"/>
            <w:vAlign w:val="top"/>
          </w:tcPr>
          <w:p>
            <w:pPr>
              <w:pStyle w:val="TableText"/>
              <w:ind w:left="35" w:right="20" w:hanging="1"/>
              <w:spacing w:before="142" w:line="243" w:lineRule="auto"/>
              <w:jc w:val="both"/>
              <w:rPr/>
            </w:pPr>
            <w:r>
              <w:rPr>
                <w:spacing w:val="10"/>
              </w:rPr>
              <w:t>石油初炼过程中储存设施、油-水-固态物质</w:t>
            </w:r>
            <w:r>
              <w:rPr/>
              <w:t xml:space="preserve"> </w:t>
            </w:r>
            <w:r>
              <w:rPr>
                <w:spacing w:val="10"/>
              </w:rPr>
              <w:t>分离器、积水槽、沟渠及其他输送管道、污</w:t>
            </w:r>
            <w:r>
              <w:rPr>
                <w:spacing w:val="8"/>
              </w:rPr>
              <w:t xml:space="preserve"> </w:t>
            </w:r>
            <w:r>
              <w:rPr>
                <w:spacing w:val="9"/>
              </w:rPr>
              <w:t>水池、雨水收集管道产生的含油污泥</w:t>
            </w:r>
          </w:p>
        </w:tc>
        <w:tc>
          <w:tcPr>
            <w:tcW w:w="1033" w:type="dxa"/>
            <w:vAlign w:val="top"/>
            <w:tcBorders>
              <w:right w:val="single" w:color="000000" w:sz="6" w:space="0"/>
            </w:tcBorders>
          </w:tcPr>
          <w:p>
            <w:pPr>
              <w:spacing w:line="347" w:lineRule="auto"/>
              <w:rPr>
                <w:rFonts w:ascii="Arial"/>
                <w:sz w:val="21"/>
              </w:rPr>
            </w:pPr>
            <w:r/>
          </w:p>
          <w:p>
            <w:pPr>
              <w:pStyle w:val="TableText"/>
              <w:ind w:left="311"/>
              <w:spacing w:before="65" w:line="239" w:lineRule="auto"/>
              <w:rPr/>
            </w:pPr>
            <w:r>
              <w:rPr>
                <w:spacing w:val="9"/>
              </w:rPr>
              <w:t>T，I</w:t>
            </w:r>
          </w:p>
        </w:tc>
      </w:tr>
      <w:tr>
        <w:trPr>
          <w:trHeight w:val="98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58" w:lineRule="auto"/>
              <w:rPr>
                <w:rFonts w:ascii="Arial"/>
                <w:sz w:val="21"/>
              </w:rPr>
            </w:pPr>
            <w:r/>
          </w:p>
          <w:p>
            <w:pPr>
              <w:pStyle w:val="TableText"/>
              <w:ind w:left="152"/>
              <w:spacing w:before="65" w:line="190" w:lineRule="auto"/>
              <w:rPr/>
            </w:pPr>
            <w:r>
              <w:rPr>
                <w:spacing w:val="3"/>
              </w:rPr>
              <w:t>251-003-08</w:t>
            </w:r>
          </w:p>
        </w:tc>
        <w:tc>
          <w:tcPr>
            <w:tcW w:w="4061" w:type="dxa"/>
            <w:vAlign w:val="top"/>
          </w:tcPr>
          <w:p>
            <w:pPr>
              <w:pStyle w:val="TableText"/>
              <w:ind w:left="33" w:right="20"/>
              <w:spacing w:before="119" w:line="244" w:lineRule="auto"/>
              <w:jc w:val="both"/>
              <w:rPr/>
            </w:pPr>
            <w:r>
              <w:rPr>
                <w:spacing w:val="10"/>
              </w:rPr>
              <w:t>石油炼制过程中含油废水隔油、气浮、沉淀 </w:t>
            </w:r>
            <w:r>
              <w:rPr>
                <w:spacing w:val="10"/>
              </w:rPr>
              <w:t>等处理过程中产生的浮油、浮渣和污泥（不</w:t>
            </w:r>
            <w:r>
              <w:rPr>
                <w:spacing w:val="9"/>
              </w:rPr>
              <w:t xml:space="preserve"> </w:t>
            </w:r>
            <w:r>
              <w:rPr>
                <w:spacing w:val="8"/>
              </w:rPr>
              <w:t>包括废水生化处理污泥）</w:t>
            </w:r>
          </w:p>
        </w:tc>
        <w:tc>
          <w:tcPr>
            <w:tcW w:w="1033" w:type="dxa"/>
            <w:vAlign w:val="top"/>
            <w:tcBorders>
              <w:right w:val="single" w:color="000000" w:sz="6" w:space="0"/>
            </w:tcBorders>
          </w:tcPr>
          <w:p>
            <w:pPr>
              <w:spacing w:line="361" w:lineRule="auto"/>
              <w:rPr>
                <w:rFonts w:ascii="Arial"/>
                <w:sz w:val="21"/>
              </w:rPr>
            </w:pPr>
            <w:r/>
          </w:p>
          <w:p>
            <w:pPr>
              <w:pStyle w:val="TableText"/>
              <w:ind w:left="470"/>
              <w:spacing w:before="65"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9" w:line="190" w:lineRule="auto"/>
              <w:rPr/>
            </w:pPr>
            <w:r>
              <w:rPr>
                <w:spacing w:val="3"/>
              </w:rPr>
              <w:t>251-004-08</w:t>
            </w:r>
          </w:p>
        </w:tc>
        <w:tc>
          <w:tcPr>
            <w:tcW w:w="4061" w:type="dxa"/>
            <w:vAlign w:val="top"/>
          </w:tcPr>
          <w:p>
            <w:pPr>
              <w:pStyle w:val="TableText"/>
              <w:ind w:left="34"/>
              <w:spacing w:before="127" w:line="228" w:lineRule="auto"/>
              <w:rPr/>
            </w:pPr>
            <w:r>
              <w:rPr>
                <w:spacing w:val="9"/>
              </w:rPr>
              <w:t>石油炼制过程中溶气浮选工艺产生的浮渣</w:t>
            </w:r>
          </w:p>
        </w:tc>
        <w:tc>
          <w:tcPr>
            <w:tcW w:w="1033" w:type="dxa"/>
            <w:vAlign w:val="top"/>
            <w:tcBorders>
              <w:right w:val="single" w:color="000000" w:sz="6" w:space="0"/>
            </w:tcBorders>
          </w:tcPr>
          <w:p>
            <w:pPr>
              <w:pStyle w:val="TableText"/>
              <w:ind w:left="311"/>
              <w:spacing w:before="127" w:line="239" w:lineRule="auto"/>
              <w:rPr/>
            </w:pPr>
            <w:r>
              <w:rPr>
                <w:spacing w:val="9"/>
              </w:rPr>
              <w:t>T，I</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1" w:line="190" w:lineRule="auto"/>
              <w:rPr/>
            </w:pPr>
            <w:r>
              <w:rPr>
                <w:spacing w:val="3"/>
              </w:rPr>
              <w:t>251-005-08</w:t>
            </w:r>
          </w:p>
        </w:tc>
        <w:tc>
          <w:tcPr>
            <w:tcW w:w="4061" w:type="dxa"/>
            <w:vAlign w:val="top"/>
          </w:tcPr>
          <w:p>
            <w:pPr>
              <w:pStyle w:val="TableText"/>
              <w:ind w:left="34"/>
              <w:spacing w:before="129" w:line="227" w:lineRule="auto"/>
              <w:rPr/>
            </w:pPr>
            <w:r>
              <w:rPr>
                <w:spacing w:val="9"/>
              </w:rPr>
              <w:t>石油炼制过程中产生的溢出废油或者乳剂</w:t>
            </w:r>
          </w:p>
        </w:tc>
        <w:tc>
          <w:tcPr>
            <w:tcW w:w="1033" w:type="dxa"/>
            <w:vAlign w:val="top"/>
            <w:tcBorders>
              <w:right w:val="single" w:color="000000" w:sz="6" w:space="0"/>
            </w:tcBorders>
          </w:tcPr>
          <w:p>
            <w:pPr>
              <w:pStyle w:val="TableText"/>
              <w:ind w:left="311"/>
              <w:spacing w:before="130" w:line="239" w:lineRule="auto"/>
              <w:rPr/>
            </w:pPr>
            <w:r>
              <w:rPr>
                <w:spacing w:val="9"/>
              </w:rPr>
              <w:t>T，I</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4" w:line="190" w:lineRule="auto"/>
              <w:rPr/>
            </w:pPr>
            <w:r>
              <w:rPr>
                <w:spacing w:val="3"/>
              </w:rPr>
              <w:t>251-006-08</w:t>
            </w:r>
          </w:p>
        </w:tc>
        <w:tc>
          <w:tcPr>
            <w:tcW w:w="4061" w:type="dxa"/>
            <w:vAlign w:val="top"/>
          </w:tcPr>
          <w:p>
            <w:pPr>
              <w:pStyle w:val="TableText"/>
              <w:ind w:left="34" w:right="20"/>
              <w:spacing w:before="106" w:line="241" w:lineRule="auto"/>
              <w:rPr/>
            </w:pPr>
            <w:r>
              <w:rPr>
                <w:spacing w:val="10"/>
              </w:rPr>
              <w:t>石油炼制换热器管束清洗过程中产生的含油 </w:t>
            </w:r>
            <w:r>
              <w:rPr>
                <w:spacing w:val="3"/>
              </w:rPr>
              <w:t>污泥</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4" w:line="190" w:lineRule="auto"/>
              <w:rPr/>
            </w:pPr>
            <w:r>
              <w:rPr>
                <w:spacing w:val="3"/>
              </w:rPr>
              <w:t>251-010-08</w:t>
            </w:r>
          </w:p>
        </w:tc>
        <w:tc>
          <w:tcPr>
            <w:tcW w:w="4061" w:type="dxa"/>
            <w:vAlign w:val="top"/>
          </w:tcPr>
          <w:p>
            <w:pPr>
              <w:pStyle w:val="TableText"/>
              <w:ind w:left="34"/>
              <w:spacing w:before="132" w:line="228" w:lineRule="auto"/>
              <w:rPr/>
            </w:pPr>
            <w:r>
              <w:rPr>
                <w:spacing w:val="9"/>
              </w:rPr>
              <w:t>石油炼制过程中澄清油浆槽底沉积物</w:t>
            </w:r>
          </w:p>
        </w:tc>
        <w:tc>
          <w:tcPr>
            <w:tcW w:w="1033" w:type="dxa"/>
            <w:vAlign w:val="top"/>
            <w:tcBorders>
              <w:right w:val="single" w:color="000000" w:sz="6" w:space="0"/>
            </w:tcBorders>
          </w:tcPr>
          <w:p>
            <w:pPr>
              <w:pStyle w:val="TableText"/>
              <w:ind w:left="311"/>
              <w:spacing w:before="132" w:line="239" w:lineRule="auto"/>
              <w:rPr/>
            </w:pPr>
            <w:r>
              <w:rPr>
                <w:spacing w:val="9"/>
              </w:rPr>
              <w:t>T，I</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6" w:line="190" w:lineRule="auto"/>
              <w:rPr/>
            </w:pPr>
            <w:r>
              <w:rPr>
                <w:spacing w:val="3"/>
              </w:rPr>
              <w:t>251-011-08</w:t>
            </w:r>
          </w:p>
        </w:tc>
        <w:tc>
          <w:tcPr>
            <w:tcW w:w="4061" w:type="dxa"/>
            <w:vAlign w:val="top"/>
          </w:tcPr>
          <w:p>
            <w:pPr>
              <w:pStyle w:val="TableText"/>
              <w:ind w:left="33" w:right="20"/>
              <w:spacing w:before="107"/>
              <w:rPr/>
            </w:pPr>
            <w:r>
              <w:rPr>
                <w:spacing w:val="10"/>
              </w:rPr>
              <w:t>石油炼制过程中进油管路过滤或者分离装置 </w:t>
            </w:r>
            <w:r>
              <w:rPr>
                <w:spacing w:val="8"/>
              </w:rPr>
              <w:t>产生的残渣</w:t>
            </w:r>
          </w:p>
        </w:tc>
        <w:tc>
          <w:tcPr>
            <w:tcW w:w="1033" w:type="dxa"/>
            <w:vAlign w:val="top"/>
            <w:tcBorders>
              <w:right w:val="single" w:color="000000" w:sz="6" w:space="0"/>
            </w:tcBorders>
          </w:tcPr>
          <w:p>
            <w:pPr>
              <w:pStyle w:val="TableText"/>
              <w:ind w:left="311"/>
              <w:spacing w:before="244" w:line="239" w:lineRule="auto"/>
              <w:rPr/>
            </w:pPr>
            <w:r>
              <w:rPr>
                <w:spacing w:val="9"/>
              </w:rPr>
              <w:t>T，I</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163" w:line="190" w:lineRule="auto"/>
              <w:rPr/>
            </w:pPr>
            <w:r>
              <w:rPr>
                <w:spacing w:val="3"/>
              </w:rPr>
              <w:t>251-012-08</w:t>
            </w:r>
          </w:p>
        </w:tc>
        <w:tc>
          <w:tcPr>
            <w:tcW w:w="4061" w:type="dxa"/>
            <w:vAlign w:val="top"/>
          </w:tcPr>
          <w:p>
            <w:pPr>
              <w:pStyle w:val="TableText"/>
              <w:ind w:left="34"/>
              <w:spacing w:before="131" w:line="227" w:lineRule="auto"/>
              <w:rPr/>
            </w:pPr>
            <w:r>
              <w:rPr>
                <w:spacing w:val="9"/>
              </w:rPr>
              <w:t>石油炼制过程中产生的废过滤介质</w:t>
            </w:r>
          </w:p>
        </w:tc>
        <w:tc>
          <w:tcPr>
            <w:tcW w:w="1033" w:type="dxa"/>
            <w:vAlign w:val="top"/>
            <w:tcBorders>
              <w:right w:val="single" w:color="000000" w:sz="6" w:space="0"/>
            </w:tcBorders>
          </w:tcPr>
          <w:p>
            <w:pPr>
              <w:pStyle w:val="TableText"/>
              <w:ind w:left="470"/>
              <w:spacing w:before="166" w:line="187" w:lineRule="auto"/>
              <w:rPr/>
            </w:pPr>
            <w:r>
              <w:rPr/>
              <w:t>T</w:t>
            </w:r>
          </w:p>
        </w:tc>
      </w:tr>
      <w:tr>
        <w:trPr>
          <w:trHeight w:val="651"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51" w:right="42" w:hanging="75"/>
              <w:spacing w:before="91"/>
              <w:rPr/>
            </w:pPr>
            <w:r>
              <w:rPr>
                <w:spacing w:val="-6"/>
              </w:rPr>
              <w:t>电子元件及专</w:t>
            </w:r>
            <w:r>
              <w:rPr/>
              <w:t xml:space="preserve"> </w:t>
            </w:r>
            <w:r>
              <w:rPr>
                <w:spacing w:val="-2"/>
              </w:rPr>
              <w:t>用材料制造</w:t>
            </w:r>
          </w:p>
        </w:tc>
        <w:tc>
          <w:tcPr>
            <w:tcW w:w="1345" w:type="dxa"/>
            <w:vAlign w:val="top"/>
          </w:tcPr>
          <w:p>
            <w:pPr>
              <w:pStyle w:val="TableText"/>
              <w:ind w:left="153"/>
              <w:spacing w:before="260" w:line="190" w:lineRule="auto"/>
              <w:rPr/>
            </w:pPr>
            <w:r>
              <w:rPr>
                <w:spacing w:val="3"/>
              </w:rPr>
              <w:t>398-001-08</w:t>
            </w:r>
          </w:p>
        </w:tc>
        <w:tc>
          <w:tcPr>
            <w:tcW w:w="4061" w:type="dxa"/>
            <w:vAlign w:val="top"/>
          </w:tcPr>
          <w:p>
            <w:pPr>
              <w:pStyle w:val="TableText"/>
              <w:ind w:left="32"/>
              <w:spacing w:before="228" w:line="228" w:lineRule="auto"/>
              <w:rPr/>
            </w:pPr>
            <w:r>
              <w:rPr>
                <w:spacing w:val="9"/>
              </w:rPr>
              <w:t>锂电池隔膜生产过程中产生的废白油</w:t>
            </w:r>
          </w:p>
        </w:tc>
        <w:tc>
          <w:tcPr>
            <w:tcW w:w="1033" w:type="dxa"/>
            <w:vAlign w:val="top"/>
            <w:tcBorders>
              <w:right w:val="single" w:color="000000" w:sz="6" w:space="0"/>
            </w:tcBorders>
          </w:tcPr>
          <w:p>
            <w:pPr>
              <w:pStyle w:val="TableText"/>
              <w:ind w:left="470"/>
              <w:spacing w:before="263"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20"/>
              <w:spacing w:before="131" w:line="228" w:lineRule="auto"/>
              <w:rPr/>
            </w:pPr>
            <w:r>
              <w:rPr>
                <w:spacing w:val="8"/>
              </w:rPr>
              <w:t>橡胶制品业</w:t>
            </w:r>
          </w:p>
        </w:tc>
        <w:tc>
          <w:tcPr>
            <w:tcW w:w="1345" w:type="dxa"/>
            <w:vAlign w:val="top"/>
          </w:tcPr>
          <w:p>
            <w:pPr>
              <w:pStyle w:val="TableText"/>
              <w:ind w:left="152"/>
              <w:spacing w:before="163" w:line="190" w:lineRule="auto"/>
              <w:rPr/>
            </w:pPr>
            <w:r>
              <w:rPr>
                <w:spacing w:val="3"/>
              </w:rPr>
              <w:t>291-001-08</w:t>
            </w:r>
          </w:p>
        </w:tc>
        <w:tc>
          <w:tcPr>
            <w:tcW w:w="4061" w:type="dxa"/>
            <w:vAlign w:val="top"/>
          </w:tcPr>
          <w:p>
            <w:pPr>
              <w:pStyle w:val="TableText"/>
              <w:ind w:left="32"/>
              <w:spacing w:before="132" w:line="227" w:lineRule="auto"/>
              <w:rPr/>
            </w:pPr>
            <w:r>
              <w:rPr>
                <w:spacing w:val="9"/>
              </w:rPr>
              <w:t>橡胶生产过程中产生的废溶剂油</w:t>
            </w:r>
          </w:p>
        </w:tc>
        <w:tc>
          <w:tcPr>
            <w:tcW w:w="1033" w:type="dxa"/>
            <w:vAlign w:val="top"/>
            <w:tcBorders>
              <w:right w:val="single" w:color="000000" w:sz="6" w:space="0"/>
            </w:tcBorders>
          </w:tcPr>
          <w:p>
            <w:pPr>
              <w:pStyle w:val="TableText"/>
              <w:ind w:left="311"/>
              <w:spacing w:before="132" w:line="239" w:lineRule="auto"/>
              <w:rPr/>
            </w:pPr>
            <w:r>
              <w:rPr>
                <w:spacing w:val="9"/>
              </w:rPr>
              <w:t>T，I</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278" w:line="190" w:lineRule="auto"/>
              <w:rPr/>
            </w:pPr>
            <w:r>
              <w:rPr>
                <w:spacing w:val="4"/>
              </w:rPr>
              <w:t>900-199-08</w:t>
            </w:r>
          </w:p>
        </w:tc>
        <w:tc>
          <w:tcPr>
            <w:tcW w:w="4061" w:type="dxa"/>
            <w:vAlign w:val="top"/>
          </w:tcPr>
          <w:p>
            <w:pPr>
              <w:pStyle w:val="TableText"/>
              <w:ind w:left="32" w:right="20" w:firstLine="26"/>
              <w:spacing w:before="110"/>
              <w:rPr/>
            </w:pPr>
            <w:r>
              <w:rPr>
                <w:spacing w:val="9"/>
              </w:rPr>
              <w:t>内燃机、汽车、轮船等集中拆解过程产生的</w:t>
            </w:r>
            <w:r>
              <w:rPr>
                <w:spacing w:val="4"/>
              </w:rPr>
              <w:t xml:space="preserve"> </w:t>
            </w:r>
            <w:r>
              <w:rPr>
                <w:spacing w:val="8"/>
              </w:rPr>
              <w:t>废矿物油及油泥</w:t>
            </w:r>
          </w:p>
        </w:tc>
        <w:tc>
          <w:tcPr>
            <w:tcW w:w="1033" w:type="dxa"/>
            <w:vAlign w:val="top"/>
            <w:tcBorders>
              <w:right w:val="single" w:color="000000" w:sz="6" w:space="0"/>
            </w:tcBorders>
          </w:tcPr>
          <w:p>
            <w:pPr>
              <w:pStyle w:val="TableText"/>
              <w:ind w:left="311"/>
              <w:spacing w:before="246" w:line="239" w:lineRule="auto"/>
              <w:rPr/>
            </w:pPr>
            <w:r>
              <w:rPr>
                <w:spacing w:val="9"/>
              </w:rPr>
              <w:t>T，I</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166" w:line="189" w:lineRule="auto"/>
              <w:rPr/>
            </w:pPr>
            <w:r>
              <w:rPr>
                <w:spacing w:val="4"/>
              </w:rPr>
              <w:t>900-200-08</w:t>
            </w:r>
          </w:p>
        </w:tc>
        <w:tc>
          <w:tcPr>
            <w:tcW w:w="4061" w:type="dxa"/>
            <w:vAlign w:val="top"/>
          </w:tcPr>
          <w:p>
            <w:pPr>
              <w:pStyle w:val="TableText"/>
              <w:ind w:left="33"/>
              <w:spacing w:before="133" w:line="228" w:lineRule="auto"/>
              <w:rPr/>
            </w:pPr>
            <w:r>
              <w:rPr>
                <w:spacing w:val="-2"/>
              </w:rPr>
              <w:t>珩磨、研磨、打磨过程产生的废矿物油及油泥</w:t>
            </w:r>
          </w:p>
        </w:tc>
        <w:tc>
          <w:tcPr>
            <w:tcW w:w="1033" w:type="dxa"/>
            <w:vAlign w:val="top"/>
            <w:tcBorders>
              <w:right w:val="single" w:color="000000" w:sz="6" w:space="0"/>
            </w:tcBorders>
          </w:tcPr>
          <w:p>
            <w:pPr>
              <w:pStyle w:val="TableText"/>
              <w:ind w:left="311"/>
              <w:spacing w:before="133" w:line="239" w:lineRule="auto"/>
              <w:rPr/>
            </w:pPr>
            <w:r>
              <w:rPr>
                <w:spacing w:val="9"/>
              </w:rPr>
              <w:t>T，I</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79" w:line="190" w:lineRule="auto"/>
              <w:rPr/>
            </w:pPr>
            <w:r>
              <w:rPr>
                <w:spacing w:val="4"/>
              </w:rPr>
              <w:t>900-201-08</w:t>
            </w:r>
          </w:p>
        </w:tc>
        <w:tc>
          <w:tcPr>
            <w:tcW w:w="4061" w:type="dxa"/>
            <w:vAlign w:val="top"/>
          </w:tcPr>
          <w:p>
            <w:pPr>
              <w:pStyle w:val="TableText"/>
              <w:ind w:left="36" w:right="8" w:hanging="3"/>
              <w:spacing w:before="110" w:line="239" w:lineRule="auto"/>
              <w:rPr/>
            </w:pPr>
            <w:r>
              <w:rPr/>
              <w:t>清洗金属零部件过程中产生的废弃的煤油、柴</w:t>
            </w:r>
            <w:r>
              <w:rPr>
                <w:spacing w:val="13"/>
              </w:rPr>
              <w:t xml:space="preserve"> </w:t>
            </w:r>
            <w:r>
              <w:rPr>
                <w:spacing w:val="-2"/>
              </w:rPr>
              <w:t>油、汽油及其他由石油和煤炼制生产的溶剂油</w:t>
            </w:r>
          </w:p>
        </w:tc>
        <w:tc>
          <w:tcPr>
            <w:tcW w:w="1033" w:type="dxa"/>
            <w:vAlign w:val="top"/>
            <w:tcBorders>
              <w:right w:val="single" w:color="000000" w:sz="6" w:space="0"/>
            </w:tcBorders>
          </w:tcPr>
          <w:p>
            <w:pPr>
              <w:pStyle w:val="TableText"/>
              <w:ind w:left="311"/>
              <w:spacing w:before="248" w:line="239" w:lineRule="auto"/>
              <w:rPr/>
            </w:pPr>
            <w:r>
              <w:rPr>
                <w:spacing w:val="9"/>
              </w:rPr>
              <w:t>T，I</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167" w:line="189" w:lineRule="auto"/>
              <w:rPr/>
            </w:pPr>
            <w:r>
              <w:rPr>
                <w:spacing w:val="4"/>
              </w:rPr>
              <w:t>900-203-08</w:t>
            </w:r>
          </w:p>
        </w:tc>
        <w:tc>
          <w:tcPr>
            <w:tcW w:w="4061" w:type="dxa"/>
            <w:vAlign w:val="top"/>
          </w:tcPr>
          <w:p>
            <w:pPr>
              <w:pStyle w:val="TableText"/>
              <w:ind w:left="34"/>
              <w:spacing w:before="134" w:line="228" w:lineRule="auto"/>
              <w:rPr/>
            </w:pPr>
            <w:r>
              <w:rPr>
                <w:spacing w:val="-2"/>
              </w:rPr>
              <w:t>使用淬火油进行表面硬化处理产生的废矿物油</w:t>
            </w:r>
          </w:p>
        </w:tc>
        <w:tc>
          <w:tcPr>
            <w:tcW w:w="1033" w:type="dxa"/>
            <w:vAlign w:val="top"/>
            <w:tcBorders>
              <w:right w:val="single" w:color="000000" w:sz="6" w:space="0"/>
            </w:tcBorders>
          </w:tcPr>
          <w:p>
            <w:pPr>
              <w:pStyle w:val="TableText"/>
              <w:ind w:left="470"/>
              <w:spacing w:before="169"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82" w:line="189" w:lineRule="auto"/>
              <w:rPr/>
            </w:pPr>
            <w:r>
              <w:rPr>
                <w:spacing w:val="4"/>
              </w:rPr>
              <w:t>900-204-08</w:t>
            </w:r>
          </w:p>
        </w:tc>
        <w:tc>
          <w:tcPr>
            <w:tcW w:w="4061" w:type="dxa"/>
            <w:vAlign w:val="top"/>
          </w:tcPr>
          <w:p>
            <w:pPr>
              <w:pStyle w:val="TableText"/>
              <w:ind w:left="50" w:right="20" w:hanging="16"/>
              <w:spacing w:before="112" w:line="239" w:lineRule="auto"/>
              <w:rPr/>
            </w:pPr>
            <w:r>
              <w:rPr>
                <w:spacing w:val="10"/>
              </w:rPr>
              <w:t>使用轧制油、冷却剂及酸进行金属轧制产生 </w:t>
            </w:r>
            <w:r>
              <w:rPr>
                <w:spacing w:val="4"/>
              </w:rPr>
              <w:t>的废矿物油</w:t>
            </w:r>
          </w:p>
        </w:tc>
        <w:tc>
          <w:tcPr>
            <w:tcW w:w="1033" w:type="dxa"/>
            <w:vAlign w:val="top"/>
            <w:tcBorders>
              <w:right w:val="single" w:color="000000" w:sz="6" w:space="0"/>
            </w:tcBorders>
          </w:tcPr>
          <w:p>
            <w:pPr>
              <w:pStyle w:val="TableText"/>
              <w:ind w:left="470"/>
              <w:spacing w:before="284" w:line="187" w:lineRule="auto"/>
              <w:rPr/>
            </w:pPr>
            <w:r>
              <w:rPr/>
              <w:t>T</w:t>
            </w:r>
          </w:p>
        </w:tc>
      </w:tr>
      <w:tr>
        <w:trPr>
          <w:trHeight w:val="471"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0"/>
              <w:spacing w:before="169" w:line="189" w:lineRule="auto"/>
              <w:rPr/>
            </w:pPr>
            <w:r>
              <w:rPr>
                <w:spacing w:val="4"/>
              </w:rPr>
              <w:t>900-205-08</w:t>
            </w:r>
          </w:p>
        </w:tc>
        <w:tc>
          <w:tcPr>
            <w:tcW w:w="4061" w:type="dxa"/>
            <w:vAlign w:val="top"/>
            <w:tcBorders>
              <w:bottom w:val="single" w:color="000000" w:sz="6" w:space="0"/>
            </w:tcBorders>
          </w:tcPr>
          <w:p>
            <w:pPr>
              <w:pStyle w:val="TableText"/>
              <w:ind w:left="32"/>
              <w:spacing w:before="136" w:line="227" w:lineRule="auto"/>
              <w:rPr/>
            </w:pPr>
            <w:r>
              <w:rPr>
                <w:spacing w:val="9"/>
              </w:rPr>
              <w:t>镀锡及焊锡回收工艺产生的废矿物油</w:t>
            </w:r>
          </w:p>
        </w:tc>
        <w:tc>
          <w:tcPr>
            <w:tcW w:w="1033" w:type="dxa"/>
            <w:vAlign w:val="top"/>
            <w:tcBorders>
              <w:bottom w:val="single" w:color="000000" w:sz="6" w:space="0"/>
              <w:right w:val="single" w:color="000000" w:sz="6" w:space="0"/>
            </w:tcBorders>
          </w:tcPr>
          <w:p>
            <w:pPr>
              <w:pStyle w:val="TableText"/>
              <w:ind w:left="470"/>
              <w:spacing w:before="171" w:line="187" w:lineRule="auto"/>
              <w:rPr/>
            </w:pPr>
            <w:r>
              <w:rPr/>
              <w:t>T</w:t>
            </w:r>
          </w:p>
        </w:tc>
      </w:tr>
    </w:tbl>
    <w:p>
      <w:pPr>
        <w:rPr>
          <w:rFonts w:ascii="Arial"/>
          <w:sz w:val="21"/>
        </w:rPr>
      </w:pPr>
      <w:r/>
    </w:p>
    <w:p>
      <w:pPr>
        <w:sectPr>
          <w:footerReference w:type="default" r:id="rId7"/>
          <w:pgSz w:w="11906" w:h="16839"/>
          <w:pgMar w:top="1431" w:right="1391" w:bottom="1800" w:left="1391" w:header="0" w:footer="1537" w:gutter="0"/>
        </w:sectPr>
        <w:rPr>
          <w:rFonts w:ascii="Arial" w:hAnsi="Arial" w:eastAsia="Arial" w:cs="Arial"/>
          <w:sz w:val="21"/>
          <w:szCs w:val="21"/>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4"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473"/>
              <w:spacing w:before="65" w:line="189" w:lineRule="auto"/>
              <w:rPr/>
            </w:pPr>
            <w:r>
              <w:rPr/>
              <w:t>HW</w:t>
            </w:r>
            <w:r>
              <w:rPr>
                <w:spacing w:val="8"/>
              </w:rPr>
              <w:t>08</w:t>
            </w:r>
          </w:p>
          <w:p>
            <w:pPr>
              <w:pStyle w:val="TableText"/>
              <w:ind w:left="76"/>
              <w:spacing w:before="33" w:line="228" w:lineRule="auto"/>
              <w:rPr/>
            </w:pPr>
            <w:r>
              <w:rPr>
                <w:spacing w:val="4"/>
              </w:rPr>
              <w:t>废矿物油与含</w:t>
            </w:r>
          </w:p>
          <w:p>
            <w:pPr>
              <w:pStyle w:val="TableText"/>
              <w:ind w:left="192"/>
              <w:spacing w:before="24" w:line="228" w:lineRule="auto"/>
              <w:rPr/>
            </w:pPr>
            <w:r>
              <w:rPr>
                <w:spacing w:val="-2"/>
              </w:rPr>
              <w:t>矿物油废物</w:t>
            </w:r>
          </w:p>
        </w:tc>
        <w:tc>
          <w:tcPr>
            <w:tcW w:w="1289" w:type="dxa"/>
            <w:vAlign w:val="top"/>
            <w:vMerge w:val="restart"/>
            <w:tcBorders>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266" w:line="189" w:lineRule="auto"/>
              <w:rPr/>
            </w:pPr>
            <w:r>
              <w:rPr>
                <w:spacing w:val="4"/>
              </w:rPr>
              <w:t>900-209-08</w:t>
            </w:r>
          </w:p>
        </w:tc>
        <w:tc>
          <w:tcPr>
            <w:tcW w:w="4061" w:type="dxa"/>
            <w:vAlign w:val="top"/>
          </w:tcPr>
          <w:p>
            <w:pPr>
              <w:pStyle w:val="TableText"/>
              <w:ind w:left="52" w:right="20" w:hanging="17"/>
              <w:spacing w:before="99" w:line="239" w:lineRule="auto"/>
              <w:rPr/>
            </w:pPr>
            <w:r>
              <w:rPr>
                <w:spacing w:val="10"/>
              </w:rPr>
              <w:t>金属、塑料的定型和物理机械表面处理过程</w:t>
            </w:r>
            <w:r>
              <w:rPr>
                <w:spacing w:val="9"/>
              </w:rPr>
              <w:t xml:space="preserve"> </w:t>
            </w:r>
            <w:r>
              <w:rPr>
                <w:spacing w:val="7"/>
              </w:rPr>
              <w:t>中产生的废石蜡和润滑油</w:t>
            </w:r>
          </w:p>
        </w:tc>
        <w:tc>
          <w:tcPr>
            <w:tcW w:w="1033" w:type="dxa"/>
            <w:vAlign w:val="top"/>
            <w:tcBorders>
              <w:right w:val="single" w:color="000000" w:sz="6" w:space="0"/>
            </w:tcBorders>
          </w:tcPr>
          <w:p>
            <w:pPr>
              <w:pStyle w:val="TableText"/>
              <w:ind w:left="311"/>
              <w:spacing w:before="233" w:line="239" w:lineRule="auto"/>
              <w:rPr/>
            </w:pPr>
            <w:r>
              <w:rPr>
                <w:spacing w:val="9"/>
              </w:rPr>
              <w:t>T，I</w:t>
            </w:r>
          </w:p>
        </w:tc>
      </w:tr>
      <w:tr>
        <w:trPr>
          <w:trHeight w:val="913"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15" w:lineRule="auto"/>
              <w:rPr>
                <w:rFonts w:ascii="Arial"/>
                <w:sz w:val="21"/>
              </w:rPr>
            </w:pPr>
            <w:r/>
          </w:p>
          <w:p>
            <w:pPr>
              <w:pStyle w:val="TableText"/>
              <w:ind w:left="150"/>
              <w:spacing w:before="65" w:line="190" w:lineRule="auto"/>
              <w:rPr/>
            </w:pPr>
            <w:r>
              <w:rPr>
                <w:spacing w:val="4"/>
              </w:rPr>
              <w:t>900-210-08</w:t>
            </w:r>
          </w:p>
        </w:tc>
        <w:tc>
          <w:tcPr>
            <w:tcW w:w="4061" w:type="dxa"/>
            <w:vAlign w:val="top"/>
          </w:tcPr>
          <w:p>
            <w:pPr>
              <w:pStyle w:val="TableText"/>
              <w:ind w:left="37" w:right="8" w:hanging="4"/>
              <w:spacing w:before="78" w:line="244" w:lineRule="auto"/>
              <w:jc w:val="both"/>
              <w:rPr/>
            </w:pPr>
            <w:r>
              <w:rPr/>
              <w:t>含油废水处理中隔油、气浮、沉淀等处理过程</w:t>
            </w:r>
            <w:r>
              <w:rPr>
                <w:spacing w:val="13"/>
              </w:rPr>
              <w:t xml:space="preserve"> </w:t>
            </w:r>
            <w:r>
              <w:rPr/>
              <w:t>中产生的浮油、浮渣和污泥（不包括废水生化</w:t>
            </w:r>
            <w:r>
              <w:rPr>
                <w:spacing w:val="9"/>
              </w:rPr>
              <w:t xml:space="preserve"> </w:t>
            </w:r>
            <w:r>
              <w:rPr>
                <w:spacing w:val="-3"/>
              </w:rPr>
              <w:t>处理污泥）</w:t>
            </w:r>
          </w:p>
        </w:tc>
        <w:tc>
          <w:tcPr>
            <w:tcW w:w="1033" w:type="dxa"/>
            <w:vAlign w:val="top"/>
            <w:tcBorders>
              <w:right w:val="single" w:color="000000" w:sz="6" w:space="0"/>
            </w:tcBorders>
          </w:tcPr>
          <w:p>
            <w:pPr>
              <w:spacing w:line="284" w:lineRule="auto"/>
              <w:rPr>
                <w:rFonts w:ascii="Arial"/>
                <w:sz w:val="21"/>
              </w:rPr>
            </w:pPr>
            <w:r/>
          </w:p>
          <w:p>
            <w:pPr>
              <w:pStyle w:val="TableText"/>
              <w:ind w:left="311"/>
              <w:spacing w:before="65" w:line="239" w:lineRule="auto"/>
              <w:rPr/>
            </w:pPr>
            <w:r>
              <w:rPr>
                <w:spacing w:val="9"/>
              </w:rPr>
              <w:t>T，I</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68" w:line="190" w:lineRule="auto"/>
              <w:rPr/>
            </w:pPr>
            <w:r>
              <w:rPr>
                <w:spacing w:val="4"/>
              </w:rPr>
              <w:t>900-213-08</w:t>
            </w:r>
          </w:p>
        </w:tc>
        <w:tc>
          <w:tcPr>
            <w:tcW w:w="4061" w:type="dxa"/>
            <w:vAlign w:val="top"/>
          </w:tcPr>
          <w:p>
            <w:pPr>
              <w:pStyle w:val="TableText"/>
              <w:ind w:left="33" w:right="55" w:hanging="1"/>
              <w:spacing w:before="99" w:line="239" w:lineRule="auto"/>
              <w:rPr/>
            </w:pPr>
            <w:r>
              <w:rPr>
                <w:spacing w:val="8"/>
              </w:rPr>
              <w:t>废矿物油再生净化过程中产生的沉淀残渣、</w:t>
            </w:r>
            <w:r>
              <w:rPr>
                <w:spacing w:val="15"/>
              </w:rPr>
              <w:t xml:space="preserve"> </w:t>
            </w:r>
            <w:r>
              <w:rPr>
                <w:spacing w:val="9"/>
              </w:rPr>
              <w:t>过滤残渣、废过滤吸附介质</w:t>
            </w:r>
          </w:p>
        </w:tc>
        <w:tc>
          <w:tcPr>
            <w:tcW w:w="1033" w:type="dxa"/>
            <w:vAlign w:val="top"/>
            <w:tcBorders>
              <w:right w:val="single" w:color="000000" w:sz="6" w:space="0"/>
            </w:tcBorders>
          </w:tcPr>
          <w:p>
            <w:pPr>
              <w:pStyle w:val="TableText"/>
              <w:ind w:left="311"/>
              <w:spacing w:before="237" w:line="239" w:lineRule="auto"/>
              <w:rPr/>
            </w:pPr>
            <w:r>
              <w:rPr>
                <w:spacing w:val="9"/>
              </w:rPr>
              <w:t>T，I</w:t>
            </w:r>
          </w:p>
        </w:tc>
      </w:tr>
      <w:tr>
        <w:trPr>
          <w:trHeight w:val="933"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26" w:lineRule="auto"/>
              <w:rPr>
                <w:rFonts w:ascii="Arial"/>
                <w:sz w:val="21"/>
              </w:rPr>
            </w:pPr>
            <w:r/>
          </w:p>
          <w:p>
            <w:pPr>
              <w:pStyle w:val="TableText"/>
              <w:ind w:left="150"/>
              <w:spacing w:before="65" w:line="190" w:lineRule="auto"/>
              <w:rPr/>
            </w:pPr>
            <w:r>
              <w:rPr>
                <w:spacing w:val="4"/>
              </w:rPr>
              <w:t>900-214-08</w:t>
            </w:r>
          </w:p>
        </w:tc>
        <w:tc>
          <w:tcPr>
            <w:tcW w:w="4061" w:type="dxa"/>
            <w:vAlign w:val="top"/>
          </w:tcPr>
          <w:p>
            <w:pPr>
              <w:pStyle w:val="TableText"/>
              <w:ind w:left="36" w:right="20" w:hanging="1"/>
              <w:spacing w:before="89" w:line="243" w:lineRule="auto"/>
              <w:jc w:val="both"/>
              <w:rPr/>
            </w:pPr>
            <w:r>
              <w:rPr>
                <w:spacing w:val="10"/>
              </w:rPr>
              <w:t>车辆、轮船及其它机械维修过程中产生的废</w:t>
            </w:r>
            <w:r>
              <w:rPr>
                <w:spacing w:val="9"/>
              </w:rPr>
              <w:t xml:space="preserve"> </w:t>
            </w:r>
            <w:r>
              <w:rPr>
                <w:spacing w:val="7"/>
              </w:rPr>
              <w:t>发动机油、制动器油、</w:t>
            </w:r>
            <w:r>
              <w:rPr>
                <w:spacing w:val="-36"/>
              </w:rPr>
              <w:t xml:space="preserve"> </w:t>
            </w:r>
            <w:r>
              <w:rPr>
                <w:spacing w:val="7"/>
              </w:rPr>
              <w:t>自动变速器油、齿轮</w:t>
            </w:r>
            <w:r>
              <w:rPr/>
              <w:t xml:space="preserve"> </w:t>
            </w:r>
            <w:r>
              <w:rPr>
                <w:spacing w:val="7"/>
              </w:rPr>
              <w:t>油等废润滑油</w:t>
            </w:r>
          </w:p>
        </w:tc>
        <w:tc>
          <w:tcPr>
            <w:tcW w:w="1033" w:type="dxa"/>
            <w:vAlign w:val="top"/>
            <w:tcBorders>
              <w:right w:val="single" w:color="000000" w:sz="6" w:space="0"/>
            </w:tcBorders>
          </w:tcPr>
          <w:p>
            <w:pPr>
              <w:spacing w:line="295" w:lineRule="auto"/>
              <w:rPr>
                <w:rFonts w:ascii="Arial"/>
                <w:sz w:val="21"/>
              </w:rPr>
            </w:pPr>
            <w:r/>
          </w:p>
          <w:p>
            <w:pPr>
              <w:pStyle w:val="TableText"/>
              <w:ind w:left="311"/>
              <w:spacing w:before="65" w:line="239" w:lineRule="auto"/>
              <w:rPr/>
            </w:pPr>
            <w:r>
              <w:rPr>
                <w:spacing w:val="9"/>
              </w:rPr>
              <w:t>T，I</w:t>
            </w:r>
          </w:p>
        </w:tc>
      </w:tr>
      <w:tr>
        <w:trPr>
          <w:trHeight w:val="43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44" w:line="190" w:lineRule="auto"/>
              <w:rPr/>
            </w:pPr>
            <w:r>
              <w:rPr>
                <w:spacing w:val="4"/>
              </w:rPr>
              <w:t>900-215-08</w:t>
            </w:r>
          </w:p>
        </w:tc>
        <w:tc>
          <w:tcPr>
            <w:tcW w:w="4061" w:type="dxa"/>
            <w:vAlign w:val="top"/>
          </w:tcPr>
          <w:p>
            <w:pPr>
              <w:pStyle w:val="TableText"/>
              <w:ind w:left="32"/>
              <w:spacing w:before="112" w:line="228" w:lineRule="auto"/>
              <w:rPr/>
            </w:pPr>
            <w:r>
              <w:rPr>
                <w:spacing w:val="9"/>
              </w:rPr>
              <w:t>废矿物油裂解再生过程中产生的裂解残渣</w:t>
            </w:r>
          </w:p>
        </w:tc>
        <w:tc>
          <w:tcPr>
            <w:tcW w:w="1033" w:type="dxa"/>
            <w:vAlign w:val="top"/>
            <w:tcBorders>
              <w:right w:val="single" w:color="000000" w:sz="6" w:space="0"/>
            </w:tcBorders>
          </w:tcPr>
          <w:p>
            <w:pPr>
              <w:pStyle w:val="TableText"/>
              <w:ind w:left="311"/>
              <w:spacing w:before="112" w:line="239" w:lineRule="auto"/>
              <w:rPr/>
            </w:pPr>
            <w:r>
              <w:rPr>
                <w:spacing w:val="9"/>
              </w:rPr>
              <w:t>T，I</w:t>
            </w:r>
          </w:p>
        </w:tc>
      </w:tr>
      <w:tr>
        <w:trPr>
          <w:trHeight w:val="65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56" w:line="190" w:lineRule="auto"/>
              <w:rPr/>
            </w:pPr>
            <w:r>
              <w:rPr>
                <w:spacing w:val="4"/>
              </w:rPr>
              <w:t>900-216-08</w:t>
            </w:r>
          </w:p>
        </w:tc>
        <w:tc>
          <w:tcPr>
            <w:tcW w:w="4061" w:type="dxa"/>
            <w:vAlign w:val="top"/>
          </w:tcPr>
          <w:p>
            <w:pPr>
              <w:pStyle w:val="TableText"/>
              <w:ind w:left="34" w:right="20"/>
              <w:spacing w:before="88"/>
              <w:rPr/>
            </w:pPr>
            <w:r>
              <w:rPr>
                <w:spacing w:val="10"/>
              </w:rPr>
              <w:t>使用防锈油进行铸件表面防锈处理过程中产 </w:t>
            </w:r>
            <w:r>
              <w:rPr>
                <w:spacing w:val="7"/>
              </w:rPr>
              <w:t>生的废防锈油</w:t>
            </w:r>
          </w:p>
        </w:tc>
        <w:tc>
          <w:tcPr>
            <w:tcW w:w="1033" w:type="dxa"/>
            <w:vAlign w:val="top"/>
            <w:tcBorders>
              <w:right w:val="single" w:color="000000" w:sz="6" w:space="0"/>
            </w:tcBorders>
          </w:tcPr>
          <w:p>
            <w:pPr>
              <w:pStyle w:val="TableText"/>
              <w:ind w:left="311"/>
              <w:spacing w:before="224" w:line="239" w:lineRule="auto"/>
              <w:rPr/>
            </w:pPr>
            <w:r>
              <w:rPr>
                <w:spacing w:val="9"/>
              </w:rPr>
              <w:t>T，I</w:t>
            </w:r>
          </w:p>
        </w:tc>
      </w:tr>
      <w:tr>
        <w:trPr>
          <w:trHeight w:val="65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57" w:line="190" w:lineRule="auto"/>
              <w:rPr/>
            </w:pPr>
            <w:r>
              <w:rPr>
                <w:spacing w:val="4"/>
              </w:rPr>
              <w:t>900-217-08</w:t>
            </w:r>
          </w:p>
        </w:tc>
        <w:tc>
          <w:tcPr>
            <w:tcW w:w="4061" w:type="dxa"/>
            <w:vAlign w:val="top"/>
          </w:tcPr>
          <w:p>
            <w:pPr>
              <w:pStyle w:val="TableText"/>
              <w:ind w:left="34" w:right="20"/>
              <w:spacing w:before="90" w:line="239" w:lineRule="auto"/>
              <w:rPr/>
            </w:pPr>
            <w:r>
              <w:rPr>
                <w:spacing w:val="10"/>
              </w:rPr>
              <w:t>使用工业齿轮油进行机械设备润滑过程中产 </w:t>
            </w:r>
            <w:r>
              <w:rPr>
                <w:spacing w:val="7"/>
              </w:rPr>
              <w:t>生的废润滑油</w:t>
            </w:r>
          </w:p>
        </w:tc>
        <w:tc>
          <w:tcPr>
            <w:tcW w:w="1033" w:type="dxa"/>
            <w:vAlign w:val="top"/>
            <w:tcBorders>
              <w:right w:val="single" w:color="000000" w:sz="6" w:space="0"/>
            </w:tcBorders>
          </w:tcPr>
          <w:p>
            <w:pPr>
              <w:pStyle w:val="TableText"/>
              <w:ind w:left="311"/>
              <w:spacing w:before="226" w:line="239" w:lineRule="auto"/>
              <w:rPr/>
            </w:pPr>
            <w:r>
              <w:rPr>
                <w:spacing w:val="9"/>
              </w:rPr>
              <w:t>T，I</w:t>
            </w:r>
          </w:p>
        </w:tc>
      </w:tr>
      <w:tr>
        <w:trPr>
          <w:trHeight w:val="65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59" w:line="190" w:lineRule="auto"/>
              <w:rPr/>
            </w:pPr>
            <w:r>
              <w:rPr>
                <w:spacing w:val="4"/>
              </w:rPr>
              <w:t>900-218-08</w:t>
            </w:r>
          </w:p>
        </w:tc>
        <w:tc>
          <w:tcPr>
            <w:tcW w:w="4061" w:type="dxa"/>
            <w:vAlign w:val="top"/>
          </w:tcPr>
          <w:p>
            <w:pPr>
              <w:pStyle w:val="TableText"/>
              <w:ind w:left="35" w:right="20"/>
              <w:spacing w:before="91" w:line="239" w:lineRule="auto"/>
              <w:rPr/>
            </w:pPr>
            <w:r>
              <w:rPr>
                <w:spacing w:val="10"/>
              </w:rPr>
              <w:t>液压设备维护、更换和拆解过程中产生的废</w:t>
            </w:r>
            <w:r>
              <w:rPr>
                <w:spacing w:val="9"/>
              </w:rPr>
              <w:t xml:space="preserve"> </w:t>
            </w:r>
            <w:r>
              <w:rPr>
                <w:spacing w:val="6"/>
              </w:rPr>
              <w:t>液压油</w:t>
            </w:r>
          </w:p>
        </w:tc>
        <w:tc>
          <w:tcPr>
            <w:tcW w:w="1033" w:type="dxa"/>
            <w:vAlign w:val="top"/>
            <w:tcBorders>
              <w:right w:val="single" w:color="000000" w:sz="6" w:space="0"/>
            </w:tcBorders>
          </w:tcPr>
          <w:p>
            <w:pPr>
              <w:pStyle w:val="TableText"/>
              <w:ind w:left="311"/>
              <w:spacing w:before="227" w:line="239" w:lineRule="auto"/>
              <w:rPr/>
            </w:pPr>
            <w:r>
              <w:rPr>
                <w:spacing w:val="9"/>
              </w:rPr>
              <w:t>T，I</w:t>
            </w:r>
          </w:p>
        </w:tc>
      </w:tr>
      <w:tr>
        <w:trPr>
          <w:trHeight w:val="65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58" w:line="190" w:lineRule="auto"/>
              <w:rPr/>
            </w:pPr>
            <w:r>
              <w:rPr>
                <w:spacing w:val="4"/>
              </w:rPr>
              <w:t>900-219-08</w:t>
            </w:r>
          </w:p>
        </w:tc>
        <w:tc>
          <w:tcPr>
            <w:tcW w:w="4061" w:type="dxa"/>
            <w:vAlign w:val="top"/>
          </w:tcPr>
          <w:p>
            <w:pPr>
              <w:pStyle w:val="TableText"/>
              <w:ind w:left="50" w:right="20" w:hanging="15"/>
              <w:spacing w:before="91" w:line="239" w:lineRule="auto"/>
              <w:rPr/>
            </w:pPr>
            <w:r>
              <w:rPr>
                <w:spacing w:val="10"/>
              </w:rPr>
              <w:t>冷冻压缩设备维护、更换和拆解过程中产生</w:t>
            </w:r>
            <w:r>
              <w:rPr>
                <w:spacing w:val="9"/>
              </w:rPr>
              <w:t xml:space="preserve"> </w:t>
            </w:r>
            <w:r>
              <w:rPr>
                <w:spacing w:val="5"/>
              </w:rPr>
              <w:t>的废冷冻机油</w:t>
            </w:r>
          </w:p>
        </w:tc>
        <w:tc>
          <w:tcPr>
            <w:tcW w:w="1033" w:type="dxa"/>
            <w:vAlign w:val="top"/>
            <w:tcBorders>
              <w:right w:val="single" w:color="000000" w:sz="6" w:space="0"/>
            </w:tcBorders>
          </w:tcPr>
          <w:p>
            <w:pPr>
              <w:pStyle w:val="TableText"/>
              <w:ind w:left="311"/>
              <w:spacing w:before="226" w:line="239" w:lineRule="auto"/>
              <w:rPr/>
            </w:pPr>
            <w:r>
              <w:rPr>
                <w:spacing w:val="9"/>
              </w:rPr>
              <w:t>T，I</w:t>
            </w:r>
          </w:p>
        </w:tc>
      </w:tr>
      <w:tr>
        <w:trPr>
          <w:trHeight w:val="65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60" w:line="189" w:lineRule="auto"/>
              <w:rPr/>
            </w:pPr>
            <w:r>
              <w:rPr>
                <w:spacing w:val="4"/>
              </w:rPr>
              <w:t>900-220-08</w:t>
            </w:r>
          </w:p>
        </w:tc>
        <w:tc>
          <w:tcPr>
            <w:tcW w:w="4061" w:type="dxa"/>
            <w:vAlign w:val="top"/>
          </w:tcPr>
          <w:p>
            <w:pPr>
              <w:pStyle w:val="TableText"/>
              <w:ind w:left="33" w:right="20"/>
              <w:spacing w:before="92" w:line="241" w:lineRule="auto"/>
              <w:rPr/>
            </w:pPr>
            <w:r>
              <w:rPr>
                <w:spacing w:val="10"/>
              </w:rPr>
              <w:t>变压器维护、更换和拆解过程中产生的废变</w:t>
            </w:r>
            <w:r>
              <w:rPr>
                <w:spacing w:val="11"/>
              </w:rPr>
              <w:t xml:space="preserve"> </w:t>
            </w:r>
            <w:r>
              <w:rPr>
                <w:spacing w:val="6"/>
              </w:rPr>
              <w:t>压器油</w:t>
            </w:r>
          </w:p>
        </w:tc>
        <w:tc>
          <w:tcPr>
            <w:tcW w:w="1033" w:type="dxa"/>
            <w:vAlign w:val="top"/>
            <w:tcBorders>
              <w:right w:val="single" w:color="000000" w:sz="6" w:space="0"/>
            </w:tcBorders>
          </w:tcPr>
          <w:p>
            <w:pPr>
              <w:pStyle w:val="TableText"/>
              <w:ind w:left="311"/>
              <w:spacing w:before="228" w:line="239" w:lineRule="auto"/>
              <w:rPr/>
            </w:pPr>
            <w:r>
              <w:rPr>
                <w:spacing w:val="9"/>
              </w:rPr>
              <w:t>T，I</w:t>
            </w:r>
          </w:p>
        </w:tc>
      </w:tr>
      <w:tr>
        <w:trPr>
          <w:trHeight w:val="43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48" w:line="190" w:lineRule="auto"/>
              <w:rPr/>
            </w:pPr>
            <w:r>
              <w:rPr>
                <w:spacing w:val="4"/>
              </w:rPr>
              <w:t>900-221-08</w:t>
            </w:r>
          </w:p>
        </w:tc>
        <w:tc>
          <w:tcPr>
            <w:tcW w:w="4061" w:type="dxa"/>
            <w:vAlign w:val="top"/>
          </w:tcPr>
          <w:p>
            <w:pPr>
              <w:pStyle w:val="TableText"/>
              <w:ind w:left="32"/>
              <w:spacing w:before="116" w:line="228" w:lineRule="auto"/>
              <w:rPr/>
            </w:pPr>
            <w:r>
              <w:rPr>
                <w:spacing w:val="9"/>
              </w:rPr>
              <w:t>废燃料油及燃料油储存过程中产生的油泥</w:t>
            </w:r>
          </w:p>
        </w:tc>
        <w:tc>
          <w:tcPr>
            <w:tcW w:w="1033" w:type="dxa"/>
            <w:vAlign w:val="top"/>
            <w:tcBorders>
              <w:right w:val="single" w:color="000000" w:sz="6" w:space="0"/>
            </w:tcBorders>
          </w:tcPr>
          <w:p>
            <w:pPr>
              <w:pStyle w:val="TableText"/>
              <w:ind w:left="311"/>
              <w:spacing w:before="116" w:line="239" w:lineRule="auto"/>
              <w:rPr/>
            </w:pPr>
            <w:r>
              <w:rPr>
                <w:spacing w:val="9"/>
              </w:rPr>
              <w:t>T，I</w:t>
            </w:r>
          </w:p>
        </w:tc>
      </w:tr>
      <w:tr>
        <w:trPr>
          <w:trHeight w:val="656"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0"/>
              <w:spacing w:before="261" w:line="189" w:lineRule="auto"/>
              <w:rPr/>
            </w:pPr>
            <w:r>
              <w:rPr>
                <w:spacing w:val="4"/>
              </w:rPr>
              <w:t>900-249-08</w:t>
            </w:r>
          </w:p>
        </w:tc>
        <w:tc>
          <w:tcPr>
            <w:tcW w:w="4061" w:type="dxa"/>
            <w:vAlign w:val="top"/>
          </w:tcPr>
          <w:p>
            <w:pPr>
              <w:pStyle w:val="TableText"/>
              <w:ind w:left="36" w:right="20" w:hanging="2"/>
              <w:spacing w:before="94" w:line="239" w:lineRule="auto"/>
              <w:rPr/>
            </w:pPr>
            <w:r>
              <w:rPr>
                <w:spacing w:val="10"/>
              </w:rPr>
              <w:t>其他生产、销售、使用过程中产生的废矿物 </w:t>
            </w:r>
            <w:r>
              <w:rPr>
                <w:spacing w:val="9"/>
              </w:rPr>
              <w:t>油及沾染矿物油的废弃包装物</w:t>
            </w:r>
          </w:p>
        </w:tc>
        <w:tc>
          <w:tcPr>
            <w:tcW w:w="1033" w:type="dxa"/>
            <w:vAlign w:val="top"/>
            <w:tcBorders>
              <w:right w:val="single" w:color="000000" w:sz="6" w:space="0"/>
            </w:tcBorders>
          </w:tcPr>
          <w:p>
            <w:pPr>
              <w:pStyle w:val="TableText"/>
              <w:ind w:left="311"/>
              <w:spacing w:before="228" w:line="239" w:lineRule="auto"/>
              <w:rPr/>
            </w:pPr>
            <w:r>
              <w:rPr>
                <w:spacing w:val="9"/>
              </w:rPr>
              <w:t>T，I</w:t>
            </w:r>
          </w:p>
        </w:tc>
      </w:tr>
      <w:tr>
        <w:trPr>
          <w:trHeight w:val="656" w:hRule="atLeast"/>
        </w:trPr>
        <w:tc>
          <w:tcPr>
            <w:tcW w:w="1380" w:type="dxa"/>
            <w:vAlign w:val="top"/>
            <w:vMerge w:val="restart"/>
            <w:tcBorders>
              <w:left w:val="single" w:color="000000" w:sz="6" w:space="0"/>
              <w:bottom w:val="nil"/>
            </w:tcBorders>
          </w:tcPr>
          <w:p>
            <w:pPr>
              <w:spacing w:line="449" w:lineRule="auto"/>
              <w:rPr>
                <w:rFonts w:ascii="Arial"/>
                <w:sz w:val="21"/>
              </w:rPr>
            </w:pPr>
            <w:r/>
          </w:p>
          <w:p>
            <w:pPr>
              <w:pStyle w:val="TableText"/>
              <w:ind w:left="473"/>
              <w:spacing w:before="65" w:line="189" w:lineRule="auto"/>
              <w:rPr/>
            </w:pPr>
            <w:r>
              <w:rPr/>
              <w:t>HW</w:t>
            </w:r>
            <w:r>
              <w:rPr>
                <w:spacing w:val="8"/>
              </w:rPr>
              <w:t>09</w:t>
            </w:r>
          </w:p>
          <w:p>
            <w:pPr>
              <w:pStyle w:val="TableText"/>
              <w:ind w:left="61"/>
              <w:spacing w:before="33" w:line="228" w:lineRule="auto"/>
              <w:rPr/>
            </w:pPr>
            <w:r>
              <w:rPr>
                <w:spacing w:val="6"/>
              </w:rPr>
              <w:t>油/水、烃/水</w:t>
            </w:r>
          </w:p>
          <w:p>
            <w:pPr>
              <w:pStyle w:val="TableText"/>
              <w:ind w:left="61"/>
              <w:spacing w:before="27" w:line="229" w:lineRule="auto"/>
              <w:rPr/>
            </w:pPr>
            <w:r>
              <w:rPr>
                <w:spacing w:val="7"/>
              </w:rPr>
              <w:t>混合物或者乳</w:t>
            </w:r>
          </w:p>
          <w:p>
            <w:pPr>
              <w:pStyle w:val="TableText"/>
              <w:ind w:left="479"/>
              <w:spacing w:before="23" w:line="228" w:lineRule="auto"/>
              <w:rPr/>
            </w:pPr>
            <w:r>
              <w:rPr>
                <w:spacing w:val="4"/>
              </w:rPr>
              <w:t>化液</w:t>
            </w:r>
          </w:p>
        </w:tc>
        <w:tc>
          <w:tcPr>
            <w:tcW w:w="1289" w:type="dxa"/>
            <w:vAlign w:val="top"/>
            <w:vMerge w:val="restart"/>
            <w:tcBorders>
              <w:bottom w:val="nil"/>
            </w:tcBorders>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262" w:line="189" w:lineRule="auto"/>
              <w:rPr/>
            </w:pPr>
            <w:r>
              <w:rPr>
                <w:spacing w:val="4"/>
              </w:rPr>
              <w:t>900-005-09</w:t>
            </w:r>
          </w:p>
        </w:tc>
        <w:tc>
          <w:tcPr>
            <w:tcW w:w="4061" w:type="dxa"/>
            <w:vAlign w:val="top"/>
          </w:tcPr>
          <w:p>
            <w:pPr>
              <w:pStyle w:val="TableText"/>
              <w:ind w:left="36" w:right="18"/>
              <w:spacing w:before="93"/>
              <w:rPr/>
            </w:pPr>
            <w:r>
              <w:rPr>
                <w:spacing w:val="15"/>
              </w:rPr>
              <w:t>水压机维护、更换和拆解过程中产生的油/ </w:t>
            </w:r>
            <w:r>
              <w:rPr>
                <w:spacing w:val="8"/>
              </w:rPr>
              <w:t>水、烃/水混合物或者乳化液</w:t>
            </w:r>
          </w:p>
        </w:tc>
        <w:tc>
          <w:tcPr>
            <w:tcW w:w="1033" w:type="dxa"/>
            <w:vAlign w:val="top"/>
            <w:tcBorders>
              <w:right w:val="single" w:color="000000" w:sz="6" w:space="0"/>
            </w:tcBorders>
          </w:tcPr>
          <w:p>
            <w:pPr>
              <w:pStyle w:val="TableText"/>
              <w:ind w:left="470"/>
              <w:spacing w:before="264" w:line="187" w:lineRule="auto"/>
              <w:rPr/>
            </w:pPr>
            <w:r>
              <w:rPr/>
              <w:t>T</w:t>
            </w:r>
          </w:p>
        </w:tc>
      </w:tr>
      <w:tr>
        <w:trPr>
          <w:trHeight w:val="65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64" w:line="189" w:lineRule="auto"/>
              <w:rPr/>
            </w:pPr>
            <w:r>
              <w:rPr>
                <w:spacing w:val="4"/>
              </w:rPr>
              <w:t>900-006-09</w:t>
            </w:r>
          </w:p>
        </w:tc>
        <w:tc>
          <w:tcPr>
            <w:tcW w:w="4061" w:type="dxa"/>
            <w:vAlign w:val="top"/>
          </w:tcPr>
          <w:p>
            <w:pPr>
              <w:pStyle w:val="TableText"/>
              <w:ind w:left="33" w:right="20"/>
              <w:spacing w:before="94"/>
              <w:rPr/>
            </w:pPr>
            <w:r>
              <w:rPr>
                <w:spacing w:val="10"/>
              </w:rPr>
              <w:t>使用切削油或者切削液进行机械加工过程中 </w:t>
            </w:r>
            <w:r>
              <w:rPr>
                <w:spacing w:val="8"/>
              </w:rPr>
              <w:t>产生的油/水、烃/水混合物或者乳化液</w:t>
            </w:r>
          </w:p>
        </w:tc>
        <w:tc>
          <w:tcPr>
            <w:tcW w:w="1033" w:type="dxa"/>
            <w:vAlign w:val="top"/>
            <w:tcBorders>
              <w:right w:val="single" w:color="000000" w:sz="6" w:space="0"/>
            </w:tcBorders>
          </w:tcPr>
          <w:p>
            <w:pPr>
              <w:pStyle w:val="TableText"/>
              <w:ind w:left="470"/>
              <w:spacing w:before="266" w:line="187" w:lineRule="auto"/>
              <w:rPr/>
            </w:pPr>
            <w:r>
              <w:rPr/>
              <w:t>T</w:t>
            </w:r>
          </w:p>
        </w:tc>
      </w:tr>
      <w:tr>
        <w:trPr>
          <w:trHeight w:val="656"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0"/>
              <w:spacing w:before="265" w:line="189" w:lineRule="auto"/>
              <w:rPr/>
            </w:pPr>
            <w:r>
              <w:rPr>
                <w:spacing w:val="4"/>
              </w:rPr>
              <w:t>900-007-09</w:t>
            </w:r>
          </w:p>
        </w:tc>
        <w:tc>
          <w:tcPr>
            <w:tcW w:w="4061" w:type="dxa"/>
            <w:vAlign w:val="top"/>
          </w:tcPr>
          <w:p>
            <w:pPr>
              <w:pStyle w:val="TableText"/>
              <w:ind w:left="35" w:right="22" w:hanging="1"/>
              <w:spacing w:before="96" w:line="239" w:lineRule="auto"/>
              <w:rPr/>
            </w:pPr>
            <w:r>
              <w:rPr>
                <w:spacing w:val="9"/>
              </w:rPr>
              <w:t>其他工艺过程中产生的废弃的油/水、烃/水</w:t>
            </w:r>
            <w:r>
              <w:rPr>
                <w:spacing w:val="18"/>
              </w:rPr>
              <w:t xml:space="preserve"> </w:t>
            </w:r>
            <w:r>
              <w:rPr>
                <w:spacing w:val="8"/>
              </w:rPr>
              <w:t>混合物或者乳化液</w:t>
            </w:r>
          </w:p>
        </w:tc>
        <w:tc>
          <w:tcPr>
            <w:tcW w:w="1033" w:type="dxa"/>
            <w:vAlign w:val="top"/>
            <w:tcBorders>
              <w:right w:val="single" w:color="000000" w:sz="6" w:space="0"/>
            </w:tcBorders>
          </w:tcPr>
          <w:p>
            <w:pPr>
              <w:pStyle w:val="TableText"/>
              <w:ind w:left="470"/>
              <w:spacing w:before="267" w:line="187" w:lineRule="auto"/>
              <w:rPr/>
            </w:pPr>
            <w:r>
              <w:rPr/>
              <w:t>T</w:t>
            </w:r>
          </w:p>
        </w:tc>
      </w:tr>
      <w:tr>
        <w:trPr>
          <w:trHeight w:val="656" w:hRule="atLeast"/>
        </w:trPr>
        <w:tc>
          <w:tcPr>
            <w:tcW w:w="1380" w:type="dxa"/>
            <w:vAlign w:val="top"/>
            <w:vMerge w:val="restart"/>
            <w:tcBorders>
              <w:left w:val="single" w:color="000000" w:sz="6" w:space="0"/>
              <w:bottom w:val="nil"/>
            </w:tcBorders>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473"/>
              <w:spacing w:before="65" w:line="190" w:lineRule="auto"/>
              <w:rPr/>
            </w:pPr>
            <w:r>
              <w:rPr/>
              <w:t>HW</w:t>
            </w:r>
            <w:r>
              <w:rPr>
                <w:spacing w:val="8"/>
              </w:rPr>
              <w:t>10</w:t>
            </w:r>
          </w:p>
          <w:p>
            <w:pPr>
              <w:pStyle w:val="TableText"/>
              <w:ind w:left="68"/>
              <w:spacing w:before="33" w:line="229" w:lineRule="auto"/>
              <w:rPr/>
            </w:pPr>
            <w:r>
              <w:rPr>
                <w:spacing w:val="6"/>
              </w:rPr>
              <w:t>多氯（溴）联</w:t>
            </w:r>
          </w:p>
          <w:p>
            <w:pPr>
              <w:pStyle w:val="TableText"/>
              <w:ind w:left="272"/>
              <w:spacing w:before="22" w:line="227" w:lineRule="auto"/>
              <w:rPr/>
            </w:pPr>
            <w:r>
              <w:rPr>
                <w:spacing w:val="6"/>
              </w:rPr>
              <w:t>苯类废物</w:t>
            </w:r>
          </w:p>
        </w:tc>
        <w:tc>
          <w:tcPr>
            <w:tcW w:w="1289"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265" w:line="190" w:lineRule="auto"/>
              <w:rPr/>
            </w:pPr>
            <w:r>
              <w:rPr>
                <w:spacing w:val="4"/>
              </w:rPr>
              <w:t>900-008-10</w:t>
            </w:r>
          </w:p>
        </w:tc>
        <w:tc>
          <w:tcPr>
            <w:tcW w:w="4061" w:type="dxa"/>
            <w:vAlign w:val="top"/>
          </w:tcPr>
          <w:p>
            <w:pPr>
              <w:pStyle w:val="TableText"/>
              <w:ind w:left="33"/>
              <w:spacing w:before="96" w:line="239" w:lineRule="auto"/>
              <w:rPr/>
            </w:pPr>
            <w:r>
              <w:rPr>
                <w:spacing w:val="1"/>
              </w:rPr>
              <w:t>含有多氯联苯（</w:t>
            </w:r>
            <w:r>
              <w:rPr/>
              <w:t>PCBs</w:t>
            </w:r>
            <w:r>
              <w:rPr>
                <w:spacing w:val="1"/>
              </w:rPr>
              <w:t>）、多氯三联苯（</w:t>
            </w:r>
            <w:r>
              <w:rPr/>
              <w:t>PCTs</w:t>
            </w:r>
            <w:r>
              <w:rPr>
                <w:spacing w:val="1"/>
              </w:rPr>
              <w:t>）</w:t>
            </w:r>
            <w:r>
              <w:rPr>
                <w:spacing w:val="5"/>
              </w:rPr>
              <w:t xml:space="preserve"> </w:t>
            </w:r>
            <w:r>
              <w:rPr>
                <w:spacing w:val="-3"/>
              </w:rPr>
              <w:t>和多溴联苯（PBBs）的废弃的电容器、变压器</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152" w:line="190" w:lineRule="auto"/>
              <w:rPr/>
            </w:pPr>
            <w:r>
              <w:rPr>
                <w:spacing w:val="4"/>
              </w:rPr>
              <w:t>900-009-10</w:t>
            </w:r>
          </w:p>
        </w:tc>
        <w:tc>
          <w:tcPr>
            <w:tcW w:w="4061" w:type="dxa"/>
            <w:vAlign w:val="top"/>
          </w:tcPr>
          <w:p>
            <w:pPr>
              <w:pStyle w:val="TableText"/>
              <w:ind w:left="33"/>
              <w:spacing w:before="120" w:line="228" w:lineRule="auto"/>
              <w:rPr/>
            </w:pPr>
            <w:r>
              <w:rPr/>
              <w:t>含有</w:t>
            </w:r>
            <w:r>
              <w:rPr>
                <w:spacing w:val="-55"/>
              </w:rPr>
              <w:t xml:space="preserve"> </w:t>
            </w:r>
            <w:r>
              <w:rPr/>
              <w:t>PCBs、PCTs</w:t>
            </w:r>
            <w:r>
              <w:rPr>
                <w:spacing w:val="-51"/>
              </w:rPr>
              <w:t xml:space="preserve"> </w:t>
            </w:r>
            <w:r>
              <w:rPr/>
              <w:t>和PBBs</w:t>
            </w:r>
            <w:r>
              <w:rPr>
                <w:spacing w:val="-33"/>
              </w:rPr>
              <w:t xml:space="preserve"> </w:t>
            </w:r>
            <w:r>
              <w:rPr/>
              <w:t>的电力设备的清洗液</w:t>
            </w:r>
          </w:p>
        </w:tc>
        <w:tc>
          <w:tcPr>
            <w:tcW w:w="1033" w:type="dxa"/>
            <w:vAlign w:val="top"/>
            <w:tcBorders>
              <w:right w:val="single" w:color="000000" w:sz="6" w:space="0"/>
            </w:tcBorders>
          </w:tcPr>
          <w:p>
            <w:pPr>
              <w:pStyle w:val="TableText"/>
              <w:ind w:left="470"/>
              <w:spacing w:before="155"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66" w:line="190" w:lineRule="auto"/>
              <w:rPr/>
            </w:pPr>
            <w:r>
              <w:rPr>
                <w:spacing w:val="4"/>
              </w:rPr>
              <w:t>900-010-10</w:t>
            </w:r>
          </w:p>
        </w:tc>
        <w:tc>
          <w:tcPr>
            <w:tcW w:w="4061" w:type="dxa"/>
            <w:vAlign w:val="top"/>
          </w:tcPr>
          <w:p>
            <w:pPr>
              <w:pStyle w:val="TableText"/>
              <w:ind w:left="50" w:right="22" w:hanging="17"/>
              <w:spacing w:before="97" w:line="239" w:lineRule="auto"/>
              <w:rPr/>
            </w:pPr>
            <w:r>
              <w:rPr>
                <w:spacing w:val="11"/>
              </w:rPr>
              <w:t>含有</w:t>
            </w:r>
            <w:r>
              <w:rPr>
                <w:spacing w:val="-33"/>
              </w:rPr>
              <w:t xml:space="preserve"> </w:t>
            </w:r>
            <w:r>
              <w:rPr/>
              <w:t>PCBs</w:t>
            </w:r>
            <w:r>
              <w:rPr>
                <w:spacing w:val="11"/>
              </w:rPr>
              <w:t>、</w:t>
            </w:r>
            <w:r>
              <w:rPr/>
              <w:t>PCTs</w:t>
            </w:r>
            <w:r>
              <w:rPr>
                <w:spacing w:val="-37"/>
              </w:rPr>
              <w:t xml:space="preserve"> </w:t>
            </w:r>
            <w:r>
              <w:rPr>
                <w:spacing w:val="11"/>
              </w:rPr>
              <w:t>和</w:t>
            </w:r>
            <w:r>
              <w:rPr>
                <w:spacing w:val="-40"/>
              </w:rPr>
              <w:t xml:space="preserve"> </w:t>
            </w:r>
            <w:r>
              <w:rPr/>
              <w:t>PBBs</w:t>
            </w:r>
            <w:r>
              <w:rPr>
                <w:spacing w:val="-24"/>
              </w:rPr>
              <w:t xml:space="preserve"> </w:t>
            </w:r>
            <w:r>
              <w:rPr>
                <w:spacing w:val="11"/>
              </w:rPr>
              <w:t>的电力设备中废弃</w:t>
            </w:r>
            <w:r>
              <w:rPr/>
              <w:t xml:space="preserve"> </w:t>
            </w:r>
            <w:r>
              <w:rPr>
                <w:spacing w:val="8"/>
              </w:rPr>
              <w:t>的介质油、绝缘油、冷却油及导热油</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669"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0"/>
              <w:spacing w:before="268" w:line="190" w:lineRule="auto"/>
              <w:rPr/>
            </w:pPr>
            <w:r>
              <w:rPr>
                <w:spacing w:val="4"/>
              </w:rPr>
              <w:t>900-011-10</w:t>
            </w:r>
          </w:p>
        </w:tc>
        <w:tc>
          <w:tcPr>
            <w:tcW w:w="4061" w:type="dxa"/>
            <w:vAlign w:val="top"/>
            <w:tcBorders>
              <w:bottom w:val="single" w:color="000000" w:sz="6" w:space="0"/>
            </w:tcBorders>
          </w:tcPr>
          <w:p>
            <w:pPr>
              <w:pStyle w:val="TableText"/>
              <w:ind w:left="33" w:right="22"/>
              <w:spacing w:before="100" w:line="239" w:lineRule="auto"/>
              <w:rPr/>
            </w:pPr>
            <w:r>
              <w:rPr>
                <w:spacing w:val="11"/>
              </w:rPr>
              <w:t>含有或者沾染</w:t>
            </w:r>
            <w:r>
              <w:rPr>
                <w:spacing w:val="-35"/>
              </w:rPr>
              <w:t xml:space="preserve"> </w:t>
            </w:r>
            <w:r>
              <w:rPr/>
              <w:t>PCBs</w:t>
            </w:r>
            <w:r>
              <w:rPr>
                <w:spacing w:val="11"/>
              </w:rPr>
              <w:t>、</w:t>
            </w:r>
            <w:r>
              <w:rPr/>
              <w:t>PCTs</w:t>
            </w:r>
            <w:r>
              <w:rPr>
                <w:spacing w:val="-38"/>
              </w:rPr>
              <w:t xml:space="preserve"> </w:t>
            </w:r>
            <w:r>
              <w:rPr>
                <w:spacing w:val="11"/>
              </w:rPr>
              <w:t>和</w:t>
            </w:r>
            <w:r>
              <w:rPr>
                <w:spacing w:val="-40"/>
              </w:rPr>
              <w:t xml:space="preserve"> </w:t>
            </w:r>
            <w:r>
              <w:rPr/>
              <w:t>PBBs</w:t>
            </w:r>
            <w:r>
              <w:rPr>
                <w:spacing w:val="-20"/>
              </w:rPr>
              <w:t xml:space="preserve"> </w:t>
            </w:r>
            <w:r>
              <w:rPr>
                <w:spacing w:val="11"/>
              </w:rPr>
              <w:t>的废弃的</w:t>
            </w:r>
            <w:r>
              <w:rPr/>
              <w:t xml:space="preserve"> </w:t>
            </w:r>
            <w:r>
              <w:rPr>
                <w:spacing w:val="8"/>
              </w:rPr>
              <w:t>包装物及容器</w:t>
            </w:r>
          </w:p>
        </w:tc>
        <w:tc>
          <w:tcPr>
            <w:tcW w:w="1033" w:type="dxa"/>
            <w:vAlign w:val="top"/>
            <w:tcBorders>
              <w:bottom w:val="single" w:color="000000" w:sz="6" w:space="0"/>
              <w:right w:val="single" w:color="000000" w:sz="6" w:space="0"/>
            </w:tcBorders>
          </w:tcPr>
          <w:p>
            <w:pPr>
              <w:pStyle w:val="TableText"/>
              <w:ind w:left="470"/>
              <w:spacing w:before="271" w:line="187" w:lineRule="auto"/>
              <w:rPr/>
            </w:pPr>
            <w:r>
              <w:rPr/>
              <w:t>T</w:t>
            </w:r>
          </w:p>
        </w:tc>
      </w:tr>
    </w:tbl>
    <w:p>
      <w:pPr>
        <w:spacing w:line="177" w:lineRule="exact"/>
        <w:rPr>
          <w:rFonts w:ascii="Arial"/>
          <w:sz w:val="15"/>
        </w:rPr>
      </w:pPr>
      <w:r/>
    </w:p>
    <w:p>
      <w:pPr>
        <w:spacing w:line="177" w:lineRule="exact"/>
        <w:sectPr>
          <w:footerReference w:type="default" r:id="rId8"/>
          <w:pgSz w:w="11906" w:h="16839"/>
          <w:pgMar w:top="1431" w:right="1391" w:bottom="1801" w:left="1391" w:header="0" w:footer="1537" w:gutter="0"/>
        </w:sectPr>
        <w:rPr>
          <w:rFonts w:ascii="Arial" w:hAnsi="Arial" w:eastAsia="Arial" w:cs="Arial"/>
          <w:sz w:val="15"/>
          <w:szCs w:val="15"/>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473"/>
              <w:spacing w:before="65" w:line="189" w:lineRule="auto"/>
              <w:rPr/>
            </w:pPr>
            <w:r>
              <w:rPr/>
              <w:t>HW</w:t>
            </w:r>
            <w:r>
              <w:rPr>
                <w:spacing w:val="8"/>
              </w:rPr>
              <w:t>11</w:t>
            </w:r>
          </w:p>
          <w:p>
            <w:pPr>
              <w:pStyle w:val="TableText"/>
              <w:ind w:left="29"/>
              <w:spacing w:before="33" w:line="227" w:lineRule="auto"/>
              <w:rPr/>
            </w:pPr>
            <w:r>
              <w:rPr>
                <w:spacing w:val="-12"/>
              </w:rPr>
              <w:t>精（蒸）馏残渣</w:t>
            </w:r>
          </w:p>
        </w:tc>
        <w:tc>
          <w:tcPr>
            <w:tcW w:w="1289" w:type="dxa"/>
            <w:vAlign w:val="top"/>
          </w:tcPr>
          <w:p>
            <w:pPr>
              <w:pStyle w:val="TableText"/>
              <w:ind w:left="346" w:right="122" w:hanging="225"/>
              <w:spacing w:before="101" w:line="239" w:lineRule="auto"/>
              <w:rPr/>
            </w:pPr>
            <w:r>
              <w:rPr>
                <w:spacing w:val="8"/>
              </w:rPr>
              <w:t>精炼石油产</w:t>
            </w:r>
            <w:r>
              <w:rPr/>
              <w:t xml:space="preserve"> </w:t>
            </w:r>
            <w:r>
              <w:rPr>
                <w:spacing w:val="1"/>
              </w:rPr>
              <w:t>品制造</w:t>
            </w:r>
          </w:p>
        </w:tc>
        <w:tc>
          <w:tcPr>
            <w:tcW w:w="1345" w:type="dxa"/>
            <w:vAlign w:val="top"/>
          </w:tcPr>
          <w:p>
            <w:pPr>
              <w:pStyle w:val="TableText"/>
              <w:ind w:left="152"/>
              <w:spacing w:before="266" w:line="190" w:lineRule="auto"/>
              <w:rPr/>
            </w:pPr>
            <w:r>
              <w:rPr>
                <w:spacing w:val="3"/>
              </w:rPr>
              <w:t>251-013-11</w:t>
            </w:r>
          </w:p>
        </w:tc>
        <w:tc>
          <w:tcPr>
            <w:tcW w:w="4061" w:type="dxa"/>
            <w:vAlign w:val="top"/>
          </w:tcPr>
          <w:p>
            <w:pPr>
              <w:pStyle w:val="TableText"/>
              <w:ind w:left="34"/>
              <w:spacing w:before="234" w:line="227" w:lineRule="auto"/>
              <w:rPr/>
            </w:pPr>
            <w:r>
              <w:rPr>
                <w:spacing w:val="9"/>
              </w:rPr>
              <w:t>石油精炼过程中产生的酸焦油和其他焦油</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227"/>
              <w:spacing w:before="65" w:line="228" w:lineRule="auto"/>
              <w:rPr/>
            </w:pPr>
            <w:r>
              <w:rPr>
                <w:spacing w:val="7"/>
              </w:rPr>
              <w:t>煤炭加工</w:t>
            </w:r>
          </w:p>
        </w:tc>
        <w:tc>
          <w:tcPr>
            <w:tcW w:w="1345" w:type="dxa"/>
            <w:vAlign w:val="top"/>
          </w:tcPr>
          <w:p>
            <w:pPr>
              <w:pStyle w:val="TableText"/>
              <w:ind w:left="152"/>
              <w:spacing w:before="155" w:line="190" w:lineRule="auto"/>
              <w:rPr/>
            </w:pPr>
            <w:r>
              <w:rPr>
                <w:spacing w:val="3"/>
              </w:rPr>
              <w:t>252-001-11</w:t>
            </w:r>
          </w:p>
        </w:tc>
        <w:tc>
          <w:tcPr>
            <w:tcW w:w="4061" w:type="dxa"/>
            <w:vAlign w:val="top"/>
          </w:tcPr>
          <w:p>
            <w:pPr>
              <w:pStyle w:val="TableText"/>
              <w:ind w:left="35"/>
              <w:spacing w:before="124" w:line="228" w:lineRule="auto"/>
              <w:rPr/>
            </w:pPr>
            <w:r>
              <w:rPr>
                <w:spacing w:val="9"/>
              </w:rPr>
              <w:t>炼焦过程中蒸氨塔残渣和洗油再生残渣</w:t>
            </w:r>
          </w:p>
        </w:tc>
        <w:tc>
          <w:tcPr>
            <w:tcW w:w="1033" w:type="dxa"/>
            <w:vAlign w:val="top"/>
            <w:tcBorders>
              <w:right w:val="single" w:color="000000" w:sz="6" w:space="0"/>
            </w:tcBorders>
          </w:tcPr>
          <w:p>
            <w:pPr>
              <w:pStyle w:val="TableText"/>
              <w:ind w:left="470"/>
              <w:spacing w:before="158"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8" w:line="190" w:lineRule="auto"/>
              <w:rPr/>
            </w:pPr>
            <w:r>
              <w:rPr>
                <w:spacing w:val="3"/>
              </w:rPr>
              <w:t>252-002-11</w:t>
            </w:r>
          </w:p>
        </w:tc>
        <w:tc>
          <w:tcPr>
            <w:tcW w:w="4061" w:type="dxa"/>
            <w:vAlign w:val="top"/>
          </w:tcPr>
          <w:p>
            <w:pPr>
              <w:pStyle w:val="TableText"/>
              <w:ind w:left="33" w:right="20"/>
              <w:spacing w:before="99" w:line="241" w:lineRule="auto"/>
              <w:rPr/>
            </w:pPr>
            <w:r>
              <w:rPr>
                <w:spacing w:val="10"/>
              </w:rPr>
              <w:t>煤气净化过程氨水分离设施底部的废焦油和 </w:t>
            </w:r>
            <w:r>
              <w:rPr>
                <w:spacing w:val="6"/>
              </w:rPr>
              <w:t>焦油渣</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8" w:line="190" w:lineRule="auto"/>
              <w:rPr/>
            </w:pPr>
            <w:r>
              <w:rPr>
                <w:spacing w:val="3"/>
              </w:rPr>
              <w:t>252-003-11</w:t>
            </w:r>
          </w:p>
        </w:tc>
        <w:tc>
          <w:tcPr>
            <w:tcW w:w="4061" w:type="dxa"/>
            <w:vAlign w:val="top"/>
          </w:tcPr>
          <w:p>
            <w:pPr>
              <w:pStyle w:val="TableText"/>
              <w:ind w:left="35"/>
              <w:spacing w:before="126" w:line="227" w:lineRule="auto"/>
              <w:rPr/>
            </w:pPr>
            <w:r>
              <w:rPr>
                <w:spacing w:val="9"/>
              </w:rPr>
              <w:t>炼焦副产品回收过程中萘精制产生的残渣</w:t>
            </w:r>
          </w:p>
        </w:tc>
        <w:tc>
          <w:tcPr>
            <w:tcW w:w="1033" w:type="dxa"/>
            <w:vAlign w:val="top"/>
            <w:tcBorders>
              <w:right w:val="single" w:color="000000" w:sz="6" w:space="0"/>
            </w:tcBorders>
          </w:tcPr>
          <w:p>
            <w:pPr>
              <w:pStyle w:val="TableText"/>
              <w:ind w:left="470"/>
              <w:spacing w:before="161"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8" w:line="190" w:lineRule="auto"/>
              <w:rPr/>
            </w:pPr>
            <w:r>
              <w:rPr>
                <w:spacing w:val="3"/>
              </w:rPr>
              <w:t>252-004-11</w:t>
            </w:r>
          </w:p>
        </w:tc>
        <w:tc>
          <w:tcPr>
            <w:tcW w:w="4061" w:type="dxa"/>
            <w:vAlign w:val="top"/>
          </w:tcPr>
          <w:p>
            <w:pPr>
              <w:pStyle w:val="TableText"/>
              <w:ind w:left="35"/>
              <w:spacing w:before="126" w:line="228" w:lineRule="auto"/>
              <w:rPr/>
            </w:pPr>
            <w:r>
              <w:rPr>
                <w:spacing w:val="9"/>
              </w:rPr>
              <w:t>炼焦过程中焦油储存设施中的焦油渣</w:t>
            </w:r>
          </w:p>
        </w:tc>
        <w:tc>
          <w:tcPr>
            <w:tcW w:w="1033" w:type="dxa"/>
            <w:vAlign w:val="top"/>
            <w:tcBorders>
              <w:right w:val="single" w:color="000000" w:sz="6" w:space="0"/>
            </w:tcBorders>
          </w:tcPr>
          <w:p>
            <w:pPr>
              <w:pStyle w:val="TableText"/>
              <w:ind w:left="470"/>
              <w:spacing w:before="161"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8" w:line="190" w:lineRule="auto"/>
              <w:rPr/>
            </w:pPr>
            <w:r>
              <w:rPr>
                <w:spacing w:val="3"/>
              </w:rPr>
              <w:t>252-005-11</w:t>
            </w:r>
          </w:p>
        </w:tc>
        <w:tc>
          <w:tcPr>
            <w:tcW w:w="4061" w:type="dxa"/>
            <w:vAlign w:val="top"/>
          </w:tcPr>
          <w:p>
            <w:pPr>
              <w:pStyle w:val="TableText"/>
              <w:ind w:left="34"/>
              <w:spacing w:before="126" w:line="228" w:lineRule="auto"/>
              <w:rPr/>
            </w:pPr>
            <w:r>
              <w:rPr>
                <w:spacing w:val="9"/>
              </w:rPr>
              <w:t>煤焦油加工过程中焦油储存设施中的焦油渣</w:t>
            </w:r>
          </w:p>
        </w:tc>
        <w:tc>
          <w:tcPr>
            <w:tcW w:w="1033" w:type="dxa"/>
            <w:vAlign w:val="top"/>
            <w:tcBorders>
              <w:right w:val="single" w:color="000000" w:sz="6" w:space="0"/>
            </w:tcBorders>
          </w:tcPr>
          <w:p>
            <w:pPr>
              <w:pStyle w:val="TableText"/>
              <w:ind w:left="470"/>
              <w:spacing w:before="161"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0" w:line="190" w:lineRule="auto"/>
              <w:rPr/>
            </w:pPr>
            <w:r>
              <w:rPr>
                <w:spacing w:val="3"/>
              </w:rPr>
              <w:t>252-007-11</w:t>
            </w:r>
          </w:p>
        </w:tc>
        <w:tc>
          <w:tcPr>
            <w:tcW w:w="4061" w:type="dxa"/>
            <w:vAlign w:val="top"/>
          </w:tcPr>
          <w:p>
            <w:pPr>
              <w:pStyle w:val="TableText"/>
              <w:ind w:left="35"/>
              <w:spacing w:before="128" w:line="228" w:lineRule="auto"/>
              <w:rPr/>
            </w:pPr>
            <w:r>
              <w:rPr>
                <w:spacing w:val="9"/>
              </w:rPr>
              <w:t>炼焦及煤焦油加工过程中的废水池残渣</w:t>
            </w:r>
          </w:p>
        </w:tc>
        <w:tc>
          <w:tcPr>
            <w:tcW w:w="1033" w:type="dxa"/>
            <w:vAlign w:val="top"/>
            <w:tcBorders>
              <w:right w:val="single" w:color="000000" w:sz="6" w:space="0"/>
            </w:tcBorders>
          </w:tcPr>
          <w:p>
            <w:pPr>
              <w:pStyle w:val="TableText"/>
              <w:ind w:left="470"/>
              <w:spacing w:before="163"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0" w:line="190" w:lineRule="auto"/>
              <w:rPr/>
            </w:pPr>
            <w:r>
              <w:rPr>
                <w:spacing w:val="3"/>
              </w:rPr>
              <w:t>252-009-11</w:t>
            </w:r>
          </w:p>
        </w:tc>
        <w:tc>
          <w:tcPr>
            <w:tcW w:w="4061" w:type="dxa"/>
            <w:vAlign w:val="top"/>
          </w:tcPr>
          <w:p>
            <w:pPr>
              <w:pStyle w:val="TableText"/>
              <w:ind w:left="34"/>
              <w:spacing w:before="128" w:line="228" w:lineRule="auto"/>
              <w:rPr/>
            </w:pPr>
            <w:r>
              <w:rPr>
                <w:spacing w:val="9"/>
              </w:rPr>
              <w:t>轻油回收过程中的废水池残渣</w:t>
            </w:r>
          </w:p>
        </w:tc>
        <w:tc>
          <w:tcPr>
            <w:tcW w:w="1033" w:type="dxa"/>
            <w:vAlign w:val="top"/>
            <w:tcBorders>
              <w:right w:val="single" w:color="000000" w:sz="6" w:space="0"/>
            </w:tcBorders>
          </w:tcPr>
          <w:p>
            <w:pPr>
              <w:pStyle w:val="TableText"/>
              <w:ind w:left="470"/>
              <w:spacing w:before="163"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2" w:line="190" w:lineRule="auto"/>
              <w:rPr/>
            </w:pPr>
            <w:r>
              <w:rPr>
                <w:spacing w:val="3"/>
              </w:rPr>
              <w:t>252-010-11</w:t>
            </w:r>
          </w:p>
        </w:tc>
        <w:tc>
          <w:tcPr>
            <w:tcW w:w="4061" w:type="dxa"/>
            <w:vAlign w:val="top"/>
          </w:tcPr>
          <w:p>
            <w:pPr>
              <w:pStyle w:val="TableText"/>
              <w:ind w:left="35" w:right="20"/>
              <w:spacing w:before="106" w:line="239" w:lineRule="auto"/>
              <w:rPr/>
            </w:pPr>
            <w:r>
              <w:rPr>
                <w:spacing w:val="10"/>
              </w:rPr>
              <w:t>炼焦、煤焦油加工和苯精制过程中产生的废</w:t>
            </w:r>
            <w:r>
              <w:rPr>
                <w:spacing w:val="9"/>
              </w:rPr>
              <w:t xml:space="preserve"> </w:t>
            </w:r>
            <w:r>
              <w:rPr>
                <w:spacing w:val="8"/>
              </w:rPr>
              <w:t>水处理污泥（不包括废水生化处理污泥）</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4" w:line="190" w:lineRule="auto"/>
              <w:rPr/>
            </w:pPr>
            <w:r>
              <w:rPr>
                <w:spacing w:val="3"/>
              </w:rPr>
              <w:t>252-011-11</w:t>
            </w:r>
          </w:p>
        </w:tc>
        <w:tc>
          <w:tcPr>
            <w:tcW w:w="4061" w:type="dxa"/>
            <w:vAlign w:val="top"/>
          </w:tcPr>
          <w:p>
            <w:pPr>
              <w:pStyle w:val="TableText"/>
              <w:ind w:left="50" w:right="22" w:hanging="17"/>
              <w:spacing w:before="105"/>
              <w:rPr/>
            </w:pPr>
            <w:r>
              <w:rPr>
                <w:spacing w:val="10"/>
              </w:rPr>
              <w:t>焦炭生产过程中硫铵工段煤气除酸净化产生</w:t>
            </w:r>
            <w:r>
              <w:rPr>
                <w:spacing w:val="8"/>
              </w:rPr>
              <w:t xml:space="preserve"> </w:t>
            </w:r>
            <w:r>
              <w:rPr>
                <w:spacing w:val="3"/>
              </w:rPr>
              <w:t>的酸焦油</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4" w:line="190" w:lineRule="auto"/>
              <w:rPr/>
            </w:pPr>
            <w:r>
              <w:rPr>
                <w:spacing w:val="3"/>
              </w:rPr>
              <w:t>252-012-11</w:t>
            </w:r>
          </w:p>
        </w:tc>
        <w:tc>
          <w:tcPr>
            <w:tcW w:w="4061" w:type="dxa"/>
            <w:vAlign w:val="top"/>
          </w:tcPr>
          <w:p>
            <w:pPr>
              <w:pStyle w:val="TableText"/>
              <w:ind w:left="33" w:right="20"/>
              <w:spacing w:before="107" w:line="239" w:lineRule="auto"/>
              <w:rPr/>
            </w:pPr>
            <w:r>
              <w:rPr>
                <w:spacing w:val="10"/>
              </w:rPr>
              <w:t>焦化粗苯酸洗法精制过程产生的酸焦油及其</w:t>
            </w:r>
            <w:r>
              <w:rPr>
                <w:spacing w:val="11"/>
              </w:rPr>
              <w:t xml:space="preserve"> </w:t>
            </w:r>
            <w:r>
              <w:rPr>
                <w:spacing w:val="9"/>
              </w:rPr>
              <w:t>他精制过程产生的蒸馏残渣</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3" w:line="190" w:lineRule="auto"/>
              <w:rPr/>
            </w:pPr>
            <w:r>
              <w:rPr>
                <w:spacing w:val="3"/>
              </w:rPr>
              <w:t>252-013-11</w:t>
            </w:r>
          </w:p>
        </w:tc>
        <w:tc>
          <w:tcPr>
            <w:tcW w:w="4061" w:type="dxa"/>
            <w:vAlign w:val="top"/>
          </w:tcPr>
          <w:p>
            <w:pPr>
              <w:pStyle w:val="TableText"/>
              <w:ind w:left="33"/>
              <w:spacing w:before="131" w:line="228" w:lineRule="auto"/>
              <w:rPr/>
            </w:pPr>
            <w:r>
              <w:rPr>
                <w:spacing w:val="9"/>
              </w:rPr>
              <w:t>焦炭生产过程中产生的脱硫废液</w:t>
            </w:r>
          </w:p>
        </w:tc>
        <w:tc>
          <w:tcPr>
            <w:tcW w:w="1033" w:type="dxa"/>
            <w:vAlign w:val="top"/>
            <w:tcBorders>
              <w:right w:val="single" w:color="000000" w:sz="6" w:space="0"/>
            </w:tcBorders>
          </w:tcPr>
          <w:p>
            <w:pPr>
              <w:pStyle w:val="TableText"/>
              <w:ind w:left="470"/>
              <w:spacing w:before="166"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3" w:line="190" w:lineRule="auto"/>
              <w:rPr/>
            </w:pPr>
            <w:r>
              <w:rPr>
                <w:spacing w:val="3"/>
              </w:rPr>
              <w:t>252-016-11</w:t>
            </w:r>
          </w:p>
        </w:tc>
        <w:tc>
          <w:tcPr>
            <w:tcW w:w="4061" w:type="dxa"/>
            <w:vAlign w:val="top"/>
          </w:tcPr>
          <w:p>
            <w:pPr>
              <w:pStyle w:val="TableText"/>
              <w:ind w:left="34"/>
              <w:spacing w:before="132" w:line="227" w:lineRule="auto"/>
              <w:rPr/>
            </w:pPr>
            <w:r>
              <w:rPr>
                <w:spacing w:val="9"/>
              </w:rPr>
              <w:t>煤沥青改质过程中产生的闪蒸油</w:t>
            </w:r>
          </w:p>
        </w:tc>
        <w:tc>
          <w:tcPr>
            <w:tcW w:w="1033" w:type="dxa"/>
            <w:vAlign w:val="top"/>
            <w:tcBorders>
              <w:right w:val="single" w:color="000000" w:sz="6" w:space="0"/>
            </w:tcBorders>
          </w:tcPr>
          <w:p>
            <w:pPr>
              <w:pStyle w:val="TableText"/>
              <w:ind w:left="470"/>
              <w:spacing w:before="167" w:line="187" w:lineRule="auto"/>
              <w:rPr/>
            </w:pPr>
            <w:r>
              <w:rPr/>
              <w:t>T</w:t>
            </w:r>
          </w:p>
        </w:tc>
      </w:tr>
      <w:tr>
        <w:trPr>
          <w:trHeight w:val="961"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348" w:lineRule="auto"/>
              <w:rPr>
                <w:rFonts w:ascii="Arial"/>
                <w:sz w:val="21"/>
              </w:rPr>
            </w:pPr>
            <w:r/>
          </w:p>
          <w:p>
            <w:pPr>
              <w:pStyle w:val="TableText"/>
              <w:ind w:left="152"/>
              <w:spacing w:before="65" w:line="190" w:lineRule="auto"/>
              <w:rPr/>
            </w:pPr>
            <w:r>
              <w:rPr>
                <w:spacing w:val="3"/>
              </w:rPr>
              <w:t>252-017-11</w:t>
            </w:r>
          </w:p>
        </w:tc>
        <w:tc>
          <w:tcPr>
            <w:tcW w:w="4061" w:type="dxa"/>
            <w:vAlign w:val="top"/>
          </w:tcPr>
          <w:p>
            <w:pPr>
              <w:pStyle w:val="TableText"/>
              <w:ind w:left="36" w:right="20" w:firstLine="14"/>
              <w:spacing w:before="113" w:line="243" w:lineRule="auto"/>
              <w:jc w:val="both"/>
              <w:rPr/>
            </w:pPr>
            <w:r>
              <w:rPr>
                <w:spacing w:val="9"/>
              </w:rPr>
              <w:t>固定床气化技术生产化工合成原料气、燃料</w:t>
            </w:r>
            <w:r>
              <w:rPr>
                <w:spacing w:val="12"/>
              </w:rPr>
              <w:t xml:space="preserve"> </w:t>
            </w:r>
            <w:r>
              <w:rPr>
                <w:spacing w:val="10"/>
              </w:rPr>
              <w:t>油合成原料气过程中粗煤气冷凝产生的废焦</w:t>
            </w:r>
            <w:r>
              <w:rPr>
                <w:spacing w:val="7"/>
              </w:rPr>
              <w:t xml:space="preserve"> </w:t>
            </w:r>
            <w:r>
              <w:rPr>
                <w:spacing w:val="7"/>
              </w:rPr>
              <w:t>油和焦油渣</w:t>
            </w:r>
          </w:p>
        </w:tc>
        <w:tc>
          <w:tcPr>
            <w:tcW w:w="1033" w:type="dxa"/>
            <w:vAlign w:val="top"/>
            <w:tcBorders>
              <w:right w:val="single" w:color="000000" w:sz="6" w:space="0"/>
            </w:tcBorders>
          </w:tcPr>
          <w:p>
            <w:pPr>
              <w:spacing w:line="351" w:lineRule="auto"/>
              <w:rPr>
                <w:rFonts w:ascii="Arial"/>
                <w:sz w:val="21"/>
              </w:rPr>
            </w:pPr>
            <w:r/>
          </w:p>
          <w:p>
            <w:pPr>
              <w:pStyle w:val="TableText"/>
              <w:ind w:left="470"/>
              <w:spacing w:before="65"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52" w:lineRule="auto"/>
              <w:rPr>
                <w:rFonts w:ascii="Arial"/>
                <w:sz w:val="21"/>
              </w:rPr>
            </w:pPr>
            <w:r/>
          </w:p>
          <w:p>
            <w:pPr>
              <w:spacing w:line="253" w:lineRule="auto"/>
              <w:rPr>
                <w:rFonts w:ascii="Arial"/>
                <w:sz w:val="21"/>
              </w:rPr>
            </w:pPr>
            <w:r/>
          </w:p>
          <w:p>
            <w:pPr>
              <w:pStyle w:val="TableText"/>
              <w:ind w:left="328" w:right="122" w:hanging="207"/>
              <w:spacing w:before="65" w:line="239" w:lineRule="auto"/>
              <w:rPr/>
            </w:pPr>
            <w:r>
              <w:rPr>
                <w:spacing w:val="7"/>
              </w:rPr>
              <w:t>燃气生产和</w:t>
            </w:r>
            <w:r>
              <w:rPr>
                <w:spacing w:val="3"/>
              </w:rPr>
              <w:t xml:space="preserve"> </w:t>
            </w:r>
            <w:r>
              <w:rPr>
                <w:spacing w:val="6"/>
              </w:rPr>
              <w:t>供应业</w:t>
            </w:r>
          </w:p>
        </w:tc>
        <w:tc>
          <w:tcPr>
            <w:tcW w:w="1345" w:type="dxa"/>
            <w:vAlign w:val="top"/>
          </w:tcPr>
          <w:p>
            <w:pPr>
              <w:pStyle w:val="TableText"/>
              <w:ind w:left="148"/>
              <w:spacing w:before="164" w:line="190" w:lineRule="auto"/>
              <w:rPr/>
            </w:pPr>
            <w:r>
              <w:rPr>
                <w:spacing w:val="4"/>
              </w:rPr>
              <w:t>451-001-11</w:t>
            </w:r>
          </w:p>
        </w:tc>
        <w:tc>
          <w:tcPr>
            <w:tcW w:w="4061" w:type="dxa"/>
            <w:vAlign w:val="top"/>
          </w:tcPr>
          <w:p>
            <w:pPr>
              <w:pStyle w:val="TableText"/>
              <w:ind w:left="34"/>
              <w:spacing w:before="132" w:line="228" w:lineRule="auto"/>
              <w:rPr/>
            </w:pPr>
            <w:r>
              <w:rPr>
                <w:spacing w:val="-2"/>
              </w:rPr>
              <w:t>煤气生产行业煤气净化过程中产生的煤焦油渣</w:t>
            </w:r>
          </w:p>
        </w:tc>
        <w:tc>
          <w:tcPr>
            <w:tcW w:w="1033" w:type="dxa"/>
            <w:vAlign w:val="top"/>
            <w:tcBorders>
              <w:right w:val="single" w:color="000000" w:sz="6" w:space="0"/>
            </w:tcBorders>
          </w:tcPr>
          <w:p>
            <w:pPr>
              <w:pStyle w:val="TableText"/>
              <w:ind w:left="470"/>
              <w:spacing w:before="16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48"/>
              <w:spacing w:before="279" w:line="190" w:lineRule="auto"/>
              <w:rPr/>
            </w:pPr>
            <w:r>
              <w:rPr>
                <w:spacing w:val="4"/>
              </w:rPr>
              <w:t>451-002-11</w:t>
            </w:r>
          </w:p>
        </w:tc>
        <w:tc>
          <w:tcPr>
            <w:tcW w:w="4061" w:type="dxa"/>
            <w:vAlign w:val="top"/>
          </w:tcPr>
          <w:p>
            <w:pPr>
              <w:pStyle w:val="TableText"/>
              <w:ind w:left="36" w:right="20" w:firstLine="15"/>
              <w:spacing w:before="111" w:line="239" w:lineRule="auto"/>
              <w:rPr/>
            </w:pPr>
            <w:r>
              <w:rPr>
                <w:spacing w:val="9"/>
              </w:rPr>
              <w:t>固定床气化技术制煤气过程中产生的废水处</w:t>
            </w:r>
            <w:r>
              <w:rPr>
                <w:spacing w:val="12"/>
              </w:rPr>
              <w:t xml:space="preserve"> </w:t>
            </w:r>
            <w:r>
              <w:rPr>
                <w:spacing w:val="8"/>
              </w:rPr>
              <w:t>理污泥（不包括废水生化处理污泥）</w:t>
            </w:r>
          </w:p>
        </w:tc>
        <w:tc>
          <w:tcPr>
            <w:tcW w:w="1033" w:type="dxa"/>
            <w:vAlign w:val="top"/>
            <w:tcBorders>
              <w:right w:val="single" w:color="000000" w:sz="6" w:space="0"/>
            </w:tcBorders>
          </w:tcPr>
          <w:p>
            <w:pPr>
              <w:pStyle w:val="TableText"/>
              <w:ind w:left="470"/>
              <w:spacing w:before="282"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48"/>
              <w:spacing w:before="166" w:line="190" w:lineRule="auto"/>
              <w:rPr/>
            </w:pPr>
            <w:r>
              <w:rPr>
                <w:spacing w:val="4"/>
              </w:rPr>
              <w:t>451-003-11</w:t>
            </w:r>
          </w:p>
        </w:tc>
        <w:tc>
          <w:tcPr>
            <w:tcW w:w="4061" w:type="dxa"/>
            <w:vAlign w:val="top"/>
          </w:tcPr>
          <w:p>
            <w:pPr>
              <w:pStyle w:val="TableText"/>
              <w:ind w:left="34"/>
              <w:spacing w:before="134" w:line="228" w:lineRule="auto"/>
              <w:rPr/>
            </w:pPr>
            <w:r>
              <w:rPr>
                <w:spacing w:val="9"/>
              </w:rPr>
              <w:t>煤气生产过程中煤气冷凝产生的废煤焦油</w:t>
            </w:r>
          </w:p>
        </w:tc>
        <w:tc>
          <w:tcPr>
            <w:tcW w:w="1033" w:type="dxa"/>
            <w:vAlign w:val="top"/>
            <w:tcBorders>
              <w:right w:val="single" w:color="000000" w:sz="6" w:space="0"/>
            </w:tcBorders>
          </w:tcPr>
          <w:p>
            <w:pPr>
              <w:pStyle w:val="TableText"/>
              <w:ind w:left="470"/>
              <w:spacing w:before="169"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165" w:line="190" w:lineRule="auto"/>
              <w:rPr/>
            </w:pPr>
            <w:r>
              <w:rPr>
                <w:spacing w:val="3"/>
              </w:rPr>
              <w:t>261-007-11</w:t>
            </w:r>
          </w:p>
        </w:tc>
        <w:tc>
          <w:tcPr>
            <w:tcW w:w="4061" w:type="dxa"/>
            <w:vAlign w:val="top"/>
          </w:tcPr>
          <w:p>
            <w:pPr>
              <w:pStyle w:val="TableText"/>
              <w:ind w:left="54"/>
              <w:spacing w:before="133" w:line="228" w:lineRule="auto"/>
              <w:rPr/>
            </w:pPr>
            <w:r>
              <w:rPr>
                <w:spacing w:val="8"/>
              </w:rPr>
              <w:t>乙烯法制乙醛生产过程中产生的蒸馏残渣</w:t>
            </w:r>
          </w:p>
        </w:tc>
        <w:tc>
          <w:tcPr>
            <w:tcW w:w="1033" w:type="dxa"/>
            <w:vAlign w:val="top"/>
            <w:tcBorders>
              <w:right w:val="single" w:color="000000" w:sz="6" w:space="0"/>
            </w:tcBorders>
          </w:tcPr>
          <w:p>
            <w:pPr>
              <w:pStyle w:val="TableText"/>
              <w:ind w:left="470"/>
              <w:spacing w:before="169"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67" w:line="190" w:lineRule="auto"/>
              <w:rPr/>
            </w:pPr>
            <w:r>
              <w:rPr>
                <w:spacing w:val="3"/>
              </w:rPr>
              <w:t>261-008-11</w:t>
            </w:r>
          </w:p>
        </w:tc>
        <w:tc>
          <w:tcPr>
            <w:tcW w:w="4061" w:type="dxa"/>
            <w:vAlign w:val="top"/>
          </w:tcPr>
          <w:p>
            <w:pPr>
              <w:pStyle w:val="TableText"/>
              <w:ind w:left="54"/>
              <w:spacing w:before="135" w:line="228" w:lineRule="auto"/>
              <w:rPr/>
            </w:pPr>
            <w:r>
              <w:rPr>
                <w:spacing w:val="-3"/>
              </w:rPr>
              <w:t>乙烯法制乙醛生产过程中产生的蒸馏次要馏分</w:t>
            </w:r>
          </w:p>
        </w:tc>
        <w:tc>
          <w:tcPr>
            <w:tcW w:w="1033" w:type="dxa"/>
            <w:vAlign w:val="top"/>
            <w:tcBorders>
              <w:right w:val="single" w:color="000000" w:sz="6" w:space="0"/>
            </w:tcBorders>
          </w:tcPr>
          <w:p>
            <w:pPr>
              <w:pStyle w:val="TableText"/>
              <w:ind w:left="470"/>
              <w:spacing w:before="170"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66" w:line="190" w:lineRule="auto"/>
              <w:rPr/>
            </w:pPr>
            <w:r>
              <w:rPr>
                <w:spacing w:val="3"/>
              </w:rPr>
              <w:t>261-009-11</w:t>
            </w:r>
          </w:p>
        </w:tc>
        <w:tc>
          <w:tcPr>
            <w:tcW w:w="4061" w:type="dxa"/>
            <w:vAlign w:val="top"/>
          </w:tcPr>
          <w:p>
            <w:pPr>
              <w:pStyle w:val="TableText"/>
              <w:ind w:left="34"/>
              <w:spacing w:before="134" w:line="228" w:lineRule="auto"/>
              <w:rPr/>
            </w:pPr>
            <w:r>
              <w:rPr>
                <w:spacing w:val="-2"/>
              </w:rPr>
              <w:t>苄基氯生产过程中苄基氯蒸馏产生的蒸馏残渣</w:t>
            </w:r>
          </w:p>
        </w:tc>
        <w:tc>
          <w:tcPr>
            <w:tcW w:w="1033" w:type="dxa"/>
            <w:vAlign w:val="top"/>
            <w:tcBorders>
              <w:right w:val="single" w:color="000000" w:sz="6" w:space="0"/>
            </w:tcBorders>
          </w:tcPr>
          <w:p>
            <w:pPr>
              <w:pStyle w:val="TableText"/>
              <w:ind w:left="470"/>
              <w:spacing w:before="169"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65" w:line="190" w:lineRule="auto"/>
              <w:rPr/>
            </w:pPr>
            <w:r>
              <w:rPr>
                <w:spacing w:val="3"/>
              </w:rPr>
              <w:t>261-010-11</w:t>
            </w:r>
          </w:p>
        </w:tc>
        <w:tc>
          <w:tcPr>
            <w:tcW w:w="4061" w:type="dxa"/>
            <w:vAlign w:val="top"/>
          </w:tcPr>
          <w:p>
            <w:pPr>
              <w:pStyle w:val="TableText"/>
              <w:ind w:left="53"/>
              <w:spacing w:before="133" w:line="228" w:lineRule="auto"/>
              <w:rPr/>
            </w:pPr>
            <w:r>
              <w:rPr>
                <w:spacing w:val="-3"/>
              </w:rPr>
              <w:t>四氯化碳生产过程中产生的蒸馏残渣和重馏分</w:t>
            </w:r>
          </w:p>
        </w:tc>
        <w:tc>
          <w:tcPr>
            <w:tcW w:w="1033" w:type="dxa"/>
            <w:vAlign w:val="top"/>
            <w:tcBorders>
              <w:right w:val="single" w:color="000000" w:sz="6" w:space="0"/>
            </w:tcBorders>
          </w:tcPr>
          <w:p>
            <w:pPr>
              <w:pStyle w:val="TableText"/>
              <w:ind w:left="470"/>
              <w:spacing w:before="169"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68" w:line="190" w:lineRule="auto"/>
              <w:rPr/>
            </w:pPr>
            <w:r>
              <w:rPr>
                <w:spacing w:val="3"/>
              </w:rPr>
              <w:t>261-011-11</w:t>
            </w:r>
          </w:p>
        </w:tc>
        <w:tc>
          <w:tcPr>
            <w:tcW w:w="4061" w:type="dxa"/>
            <w:vAlign w:val="top"/>
          </w:tcPr>
          <w:p>
            <w:pPr>
              <w:pStyle w:val="TableText"/>
              <w:ind w:left="32"/>
              <w:spacing w:before="136" w:line="227" w:lineRule="auto"/>
              <w:rPr/>
            </w:pPr>
            <w:r>
              <w:rPr>
                <w:spacing w:val="9"/>
              </w:rPr>
              <w:t>表氯醇生产过程中精制塔产生的蒸馏残渣</w:t>
            </w:r>
          </w:p>
        </w:tc>
        <w:tc>
          <w:tcPr>
            <w:tcW w:w="1033" w:type="dxa"/>
            <w:vAlign w:val="top"/>
            <w:tcBorders>
              <w:right w:val="single" w:color="000000" w:sz="6" w:space="0"/>
            </w:tcBorders>
          </w:tcPr>
          <w:p>
            <w:pPr>
              <w:pStyle w:val="TableText"/>
              <w:ind w:left="470"/>
              <w:spacing w:before="171" w:line="187" w:lineRule="auto"/>
              <w:rPr/>
            </w:pPr>
            <w:r>
              <w:rPr/>
              <w:t>T</w:t>
            </w:r>
          </w:p>
        </w:tc>
      </w:tr>
      <w:tr>
        <w:trPr>
          <w:trHeight w:val="471"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167" w:line="190" w:lineRule="auto"/>
              <w:rPr/>
            </w:pPr>
            <w:r>
              <w:rPr>
                <w:spacing w:val="3"/>
              </w:rPr>
              <w:t>261-012-11</w:t>
            </w:r>
          </w:p>
        </w:tc>
        <w:tc>
          <w:tcPr>
            <w:tcW w:w="4061" w:type="dxa"/>
            <w:vAlign w:val="top"/>
            <w:tcBorders>
              <w:bottom w:val="single" w:color="000000" w:sz="6" w:space="0"/>
            </w:tcBorders>
          </w:tcPr>
          <w:p>
            <w:pPr>
              <w:pStyle w:val="TableText"/>
              <w:ind w:left="36"/>
              <w:spacing w:before="135" w:line="227" w:lineRule="auto"/>
              <w:rPr/>
            </w:pPr>
            <w:r>
              <w:rPr>
                <w:spacing w:val="9"/>
              </w:rPr>
              <w:t>异丙苯生产过程中精馏塔产生的重馏分</w:t>
            </w:r>
          </w:p>
        </w:tc>
        <w:tc>
          <w:tcPr>
            <w:tcW w:w="1033" w:type="dxa"/>
            <w:vAlign w:val="top"/>
            <w:tcBorders>
              <w:bottom w:val="single" w:color="000000" w:sz="6" w:space="0"/>
              <w:right w:val="single" w:color="000000" w:sz="6" w:space="0"/>
            </w:tcBorders>
          </w:tcPr>
          <w:p>
            <w:pPr>
              <w:pStyle w:val="TableText"/>
              <w:ind w:left="470"/>
              <w:spacing w:before="170" w:line="187" w:lineRule="auto"/>
              <w:rPr/>
            </w:pPr>
            <w:r>
              <w:rPr/>
              <w:t>T</w:t>
            </w:r>
          </w:p>
        </w:tc>
      </w:tr>
    </w:tbl>
    <w:p>
      <w:pPr>
        <w:spacing w:line="133" w:lineRule="exact"/>
        <w:rPr>
          <w:rFonts w:ascii="Arial"/>
          <w:sz w:val="11"/>
        </w:rPr>
      </w:pPr>
      <w:r/>
    </w:p>
    <w:p>
      <w:pPr>
        <w:spacing w:line="133" w:lineRule="exact"/>
        <w:sectPr>
          <w:footerReference w:type="default" r:id="rId9"/>
          <w:pgSz w:w="11906" w:h="16839"/>
          <w:pgMar w:top="1431" w:right="1391" w:bottom="1801" w:left="1391" w:header="0" w:footer="1537" w:gutter="0"/>
        </w:sectPr>
        <w:rPr>
          <w:rFonts w:ascii="Arial" w:hAnsi="Arial" w:eastAsia="Arial" w:cs="Arial"/>
          <w:sz w:val="11"/>
          <w:szCs w:val="11"/>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473"/>
              <w:spacing w:before="65" w:line="189" w:lineRule="auto"/>
              <w:rPr/>
            </w:pPr>
            <w:r>
              <w:rPr/>
              <w:t>HW</w:t>
            </w:r>
            <w:r>
              <w:rPr>
                <w:spacing w:val="8"/>
              </w:rPr>
              <w:t>11</w:t>
            </w:r>
          </w:p>
          <w:p>
            <w:pPr>
              <w:pStyle w:val="TableText"/>
              <w:ind w:left="29"/>
              <w:spacing w:before="33" w:line="227" w:lineRule="auto"/>
              <w:rPr/>
            </w:pPr>
            <w:r>
              <w:rPr>
                <w:spacing w:val="-12"/>
              </w:rPr>
              <w:t>精（蒸）馏残渣</w:t>
            </w:r>
          </w:p>
        </w:tc>
        <w:tc>
          <w:tcPr>
            <w:tcW w:w="1289" w:type="dxa"/>
            <w:vAlign w:val="top"/>
            <w:vMerge w:val="restart"/>
            <w:tcBorders>
              <w:bottom w:val="nil"/>
            </w:tcBorders>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66" w:line="190" w:lineRule="auto"/>
              <w:rPr/>
            </w:pPr>
            <w:r>
              <w:rPr>
                <w:spacing w:val="3"/>
              </w:rPr>
              <w:t>261-013-11</w:t>
            </w:r>
          </w:p>
        </w:tc>
        <w:tc>
          <w:tcPr>
            <w:tcW w:w="4061" w:type="dxa"/>
            <w:vAlign w:val="top"/>
          </w:tcPr>
          <w:p>
            <w:pPr>
              <w:pStyle w:val="TableText"/>
              <w:ind w:left="33" w:right="20"/>
              <w:spacing w:before="100" w:line="239" w:lineRule="auto"/>
              <w:rPr/>
            </w:pPr>
            <w:r>
              <w:rPr>
                <w:spacing w:val="10"/>
              </w:rPr>
              <w:t>萘法生产邻苯二甲酸酐过程中产生的蒸馏残 </w:t>
            </w:r>
            <w:r>
              <w:rPr>
                <w:spacing w:val="8"/>
              </w:rPr>
              <w:t>渣和轻馏分</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8" w:line="190" w:lineRule="auto"/>
              <w:rPr/>
            </w:pPr>
            <w:r>
              <w:rPr>
                <w:spacing w:val="3"/>
              </w:rPr>
              <w:t>261-014-11</w:t>
            </w:r>
          </w:p>
        </w:tc>
        <w:tc>
          <w:tcPr>
            <w:tcW w:w="4061" w:type="dxa"/>
            <w:vAlign w:val="top"/>
          </w:tcPr>
          <w:p>
            <w:pPr>
              <w:pStyle w:val="TableText"/>
              <w:ind w:left="35" w:right="20" w:hanging="3"/>
              <w:spacing w:before="100" w:line="239" w:lineRule="auto"/>
              <w:rPr/>
            </w:pPr>
            <w:r>
              <w:rPr>
                <w:spacing w:val="10"/>
              </w:rPr>
              <w:t>邻二甲苯法生产邻苯二甲酸酐过程中产生的</w:t>
            </w:r>
            <w:r>
              <w:rPr>
                <w:spacing w:val="12"/>
              </w:rPr>
              <w:t xml:space="preserve"> </w:t>
            </w:r>
            <w:r>
              <w:rPr>
                <w:spacing w:val="8"/>
              </w:rPr>
              <w:t>蒸馏残渣和轻馏分</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1" w:line="190" w:lineRule="auto"/>
              <w:rPr/>
            </w:pPr>
            <w:r>
              <w:rPr>
                <w:spacing w:val="3"/>
              </w:rPr>
              <w:t>261-015-11</w:t>
            </w:r>
          </w:p>
        </w:tc>
        <w:tc>
          <w:tcPr>
            <w:tcW w:w="4061" w:type="dxa"/>
            <w:vAlign w:val="top"/>
          </w:tcPr>
          <w:p>
            <w:pPr>
              <w:pStyle w:val="TableText"/>
              <w:ind w:left="36"/>
              <w:spacing w:before="109" w:line="227" w:lineRule="auto"/>
              <w:rPr/>
            </w:pPr>
            <w:r>
              <w:rPr>
                <w:spacing w:val="9"/>
              </w:rPr>
              <w:t>苯硝化法生产硝基苯过程中产生的蒸馏残渣</w:t>
            </w:r>
          </w:p>
        </w:tc>
        <w:tc>
          <w:tcPr>
            <w:tcW w:w="1033" w:type="dxa"/>
            <w:vAlign w:val="top"/>
            <w:tcBorders>
              <w:right w:val="single" w:color="000000" w:sz="6" w:space="0"/>
            </w:tcBorders>
          </w:tcPr>
          <w:p>
            <w:pPr>
              <w:pStyle w:val="TableText"/>
              <w:ind w:left="470"/>
              <w:spacing w:before="144"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0" w:line="190" w:lineRule="auto"/>
              <w:rPr/>
            </w:pPr>
            <w:r>
              <w:rPr>
                <w:spacing w:val="3"/>
              </w:rPr>
              <w:t>261-016-11</w:t>
            </w:r>
          </w:p>
        </w:tc>
        <w:tc>
          <w:tcPr>
            <w:tcW w:w="4061" w:type="dxa"/>
            <w:vAlign w:val="top"/>
          </w:tcPr>
          <w:p>
            <w:pPr>
              <w:pStyle w:val="TableText"/>
              <w:ind w:left="34" w:right="20" w:firstLine="26"/>
              <w:spacing w:before="102" w:line="239" w:lineRule="auto"/>
              <w:rPr/>
            </w:pPr>
            <w:r>
              <w:rPr>
                <w:spacing w:val="9"/>
              </w:rPr>
              <w:t>甲苯二异氰酸酯生产过程中产生的蒸馏残渣</w:t>
            </w:r>
            <w:r>
              <w:rPr>
                <w:spacing w:val="3"/>
              </w:rPr>
              <w:t xml:space="preserve"> </w:t>
            </w:r>
            <w:r>
              <w:rPr>
                <w:spacing w:val="8"/>
              </w:rPr>
              <w:t>和离心分离残渣</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2" w:line="190" w:lineRule="auto"/>
              <w:rPr/>
            </w:pPr>
            <w:r>
              <w:rPr>
                <w:spacing w:val="3"/>
              </w:rPr>
              <w:t>261-017-11</w:t>
            </w:r>
          </w:p>
        </w:tc>
        <w:tc>
          <w:tcPr>
            <w:tcW w:w="4061" w:type="dxa"/>
            <w:vAlign w:val="top"/>
          </w:tcPr>
          <w:p>
            <w:pPr>
              <w:pStyle w:val="TableText"/>
              <w:ind w:left="49"/>
              <w:spacing w:before="110" w:line="225" w:lineRule="auto"/>
              <w:rPr/>
            </w:pPr>
            <w:r>
              <w:rPr>
                <w:spacing w:val="7"/>
              </w:rPr>
              <w:t>1,1,1-三氯乙烷生产过程中产生的蒸馏残渣</w:t>
            </w:r>
          </w:p>
        </w:tc>
        <w:tc>
          <w:tcPr>
            <w:tcW w:w="1033" w:type="dxa"/>
            <w:vAlign w:val="top"/>
            <w:tcBorders>
              <w:right w:val="single" w:color="000000" w:sz="6" w:space="0"/>
            </w:tcBorders>
          </w:tcPr>
          <w:p>
            <w:pPr>
              <w:pStyle w:val="TableText"/>
              <w:ind w:left="470"/>
              <w:spacing w:before="14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9" w:line="190" w:lineRule="auto"/>
              <w:rPr/>
            </w:pPr>
            <w:r>
              <w:rPr>
                <w:spacing w:val="3"/>
              </w:rPr>
              <w:t>261-018-11</w:t>
            </w:r>
          </w:p>
        </w:tc>
        <w:tc>
          <w:tcPr>
            <w:tcW w:w="4061" w:type="dxa"/>
            <w:vAlign w:val="top"/>
          </w:tcPr>
          <w:p>
            <w:pPr>
              <w:pStyle w:val="TableText"/>
              <w:ind w:left="35" w:right="20" w:hanging="2"/>
              <w:spacing w:before="102"/>
              <w:rPr/>
            </w:pPr>
            <w:r>
              <w:rPr>
                <w:spacing w:val="10"/>
              </w:rPr>
              <w:t>三氯乙烯和四氯乙烯联合生产过程中产生的</w:t>
            </w:r>
            <w:r>
              <w:rPr>
                <w:spacing w:val="11"/>
              </w:rPr>
              <w:t xml:space="preserve"> </w:t>
            </w:r>
            <w:r>
              <w:rPr>
                <w:spacing w:val="6"/>
              </w:rPr>
              <w:t>蒸馏残渣</w:t>
            </w:r>
          </w:p>
        </w:tc>
        <w:tc>
          <w:tcPr>
            <w:tcW w:w="1033" w:type="dxa"/>
            <w:vAlign w:val="top"/>
            <w:tcBorders>
              <w:right w:val="single" w:color="000000" w:sz="6" w:space="0"/>
            </w:tcBorders>
          </w:tcPr>
          <w:p>
            <w:pPr>
              <w:pStyle w:val="TableText"/>
              <w:ind w:left="470"/>
              <w:spacing w:before="272"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4" w:line="190" w:lineRule="auto"/>
              <w:rPr/>
            </w:pPr>
            <w:r>
              <w:rPr>
                <w:spacing w:val="3"/>
              </w:rPr>
              <w:t>261-019-11</w:t>
            </w:r>
          </w:p>
        </w:tc>
        <w:tc>
          <w:tcPr>
            <w:tcW w:w="4061" w:type="dxa"/>
            <w:vAlign w:val="top"/>
          </w:tcPr>
          <w:p>
            <w:pPr>
              <w:pStyle w:val="TableText"/>
              <w:ind w:left="36"/>
              <w:spacing w:before="112" w:line="227" w:lineRule="auto"/>
              <w:rPr/>
            </w:pPr>
            <w:r>
              <w:rPr>
                <w:spacing w:val="9"/>
              </w:rPr>
              <w:t>苯胺生产过程中产生的蒸馏残渣</w:t>
            </w:r>
          </w:p>
        </w:tc>
        <w:tc>
          <w:tcPr>
            <w:tcW w:w="1033" w:type="dxa"/>
            <w:vAlign w:val="top"/>
            <w:tcBorders>
              <w:right w:val="single" w:color="000000" w:sz="6" w:space="0"/>
            </w:tcBorders>
          </w:tcPr>
          <w:p>
            <w:pPr>
              <w:pStyle w:val="TableText"/>
              <w:ind w:left="470"/>
              <w:spacing w:before="147"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3" w:line="190" w:lineRule="auto"/>
              <w:rPr/>
            </w:pPr>
            <w:r>
              <w:rPr>
                <w:spacing w:val="3"/>
              </w:rPr>
              <w:t>261-020-11</w:t>
            </w:r>
          </w:p>
        </w:tc>
        <w:tc>
          <w:tcPr>
            <w:tcW w:w="4061" w:type="dxa"/>
            <w:vAlign w:val="top"/>
          </w:tcPr>
          <w:p>
            <w:pPr>
              <w:pStyle w:val="TableText"/>
              <w:ind w:left="36"/>
              <w:spacing w:before="111" w:line="227" w:lineRule="auto"/>
              <w:rPr/>
            </w:pPr>
            <w:r>
              <w:rPr>
                <w:spacing w:val="-2"/>
              </w:rPr>
              <w:t>苯胺生产过程中苯胺萃取工序产生的蒸馏残渣</w:t>
            </w:r>
          </w:p>
        </w:tc>
        <w:tc>
          <w:tcPr>
            <w:tcW w:w="1033" w:type="dxa"/>
            <w:vAlign w:val="top"/>
            <w:tcBorders>
              <w:right w:val="single" w:color="000000" w:sz="6" w:space="0"/>
            </w:tcBorders>
          </w:tcPr>
          <w:p>
            <w:pPr>
              <w:pStyle w:val="TableText"/>
              <w:ind w:left="470"/>
              <w:spacing w:before="146"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0" w:line="190" w:lineRule="auto"/>
              <w:rPr/>
            </w:pPr>
            <w:r>
              <w:rPr>
                <w:spacing w:val="3"/>
              </w:rPr>
              <w:t>261-021-11</w:t>
            </w:r>
          </w:p>
        </w:tc>
        <w:tc>
          <w:tcPr>
            <w:tcW w:w="4061" w:type="dxa"/>
            <w:vAlign w:val="top"/>
          </w:tcPr>
          <w:p>
            <w:pPr>
              <w:pStyle w:val="TableText"/>
              <w:ind w:left="33" w:right="20" w:firstLine="3"/>
              <w:spacing w:before="104" w:line="239" w:lineRule="auto"/>
              <w:rPr/>
            </w:pPr>
            <w:r>
              <w:rPr>
                <w:spacing w:val="10"/>
              </w:rPr>
              <w:t>二硝基甲苯加氢法生产甲苯二胺过程中干燥</w:t>
            </w:r>
            <w:r>
              <w:rPr>
                <w:spacing w:val="7"/>
              </w:rPr>
              <w:t xml:space="preserve"> </w:t>
            </w:r>
            <w:r>
              <w:rPr>
                <w:spacing w:val="8"/>
              </w:rPr>
              <w:t>塔产生的反应残余物</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2" w:line="190" w:lineRule="auto"/>
              <w:rPr/>
            </w:pPr>
            <w:r>
              <w:rPr>
                <w:spacing w:val="3"/>
              </w:rPr>
              <w:t>261-022-11</w:t>
            </w:r>
          </w:p>
        </w:tc>
        <w:tc>
          <w:tcPr>
            <w:tcW w:w="4061" w:type="dxa"/>
            <w:vAlign w:val="top"/>
          </w:tcPr>
          <w:p>
            <w:pPr>
              <w:pStyle w:val="TableText"/>
              <w:ind w:left="33" w:right="20" w:firstLine="3"/>
              <w:spacing w:before="103" w:line="239" w:lineRule="auto"/>
              <w:rPr/>
            </w:pPr>
            <w:r>
              <w:rPr>
                <w:spacing w:val="10"/>
              </w:rPr>
              <w:t>二硝基甲苯加氢法生产甲苯二胺过程中产品</w:t>
            </w:r>
            <w:r>
              <w:rPr>
                <w:spacing w:val="7"/>
              </w:rPr>
              <w:t xml:space="preserve"> </w:t>
            </w:r>
            <w:r>
              <w:rPr>
                <w:spacing w:val="8"/>
              </w:rPr>
              <w:t>精制产生的轻馏分</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2" w:line="190" w:lineRule="auto"/>
              <w:rPr/>
            </w:pPr>
            <w:r>
              <w:rPr>
                <w:spacing w:val="3"/>
              </w:rPr>
              <w:t>261-023-11</w:t>
            </w:r>
          </w:p>
        </w:tc>
        <w:tc>
          <w:tcPr>
            <w:tcW w:w="4061" w:type="dxa"/>
            <w:vAlign w:val="top"/>
          </w:tcPr>
          <w:p>
            <w:pPr>
              <w:pStyle w:val="TableText"/>
              <w:ind w:left="33" w:right="20" w:firstLine="3"/>
              <w:spacing w:before="105" w:line="239" w:lineRule="auto"/>
              <w:rPr/>
            </w:pPr>
            <w:r>
              <w:rPr>
                <w:spacing w:val="10"/>
              </w:rPr>
              <w:t>二硝基甲苯加氢法生产甲苯二胺过程中产品</w:t>
            </w:r>
            <w:r>
              <w:rPr>
                <w:spacing w:val="7"/>
              </w:rPr>
              <w:t xml:space="preserve"> </w:t>
            </w:r>
            <w:r>
              <w:rPr>
                <w:spacing w:val="8"/>
              </w:rPr>
              <w:t>精制产生的废液</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4" w:line="190" w:lineRule="auto"/>
              <w:rPr/>
            </w:pPr>
            <w:r>
              <w:rPr>
                <w:spacing w:val="3"/>
              </w:rPr>
              <w:t>261-024-11</w:t>
            </w:r>
          </w:p>
        </w:tc>
        <w:tc>
          <w:tcPr>
            <w:tcW w:w="4061" w:type="dxa"/>
            <w:vAlign w:val="top"/>
          </w:tcPr>
          <w:p>
            <w:pPr>
              <w:pStyle w:val="TableText"/>
              <w:ind w:left="33" w:right="20" w:firstLine="3"/>
              <w:spacing w:before="105" w:line="239" w:lineRule="auto"/>
              <w:rPr/>
            </w:pPr>
            <w:r>
              <w:rPr>
                <w:spacing w:val="10"/>
              </w:rPr>
              <w:t>二硝基甲苯加氢法生产甲苯二胺过程中产品</w:t>
            </w:r>
            <w:r>
              <w:rPr>
                <w:spacing w:val="7"/>
              </w:rPr>
              <w:t xml:space="preserve"> </w:t>
            </w:r>
            <w:r>
              <w:rPr>
                <w:spacing w:val="8"/>
              </w:rPr>
              <w:t>精制产生的重馏分</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4" w:line="190" w:lineRule="auto"/>
              <w:rPr/>
            </w:pPr>
            <w:r>
              <w:rPr>
                <w:spacing w:val="3"/>
              </w:rPr>
              <w:t>261-025-11</w:t>
            </w:r>
          </w:p>
        </w:tc>
        <w:tc>
          <w:tcPr>
            <w:tcW w:w="4061" w:type="dxa"/>
            <w:vAlign w:val="top"/>
          </w:tcPr>
          <w:p>
            <w:pPr>
              <w:pStyle w:val="TableText"/>
              <w:ind w:left="53" w:right="20" w:firstLine="7"/>
              <w:spacing w:before="107" w:line="239" w:lineRule="auto"/>
              <w:rPr/>
            </w:pPr>
            <w:r>
              <w:rPr>
                <w:spacing w:val="9"/>
              </w:rPr>
              <w:t>甲苯二胺光气化法生产甲苯二异氰酸酯过程</w:t>
            </w:r>
            <w:r>
              <w:rPr>
                <w:spacing w:val="3"/>
              </w:rPr>
              <w:t xml:space="preserve"> </w:t>
            </w:r>
            <w:r>
              <w:rPr>
                <w:spacing w:val="7"/>
              </w:rPr>
              <w:t>中溶剂回收塔产生的有机冷凝物</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9" w:line="190" w:lineRule="auto"/>
              <w:rPr/>
            </w:pPr>
            <w:r>
              <w:rPr>
                <w:spacing w:val="3"/>
              </w:rPr>
              <w:t>261-026-11</w:t>
            </w:r>
          </w:p>
        </w:tc>
        <w:tc>
          <w:tcPr>
            <w:tcW w:w="4061" w:type="dxa"/>
            <w:vAlign w:val="top"/>
          </w:tcPr>
          <w:p>
            <w:pPr>
              <w:pStyle w:val="TableText"/>
              <w:ind w:left="36"/>
              <w:spacing w:before="117" w:line="227" w:lineRule="auto"/>
              <w:rPr/>
            </w:pPr>
            <w:r>
              <w:rPr>
                <w:spacing w:val="9"/>
              </w:rPr>
              <w:t>氯苯、二氯苯生产过程中的蒸馏及分馏残渣</w:t>
            </w:r>
          </w:p>
        </w:tc>
        <w:tc>
          <w:tcPr>
            <w:tcW w:w="1033" w:type="dxa"/>
            <w:vAlign w:val="top"/>
            <w:tcBorders>
              <w:right w:val="single" w:color="000000" w:sz="6" w:space="0"/>
            </w:tcBorders>
          </w:tcPr>
          <w:p>
            <w:pPr>
              <w:pStyle w:val="TableText"/>
              <w:ind w:left="470"/>
              <w:spacing w:before="152"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6" w:line="190" w:lineRule="auto"/>
              <w:rPr/>
            </w:pPr>
            <w:r>
              <w:rPr>
                <w:spacing w:val="3"/>
              </w:rPr>
              <w:t>261-027-11</w:t>
            </w:r>
          </w:p>
        </w:tc>
        <w:tc>
          <w:tcPr>
            <w:tcW w:w="4061" w:type="dxa"/>
            <w:vAlign w:val="top"/>
          </w:tcPr>
          <w:p>
            <w:pPr>
              <w:pStyle w:val="TableText"/>
              <w:ind w:left="35" w:right="22" w:hanging="1"/>
              <w:spacing w:before="108"/>
              <w:rPr/>
            </w:pPr>
            <w:r>
              <w:rPr>
                <w:spacing w:val="15"/>
              </w:rPr>
              <w:t>使用羧酸肼生产</w:t>
            </w:r>
            <w:r>
              <w:rPr>
                <w:spacing w:val="-2"/>
              </w:rPr>
              <w:t xml:space="preserve"> </w:t>
            </w:r>
            <w:r>
              <w:rPr>
                <w:spacing w:val="15"/>
              </w:rPr>
              <w:t>1,1-二甲基肼过程中产品</w:t>
            </w:r>
            <w:r>
              <w:rPr/>
              <w:t xml:space="preserve"> </w:t>
            </w:r>
            <w:r>
              <w:rPr>
                <w:spacing w:val="8"/>
              </w:rPr>
              <w:t>分离产生的残渣</w:t>
            </w:r>
          </w:p>
        </w:tc>
        <w:tc>
          <w:tcPr>
            <w:tcW w:w="1033" w:type="dxa"/>
            <w:vAlign w:val="top"/>
            <w:tcBorders>
              <w:right w:val="single" w:color="000000" w:sz="6" w:space="0"/>
            </w:tcBorders>
          </w:tcPr>
          <w:p>
            <w:pPr>
              <w:pStyle w:val="TableText"/>
              <w:ind w:left="470"/>
              <w:spacing w:before="280"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9" w:line="190" w:lineRule="auto"/>
              <w:rPr/>
            </w:pPr>
            <w:r>
              <w:rPr>
                <w:spacing w:val="3"/>
              </w:rPr>
              <w:t>261-028-11</w:t>
            </w:r>
          </w:p>
        </w:tc>
        <w:tc>
          <w:tcPr>
            <w:tcW w:w="4061" w:type="dxa"/>
            <w:vAlign w:val="top"/>
          </w:tcPr>
          <w:p>
            <w:pPr>
              <w:pStyle w:val="TableText"/>
              <w:ind w:left="35" w:right="20" w:firstLine="18"/>
              <w:spacing w:before="110"/>
              <w:rPr/>
            </w:pPr>
            <w:r>
              <w:rPr>
                <w:spacing w:val="9"/>
              </w:rPr>
              <w:t>乙烯溴化法生产二溴乙烯过程中产品精制产 </w:t>
            </w:r>
            <w:r>
              <w:rPr>
                <w:spacing w:val="7"/>
              </w:rPr>
              <w:t>生的蒸馏残渣</w:t>
            </w:r>
          </w:p>
        </w:tc>
        <w:tc>
          <w:tcPr>
            <w:tcW w:w="1033" w:type="dxa"/>
            <w:vAlign w:val="top"/>
            <w:tcBorders>
              <w:right w:val="single" w:color="000000" w:sz="6" w:space="0"/>
            </w:tcBorders>
          </w:tcPr>
          <w:p>
            <w:pPr>
              <w:pStyle w:val="TableText"/>
              <w:ind w:left="470"/>
              <w:spacing w:before="282"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8" w:line="190" w:lineRule="auto"/>
              <w:rPr/>
            </w:pPr>
            <w:r>
              <w:rPr>
                <w:spacing w:val="3"/>
              </w:rPr>
              <w:t>261-029-11</w:t>
            </w:r>
          </w:p>
        </w:tc>
        <w:tc>
          <w:tcPr>
            <w:tcW w:w="4061" w:type="dxa"/>
            <w:vAlign w:val="top"/>
          </w:tcPr>
          <w:p>
            <w:pPr>
              <w:pStyle w:val="TableText"/>
              <w:ind w:left="50" w:right="22" w:firstLine="29"/>
              <w:spacing w:before="110"/>
              <w:rPr/>
            </w:pPr>
            <w:r>
              <w:rPr>
                <w:spacing w:val="2"/>
              </w:rPr>
              <w:t>α-氯甲苯、苯甲酰氯和含此类官能团的化学</w:t>
            </w:r>
            <w:r>
              <w:rPr>
                <w:spacing w:val="12"/>
              </w:rPr>
              <w:t xml:space="preserve"> </w:t>
            </w:r>
            <w:r>
              <w:rPr>
                <w:spacing w:val="7"/>
              </w:rPr>
              <w:t>品生产过程中产生的蒸馏残渣</w:t>
            </w:r>
          </w:p>
        </w:tc>
        <w:tc>
          <w:tcPr>
            <w:tcW w:w="1033" w:type="dxa"/>
            <w:vAlign w:val="top"/>
            <w:tcBorders>
              <w:right w:val="single" w:color="000000" w:sz="6" w:space="0"/>
            </w:tcBorders>
          </w:tcPr>
          <w:p>
            <w:pPr>
              <w:pStyle w:val="TableText"/>
              <w:ind w:left="470"/>
              <w:spacing w:before="282"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3" w:line="190" w:lineRule="auto"/>
              <w:rPr/>
            </w:pPr>
            <w:r>
              <w:rPr>
                <w:spacing w:val="3"/>
              </w:rPr>
              <w:t>261-030-11</w:t>
            </w:r>
          </w:p>
        </w:tc>
        <w:tc>
          <w:tcPr>
            <w:tcW w:w="4061" w:type="dxa"/>
            <w:vAlign w:val="top"/>
          </w:tcPr>
          <w:p>
            <w:pPr>
              <w:pStyle w:val="TableText"/>
              <w:ind w:left="53"/>
              <w:spacing w:before="121" w:line="228" w:lineRule="auto"/>
              <w:rPr/>
            </w:pPr>
            <w:r>
              <w:rPr>
                <w:spacing w:val="7"/>
              </w:rPr>
              <w:t>四氯化碳生产过程中的重馏分</w:t>
            </w:r>
          </w:p>
        </w:tc>
        <w:tc>
          <w:tcPr>
            <w:tcW w:w="1033" w:type="dxa"/>
            <w:vAlign w:val="top"/>
            <w:tcBorders>
              <w:right w:val="single" w:color="000000" w:sz="6" w:space="0"/>
            </w:tcBorders>
          </w:tcPr>
          <w:p>
            <w:pPr>
              <w:pStyle w:val="TableText"/>
              <w:ind w:left="470"/>
              <w:spacing w:before="157" w:line="187" w:lineRule="auto"/>
              <w:rPr/>
            </w:pPr>
            <w:r>
              <w:rPr/>
              <w:t>T</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3" w:line="190" w:lineRule="auto"/>
              <w:rPr/>
            </w:pPr>
            <w:r>
              <w:rPr>
                <w:spacing w:val="3"/>
              </w:rPr>
              <w:t>261-031-11</w:t>
            </w:r>
          </w:p>
        </w:tc>
        <w:tc>
          <w:tcPr>
            <w:tcW w:w="4061" w:type="dxa"/>
            <w:vAlign w:val="top"/>
          </w:tcPr>
          <w:p>
            <w:pPr>
              <w:pStyle w:val="TableText"/>
              <w:ind w:left="36"/>
              <w:spacing w:before="121" w:line="228" w:lineRule="auto"/>
              <w:rPr/>
            </w:pPr>
            <w:r>
              <w:rPr>
                <w:spacing w:val="9"/>
              </w:rPr>
              <w:t>二氯乙烯单体生产过程中蒸馏产生的重馏分</w:t>
            </w:r>
          </w:p>
        </w:tc>
        <w:tc>
          <w:tcPr>
            <w:tcW w:w="1033" w:type="dxa"/>
            <w:vAlign w:val="top"/>
            <w:tcBorders>
              <w:right w:val="single" w:color="000000" w:sz="6" w:space="0"/>
            </w:tcBorders>
          </w:tcPr>
          <w:p>
            <w:pPr>
              <w:pStyle w:val="TableText"/>
              <w:ind w:left="470"/>
              <w:spacing w:before="156"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3" w:line="190" w:lineRule="auto"/>
              <w:rPr/>
            </w:pPr>
            <w:r>
              <w:rPr>
                <w:spacing w:val="3"/>
              </w:rPr>
              <w:t>261-032-11</w:t>
            </w:r>
          </w:p>
        </w:tc>
        <w:tc>
          <w:tcPr>
            <w:tcW w:w="4061" w:type="dxa"/>
            <w:vAlign w:val="top"/>
          </w:tcPr>
          <w:p>
            <w:pPr>
              <w:pStyle w:val="TableText"/>
              <w:ind w:left="36"/>
              <w:spacing w:before="121" w:line="228" w:lineRule="auto"/>
              <w:rPr/>
            </w:pPr>
            <w:r>
              <w:rPr>
                <w:spacing w:val="9"/>
              </w:rPr>
              <w:t>氯乙烯单体生产过程中蒸馏产生的重馏分</w:t>
            </w:r>
          </w:p>
        </w:tc>
        <w:tc>
          <w:tcPr>
            <w:tcW w:w="1033" w:type="dxa"/>
            <w:vAlign w:val="top"/>
            <w:tcBorders>
              <w:right w:val="single" w:color="000000" w:sz="6" w:space="0"/>
            </w:tcBorders>
          </w:tcPr>
          <w:p>
            <w:pPr>
              <w:pStyle w:val="TableText"/>
              <w:ind w:left="470"/>
              <w:spacing w:before="156" w:line="187" w:lineRule="auto"/>
              <w:rPr/>
            </w:pPr>
            <w:r>
              <w:rPr/>
              <w:t>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280" w:line="190" w:lineRule="auto"/>
              <w:rPr/>
            </w:pPr>
            <w:r>
              <w:rPr>
                <w:spacing w:val="3"/>
              </w:rPr>
              <w:t>261-033-11</w:t>
            </w:r>
          </w:p>
        </w:tc>
        <w:tc>
          <w:tcPr>
            <w:tcW w:w="4061" w:type="dxa"/>
            <w:vAlign w:val="top"/>
            <w:tcBorders>
              <w:bottom w:val="single" w:color="000000" w:sz="6" w:space="0"/>
            </w:tcBorders>
          </w:tcPr>
          <w:p>
            <w:pPr>
              <w:pStyle w:val="TableText"/>
              <w:ind w:left="50" w:right="20" w:hanging="1"/>
              <w:spacing w:before="115" w:line="239" w:lineRule="auto"/>
              <w:rPr/>
            </w:pPr>
            <w:r>
              <w:rPr>
                <w:spacing w:val="8"/>
              </w:rPr>
              <w:t>1,1,1-三氯乙烷生产过程中蒸汽汽提塔产生</w:t>
            </w:r>
            <w:r>
              <w:rPr>
                <w:spacing w:val="9"/>
              </w:rPr>
              <w:t xml:space="preserve"> </w:t>
            </w:r>
            <w:r>
              <w:rPr>
                <w:spacing w:val="3"/>
              </w:rPr>
              <w:t>的残余物</w:t>
            </w:r>
          </w:p>
        </w:tc>
        <w:tc>
          <w:tcPr>
            <w:tcW w:w="1033" w:type="dxa"/>
            <w:vAlign w:val="top"/>
            <w:tcBorders>
              <w:bottom w:val="single" w:color="000000" w:sz="6" w:space="0"/>
              <w:right w:val="single" w:color="000000" w:sz="6" w:space="0"/>
            </w:tcBorders>
          </w:tcPr>
          <w:p>
            <w:pPr>
              <w:pStyle w:val="TableText"/>
              <w:ind w:left="470"/>
              <w:spacing w:before="283" w:line="187" w:lineRule="auto"/>
              <w:rPr/>
            </w:pPr>
            <w:r>
              <w:rPr/>
              <w:t>T</w:t>
            </w:r>
          </w:p>
        </w:tc>
      </w:tr>
    </w:tbl>
    <w:p>
      <w:pPr>
        <w:spacing w:line="214" w:lineRule="exact"/>
        <w:rPr>
          <w:rFonts w:ascii="Arial"/>
          <w:sz w:val="18"/>
        </w:rPr>
      </w:pPr>
      <w:r/>
    </w:p>
    <w:p>
      <w:pPr>
        <w:spacing w:line="214" w:lineRule="exact"/>
        <w:sectPr>
          <w:footerReference w:type="default" r:id="rId10"/>
          <w:pgSz w:w="11906" w:h="16839"/>
          <w:pgMar w:top="1431" w:right="1391" w:bottom="1801" w:left="1391" w:header="0" w:footer="1537" w:gutter="0"/>
        </w:sectPr>
        <w:rPr>
          <w:rFonts w:ascii="Arial" w:hAnsi="Arial" w:eastAsia="Arial" w:cs="Arial"/>
          <w:sz w:val="18"/>
          <w:szCs w:val="18"/>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430" w:hRule="atLeast"/>
        </w:trPr>
        <w:tc>
          <w:tcPr>
            <w:tcW w:w="1380" w:type="dxa"/>
            <w:vAlign w:val="top"/>
            <w:vMerge w:val="restart"/>
            <w:tcBorders>
              <w:left w:val="single" w:color="000000" w:sz="6" w:space="0"/>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473"/>
              <w:spacing w:before="65" w:line="189" w:lineRule="auto"/>
              <w:rPr/>
            </w:pPr>
            <w:r>
              <w:rPr/>
              <w:t>HW</w:t>
            </w:r>
            <w:r>
              <w:rPr>
                <w:spacing w:val="8"/>
              </w:rPr>
              <w:t>11</w:t>
            </w:r>
          </w:p>
          <w:p>
            <w:pPr>
              <w:pStyle w:val="TableText"/>
              <w:ind w:left="29"/>
              <w:spacing w:before="36" w:line="227" w:lineRule="auto"/>
              <w:rPr/>
            </w:pPr>
            <w:r>
              <w:rPr>
                <w:spacing w:val="-12"/>
              </w:rPr>
              <w:t>精（蒸）馏残渣</w:t>
            </w:r>
          </w:p>
        </w:tc>
        <w:tc>
          <w:tcPr>
            <w:tcW w:w="1289"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29" w:right="122" w:hanging="208"/>
              <w:spacing w:before="65"/>
              <w:rPr/>
            </w:pPr>
            <w:r>
              <w:rPr>
                <w:spacing w:val="8"/>
              </w:rPr>
              <w:t>基础化学原</w:t>
            </w:r>
            <w:r>
              <w:rPr/>
              <w:t xml:space="preserve"> </w:t>
            </w:r>
            <w:r>
              <w:rPr>
                <w:spacing w:val="6"/>
              </w:rPr>
              <w:t>料制造</w:t>
            </w:r>
          </w:p>
        </w:tc>
        <w:tc>
          <w:tcPr>
            <w:tcW w:w="1345" w:type="dxa"/>
            <w:vAlign w:val="top"/>
          </w:tcPr>
          <w:p>
            <w:pPr>
              <w:pStyle w:val="TableText"/>
              <w:ind w:left="152"/>
              <w:spacing w:before="139" w:line="190" w:lineRule="auto"/>
              <w:rPr/>
            </w:pPr>
            <w:r>
              <w:rPr>
                <w:spacing w:val="3"/>
              </w:rPr>
              <w:t>261-034-11</w:t>
            </w:r>
          </w:p>
        </w:tc>
        <w:tc>
          <w:tcPr>
            <w:tcW w:w="4061" w:type="dxa"/>
            <w:vAlign w:val="top"/>
          </w:tcPr>
          <w:p>
            <w:pPr>
              <w:pStyle w:val="TableText"/>
              <w:ind w:left="49"/>
              <w:spacing w:before="107" w:line="225" w:lineRule="auto"/>
              <w:rPr/>
            </w:pPr>
            <w:r>
              <w:rPr>
                <w:spacing w:val="-3"/>
              </w:rPr>
              <w:t>1,1,1-三氯乙烷生产过程中蒸馏产生的重馏分</w:t>
            </w:r>
          </w:p>
        </w:tc>
        <w:tc>
          <w:tcPr>
            <w:tcW w:w="1033" w:type="dxa"/>
            <w:vAlign w:val="top"/>
            <w:tcBorders>
              <w:right w:val="single" w:color="000000" w:sz="6" w:space="0"/>
            </w:tcBorders>
          </w:tcPr>
          <w:p>
            <w:pPr>
              <w:pStyle w:val="TableText"/>
              <w:ind w:left="470"/>
              <w:spacing w:before="142"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8" w:line="190" w:lineRule="auto"/>
              <w:rPr/>
            </w:pPr>
            <w:r>
              <w:rPr>
                <w:spacing w:val="3"/>
              </w:rPr>
              <w:t>261-035-11</w:t>
            </w:r>
          </w:p>
        </w:tc>
        <w:tc>
          <w:tcPr>
            <w:tcW w:w="4061" w:type="dxa"/>
            <w:vAlign w:val="top"/>
          </w:tcPr>
          <w:p>
            <w:pPr>
              <w:pStyle w:val="TableText"/>
              <w:ind w:left="33" w:right="20"/>
              <w:spacing w:before="100" w:line="239" w:lineRule="auto"/>
              <w:rPr/>
            </w:pPr>
            <w:r>
              <w:rPr>
                <w:spacing w:val="10"/>
              </w:rPr>
              <w:t>三氯乙烯和四氯乙烯联合生产过程中产生的</w:t>
            </w:r>
            <w:r>
              <w:rPr>
                <w:spacing w:val="11"/>
              </w:rPr>
              <w:t xml:space="preserve"> </w:t>
            </w:r>
            <w:r>
              <w:rPr>
                <w:spacing w:val="6"/>
              </w:rPr>
              <w:t>重馏分</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0" w:line="190" w:lineRule="auto"/>
              <w:rPr/>
            </w:pPr>
            <w:r>
              <w:rPr>
                <w:spacing w:val="3"/>
              </w:rPr>
              <w:t>261-101-11</w:t>
            </w:r>
          </w:p>
        </w:tc>
        <w:tc>
          <w:tcPr>
            <w:tcW w:w="4061" w:type="dxa"/>
            <w:vAlign w:val="top"/>
          </w:tcPr>
          <w:p>
            <w:pPr>
              <w:pStyle w:val="TableText"/>
              <w:ind w:left="36"/>
              <w:spacing w:before="108" w:line="227" w:lineRule="auto"/>
              <w:rPr/>
            </w:pPr>
            <w:r>
              <w:rPr>
                <w:spacing w:val="9"/>
              </w:rPr>
              <w:t>苯泵式硝化生产硝基苯过程中产生的重馏分</w:t>
            </w:r>
          </w:p>
        </w:tc>
        <w:tc>
          <w:tcPr>
            <w:tcW w:w="1033" w:type="dxa"/>
            <w:vAlign w:val="top"/>
            <w:tcBorders>
              <w:right w:val="single" w:color="000000" w:sz="6" w:space="0"/>
            </w:tcBorders>
          </w:tcPr>
          <w:p>
            <w:pPr>
              <w:pStyle w:val="TableText"/>
              <w:ind w:left="311"/>
              <w:spacing w:before="143" w:line="188" w:lineRule="auto"/>
              <w:rPr/>
            </w:pPr>
            <w:r>
              <w:rPr>
                <w:spacing w:val="5"/>
              </w:rPr>
              <w:t>T，R</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0" w:line="190" w:lineRule="auto"/>
              <w:rPr/>
            </w:pPr>
            <w:r>
              <w:rPr>
                <w:spacing w:val="3"/>
              </w:rPr>
              <w:t>261-102-11</w:t>
            </w:r>
          </w:p>
        </w:tc>
        <w:tc>
          <w:tcPr>
            <w:tcW w:w="4061" w:type="dxa"/>
            <w:vAlign w:val="top"/>
          </w:tcPr>
          <w:p>
            <w:pPr>
              <w:pStyle w:val="TableText"/>
              <w:ind w:left="32"/>
              <w:spacing w:before="108" w:line="227" w:lineRule="auto"/>
              <w:rPr/>
            </w:pPr>
            <w:r>
              <w:rPr>
                <w:spacing w:val="-2"/>
              </w:rPr>
              <w:t>铁粉还原硝基苯生产苯胺过程中产生的重馏分</w:t>
            </w:r>
          </w:p>
        </w:tc>
        <w:tc>
          <w:tcPr>
            <w:tcW w:w="1033" w:type="dxa"/>
            <w:vAlign w:val="top"/>
            <w:tcBorders>
              <w:right w:val="single" w:color="000000" w:sz="6" w:space="0"/>
            </w:tcBorders>
          </w:tcPr>
          <w:p>
            <w:pPr>
              <w:pStyle w:val="TableText"/>
              <w:ind w:left="470"/>
              <w:spacing w:before="143"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9" w:line="190" w:lineRule="auto"/>
              <w:rPr/>
            </w:pPr>
            <w:r>
              <w:rPr>
                <w:spacing w:val="3"/>
              </w:rPr>
              <w:t>261-103-11</w:t>
            </w:r>
          </w:p>
        </w:tc>
        <w:tc>
          <w:tcPr>
            <w:tcW w:w="4061" w:type="dxa"/>
            <w:vAlign w:val="top"/>
          </w:tcPr>
          <w:p>
            <w:pPr>
              <w:pStyle w:val="TableText"/>
              <w:ind w:left="35" w:right="20" w:firstLine="21"/>
              <w:spacing w:before="99" w:line="239" w:lineRule="auto"/>
              <w:rPr/>
            </w:pPr>
            <w:r>
              <w:rPr>
                <w:spacing w:val="9"/>
              </w:rPr>
              <w:t>以苯胺、乙酸酐或者乙酰苯胺为原料生产对</w:t>
            </w:r>
            <w:r>
              <w:rPr>
                <w:spacing w:val="6"/>
              </w:rPr>
              <w:t xml:space="preserve"> </w:t>
            </w:r>
            <w:r>
              <w:rPr>
                <w:spacing w:val="9"/>
              </w:rPr>
              <w:t>硝基苯胺过程中产生的重馏分</w:t>
            </w:r>
          </w:p>
        </w:tc>
        <w:tc>
          <w:tcPr>
            <w:tcW w:w="1033" w:type="dxa"/>
            <w:vAlign w:val="top"/>
            <w:tcBorders>
              <w:right w:val="single" w:color="000000" w:sz="6" w:space="0"/>
            </w:tcBorders>
          </w:tcPr>
          <w:p>
            <w:pPr>
              <w:pStyle w:val="TableText"/>
              <w:ind w:left="470"/>
              <w:spacing w:before="272"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8" w:line="190" w:lineRule="auto"/>
              <w:rPr/>
            </w:pPr>
            <w:r>
              <w:rPr>
                <w:spacing w:val="3"/>
              </w:rPr>
              <w:t>261-104-11</w:t>
            </w:r>
          </w:p>
        </w:tc>
        <w:tc>
          <w:tcPr>
            <w:tcW w:w="4061" w:type="dxa"/>
            <w:vAlign w:val="top"/>
          </w:tcPr>
          <w:p>
            <w:pPr>
              <w:pStyle w:val="TableText"/>
              <w:ind w:left="49" w:right="20" w:hanging="17"/>
              <w:spacing w:before="101"/>
              <w:rPr/>
            </w:pPr>
            <w:r>
              <w:rPr>
                <w:spacing w:val="10"/>
              </w:rPr>
              <w:t>对硝基氯苯氨解生产对硝基苯胺过程中产生</w:t>
            </w:r>
            <w:r>
              <w:rPr>
                <w:spacing w:val="12"/>
              </w:rPr>
              <w:t xml:space="preserve"> </w:t>
            </w:r>
            <w:r>
              <w:rPr>
                <w:spacing w:val="3"/>
              </w:rPr>
              <w:t>的重馏分</w:t>
            </w:r>
          </w:p>
        </w:tc>
        <w:tc>
          <w:tcPr>
            <w:tcW w:w="1033" w:type="dxa"/>
            <w:vAlign w:val="top"/>
            <w:tcBorders>
              <w:right w:val="single" w:color="000000" w:sz="6" w:space="0"/>
            </w:tcBorders>
          </w:tcPr>
          <w:p>
            <w:pPr>
              <w:pStyle w:val="TableText"/>
              <w:ind w:left="311"/>
              <w:spacing w:before="271" w:line="188" w:lineRule="auto"/>
              <w:rPr/>
            </w:pPr>
            <w:r>
              <w:rPr>
                <w:spacing w:val="5"/>
              </w:rPr>
              <w:t>T，R</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1" w:line="190" w:lineRule="auto"/>
              <w:rPr/>
            </w:pPr>
            <w:r>
              <w:rPr>
                <w:spacing w:val="3"/>
              </w:rPr>
              <w:t>261-105-11</w:t>
            </w:r>
          </w:p>
        </w:tc>
        <w:tc>
          <w:tcPr>
            <w:tcW w:w="4061" w:type="dxa"/>
            <w:vAlign w:val="top"/>
          </w:tcPr>
          <w:p>
            <w:pPr>
              <w:pStyle w:val="TableText"/>
              <w:ind w:left="33" w:right="20"/>
              <w:spacing w:before="103" w:line="239" w:lineRule="auto"/>
              <w:rPr/>
            </w:pPr>
            <w:r>
              <w:rPr>
                <w:spacing w:val="10"/>
              </w:rPr>
              <w:t>氨化法、还原法生产邻苯二胺过程中产生的</w:t>
            </w:r>
            <w:r>
              <w:rPr>
                <w:spacing w:val="11"/>
              </w:rPr>
              <w:t xml:space="preserve"> </w:t>
            </w:r>
            <w:r>
              <w:rPr>
                <w:spacing w:val="6"/>
              </w:rPr>
              <w:t>重馏分</w:t>
            </w:r>
          </w:p>
        </w:tc>
        <w:tc>
          <w:tcPr>
            <w:tcW w:w="1033" w:type="dxa"/>
            <w:vAlign w:val="top"/>
            <w:tcBorders>
              <w:right w:val="single" w:color="000000" w:sz="6" w:space="0"/>
            </w:tcBorders>
          </w:tcPr>
          <w:p>
            <w:pPr>
              <w:pStyle w:val="TableText"/>
              <w:ind w:left="470"/>
              <w:spacing w:before="274"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0" w:line="190" w:lineRule="auto"/>
              <w:rPr/>
            </w:pPr>
            <w:r>
              <w:rPr>
                <w:spacing w:val="3"/>
              </w:rPr>
              <w:t>261-106-11</w:t>
            </w:r>
          </w:p>
        </w:tc>
        <w:tc>
          <w:tcPr>
            <w:tcW w:w="4061" w:type="dxa"/>
            <w:vAlign w:val="top"/>
          </w:tcPr>
          <w:p>
            <w:pPr>
              <w:pStyle w:val="TableText"/>
              <w:ind w:left="36" w:right="20"/>
              <w:spacing w:before="101"/>
              <w:rPr/>
            </w:pPr>
            <w:r>
              <w:rPr>
                <w:spacing w:val="10"/>
              </w:rPr>
              <w:t>苯和乙烯直接催化、乙苯和丙烯共氧化、乙</w:t>
            </w:r>
            <w:r>
              <w:rPr>
                <w:spacing w:val="8"/>
              </w:rPr>
              <w:t xml:space="preserve"> </w:t>
            </w:r>
            <w:r>
              <w:rPr>
                <w:spacing w:val="9"/>
              </w:rPr>
              <w:t>苯催化脱氢生产苯乙烯过程中产生的重馏分</w:t>
            </w:r>
          </w:p>
        </w:tc>
        <w:tc>
          <w:tcPr>
            <w:tcW w:w="1033" w:type="dxa"/>
            <w:vAlign w:val="top"/>
            <w:tcBorders>
              <w:right w:val="single" w:color="000000" w:sz="6" w:space="0"/>
            </w:tcBorders>
          </w:tcPr>
          <w:p>
            <w:pPr>
              <w:pStyle w:val="TableText"/>
              <w:ind w:left="470"/>
              <w:spacing w:before="274"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3" w:line="190" w:lineRule="auto"/>
              <w:rPr/>
            </w:pPr>
            <w:r>
              <w:rPr>
                <w:spacing w:val="3"/>
              </w:rPr>
              <w:t>261-107-11</w:t>
            </w:r>
          </w:p>
        </w:tc>
        <w:tc>
          <w:tcPr>
            <w:tcW w:w="4061" w:type="dxa"/>
            <w:vAlign w:val="top"/>
          </w:tcPr>
          <w:p>
            <w:pPr>
              <w:pStyle w:val="TableText"/>
              <w:ind w:left="35" w:right="20" w:firstLine="1"/>
              <w:spacing w:before="105" w:line="239" w:lineRule="auto"/>
              <w:rPr/>
            </w:pPr>
            <w:r>
              <w:rPr>
                <w:spacing w:val="10"/>
              </w:rPr>
              <w:t>二硝基甲苯还原催化生产甲苯二胺过程中产</w:t>
            </w:r>
            <w:r>
              <w:rPr>
                <w:spacing w:val="7"/>
              </w:rPr>
              <w:t xml:space="preserve"> </w:t>
            </w:r>
            <w:r>
              <w:rPr>
                <w:spacing w:val="7"/>
              </w:rPr>
              <w:t>生的重馏分</w:t>
            </w:r>
          </w:p>
        </w:tc>
        <w:tc>
          <w:tcPr>
            <w:tcW w:w="1033" w:type="dxa"/>
            <w:vAlign w:val="top"/>
            <w:tcBorders>
              <w:right w:val="single" w:color="000000" w:sz="6" w:space="0"/>
            </w:tcBorders>
          </w:tcPr>
          <w:p>
            <w:pPr>
              <w:pStyle w:val="TableText"/>
              <w:ind w:left="470"/>
              <w:spacing w:before="276"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2" w:line="190" w:lineRule="auto"/>
              <w:rPr/>
            </w:pPr>
            <w:r>
              <w:rPr>
                <w:spacing w:val="3"/>
              </w:rPr>
              <w:t>261-108-11</w:t>
            </w:r>
          </w:p>
        </w:tc>
        <w:tc>
          <w:tcPr>
            <w:tcW w:w="4061" w:type="dxa"/>
            <w:vAlign w:val="top"/>
          </w:tcPr>
          <w:p>
            <w:pPr>
              <w:pStyle w:val="TableText"/>
              <w:ind w:left="49" w:right="20" w:hanging="17"/>
              <w:spacing w:before="105"/>
              <w:rPr/>
            </w:pPr>
            <w:r>
              <w:rPr>
                <w:spacing w:val="10"/>
              </w:rPr>
              <w:t>对苯二酚氧化生产二甲氧基苯胺过程中产生</w:t>
            </w:r>
            <w:r>
              <w:rPr>
                <w:spacing w:val="12"/>
              </w:rPr>
              <w:t xml:space="preserve"> </w:t>
            </w:r>
            <w:r>
              <w:rPr>
                <w:spacing w:val="3"/>
              </w:rPr>
              <w:t>的重馏分</w:t>
            </w:r>
          </w:p>
        </w:tc>
        <w:tc>
          <w:tcPr>
            <w:tcW w:w="1033" w:type="dxa"/>
            <w:vAlign w:val="top"/>
            <w:tcBorders>
              <w:right w:val="single" w:color="000000" w:sz="6" w:space="0"/>
            </w:tcBorders>
          </w:tcPr>
          <w:p>
            <w:pPr>
              <w:pStyle w:val="TableText"/>
              <w:ind w:left="470"/>
              <w:spacing w:before="276"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7" w:line="190" w:lineRule="auto"/>
              <w:rPr/>
            </w:pPr>
            <w:r>
              <w:rPr>
                <w:spacing w:val="3"/>
              </w:rPr>
              <w:t>261-109-11</w:t>
            </w:r>
          </w:p>
        </w:tc>
        <w:tc>
          <w:tcPr>
            <w:tcW w:w="4061" w:type="dxa"/>
            <w:vAlign w:val="top"/>
          </w:tcPr>
          <w:p>
            <w:pPr>
              <w:pStyle w:val="TableText"/>
              <w:ind w:left="34"/>
              <w:spacing w:before="115" w:line="228" w:lineRule="auto"/>
              <w:rPr/>
            </w:pPr>
            <w:r>
              <w:rPr>
                <w:spacing w:val="9"/>
              </w:rPr>
              <w:t>萘磺化生产萘酚过程中产生的重馏分</w:t>
            </w:r>
          </w:p>
        </w:tc>
        <w:tc>
          <w:tcPr>
            <w:tcW w:w="1033" w:type="dxa"/>
            <w:vAlign w:val="top"/>
            <w:tcBorders>
              <w:right w:val="single" w:color="000000" w:sz="6" w:space="0"/>
            </w:tcBorders>
          </w:tcPr>
          <w:p>
            <w:pPr>
              <w:pStyle w:val="TableText"/>
              <w:ind w:left="470"/>
              <w:spacing w:before="15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4" w:line="190" w:lineRule="auto"/>
              <w:rPr/>
            </w:pPr>
            <w:r>
              <w:rPr>
                <w:spacing w:val="3"/>
              </w:rPr>
              <w:t>261-110-11</w:t>
            </w:r>
          </w:p>
        </w:tc>
        <w:tc>
          <w:tcPr>
            <w:tcW w:w="4061" w:type="dxa"/>
            <w:vAlign w:val="top"/>
          </w:tcPr>
          <w:p>
            <w:pPr>
              <w:pStyle w:val="TableText"/>
              <w:ind w:left="32" w:right="20" w:firstLine="3"/>
              <w:spacing w:before="106" w:line="239" w:lineRule="auto"/>
              <w:rPr/>
            </w:pPr>
            <w:r>
              <w:rPr>
                <w:spacing w:val="3"/>
              </w:rPr>
              <w:t>苯酚、三甲苯水解生产</w:t>
            </w:r>
            <w:r>
              <w:rPr>
                <w:spacing w:val="-23"/>
              </w:rPr>
              <w:t xml:space="preserve"> </w:t>
            </w:r>
            <w:r>
              <w:rPr>
                <w:spacing w:val="3"/>
              </w:rPr>
              <w:t>4,4</w:t>
            </w:r>
            <w:r>
              <w:rPr>
                <w:rFonts w:ascii="Arial" w:hAnsi="Arial" w:eastAsia="Arial" w:cs="Arial"/>
                <w:spacing w:val="3"/>
              </w:rPr>
              <w:t>,</w:t>
            </w:r>
            <w:r>
              <w:rPr>
                <w:spacing w:val="3"/>
              </w:rPr>
              <w:t>-二羟基二苯砜过</w:t>
            </w:r>
            <w:r>
              <w:rPr/>
              <w:t xml:space="preserve"> </w:t>
            </w:r>
            <w:r>
              <w:rPr>
                <w:spacing w:val="8"/>
              </w:rPr>
              <w:t>程中产生的重馏分</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4" w:line="190" w:lineRule="auto"/>
              <w:rPr/>
            </w:pPr>
            <w:r>
              <w:rPr>
                <w:spacing w:val="3"/>
              </w:rPr>
              <w:t>261-111-11</w:t>
            </w:r>
          </w:p>
        </w:tc>
        <w:tc>
          <w:tcPr>
            <w:tcW w:w="4061" w:type="dxa"/>
            <w:vAlign w:val="top"/>
          </w:tcPr>
          <w:p>
            <w:pPr>
              <w:pStyle w:val="TableText"/>
              <w:ind w:left="34" w:right="20" w:firstLine="26"/>
              <w:spacing w:before="107" w:line="239" w:lineRule="auto"/>
              <w:rPr/>
            </w:pPr>
            <w:r>
              <w:rPr>
                <w:spacing w:val="6"/>
              </w:rPr>
              <w:t>甲苯硝基化合物羰基化法、</w:t>
            </w:r>
            <w:r>
              <w:rPr>
                <w:spacing w:val="-40"/>
              </w:rPr>
              <w:t xml:space="preserve"> </w:t>
            </w:r>
            <w:r>
              <w:rPr>
                <w:spacing w:val="6"/>
              </w:rPr>
              <w:t>甲苯碳酸二甲酯</w:t>
            </w:r>
            <w:r>
              <w:rPr/>
              <w:t xml:space="preserve"> </w:t>
            </w:r>
            <w:r>
              <w:rPr>
                <w:spacing w:val="9"/>
              </w:rPr>
              <w:t>法生产甲苯二异氰酸酯过程中产生的重馏分</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6" w:line="190" w:lineRule="auto"/>
              <w:rPr/>
            </w:pPr>
            <w:r>
              <w:rPr>
                <w:spacing w:val="3"/>
              </w:rPr>
              <w:t>261-113-11</w:t>
            </w:r>
          </w:p>
        </w:tc>
        <w:tc>
          <w:tcPr>
            <w:tcW w:w="4061" w:type="dxa"/>
            <w:vAlign w:val="top"/>
          </w:tcPr>
          <w:p>
            <w:pPr>
              <w:pStyle w:val="TableText"/>
              <w:ind w:left="32" w:right="20" w:firstLine="21"/>
              <w:spacing w:before="108" w:line="239" w:lineRule="auto"/>
              <w:rPr/>
            </w:pPr>
            <w:r>
              <w:rPr>
                <w:spacing w:val="9"/>
              </w:rPr>
              <w:t>乙烯直接氯化生产二氯乙烷过程中产生的重 </w:t>
            </w:r>
            <w:r>
              <w:rPr>
                <w:spacing w:val="5"/>
              </w:rPr>
              <w:t>馏分</w:t>
            </w:r>
          </w:p>
        </w:tc>
        <w:tc>
          <w:tcPr>
            <w:tcW w:w="1033" w:type="dxa"/>
            <w:vAlign w:val="top"/>
            <w:tcBorders>
              <w:right w:val="single" w:color="000000" w:sz="6" w:space="0"/>
            </w:tcBorders>
          </w:tcPr>
          <w:p>
            <w:pPr>
              <w:pStyle w:val="TableText"/>
              <w:ind w:left="470"/>
              <w:spacing w:before="279"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49" w:line="190" w:lineRule="auto"/>
              <w:rPr/>
            </w:pPr>
            <w:r>
              <w:rPr>
                <w:spacing w:val="3"/>
              </w:rPr>
              <w:t>261-114-11</w:t>
            </w:r>
          </w:p>
        </w:tc>
        <w:tc>
          <w:tcPr>
            <w:tcW w:w="4061" w:type="dxa"/>
            <w:vAlign w:val="top"/>
          </w:tcPr>
          <w:p>
            <w:pPr>
              <w:pStyle w:val="TableText"/>
              <w:ind w:left="60"/>
              <w:spacing w:before="117" w:line="228" w:lineRule="auto"/>
              <w:rPr/>
            </w:pPr>
            <w:r>
              <w:rPr>
                <w:spacing w:val="-4"/>
              </w:rPr>
              <w:t>甲烷氯化生产甲烷氯化物过程中产生的重馏分</w:t>
            </w:r>
          </w:p>
        </w:tc>
        <w:tc>
          <w:tcPr>
            <w:tcW w:w="1033" w:type="dxa"/>
            <w:vAlign w:val="top"/>
            <w:tcBorders>
              <w:right w:val="single" w:color="000000" w:sz="6" w:space="0"/>
            </w:tcBorders>
          </w:tcPr>
          <w:p>
            <w:pPr>
              <w:pStyle w:val="TableText"/>
              <w:ind w:left="470"/>
              <w:spacing w:before="152"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8" w:line="190" w:lineRule="auto"/>
              <w:rPr/>
            </w:pPr>
            <w:r>
              <w:rPr>
                <w:spacing w:val="3"/>
              </w:rPr>
              <w:t>261-115-11</w:t>
            </w:r>
          </w:p>
        </w:tc>
        <w:tc>
          <w:tcPr>
            <w:tcW w:w="4061" w:type="dxa"/>
            <w:vAlign w:val="top"/>
          </w:tcPr>
          <w:p>
            <w:pPr>
              <w:pStyle w:val="TableText"/>
              <w:ind w:left="33" w:right="20" w:firstLine="26"/>
              <w:spacing w:before="110" w:line="239" w:lineRule="auto"/>
              <w:rPr/>
            </w:pPr>
            <w:r>
              <w:rPr>
                <w:spacing w:val="9"/>
              </w:rPr>
              <w:t>甲醇氯化生产甲烷氯化物过程中产生的釜底</w:t>
            </w:r>
            <w:r>
              <w:rPr>
                <w:spacing w:val="3"/>
              </w:rPr>
              <w:t xml:space="preserve"> </w:t>
            </w:r>
            <w:r>
              <w:rPr>
                <w:spacing w:val="4"/>
              </w:rPr>
              <w:t>残液</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7" w:line="190" w:lineRule="auto"/>
              <w:rPr/>
            </w:pPr>
            <w:r>
              <w:rPr>
                <w:spacing w:val="3"/>
              </w:rPr>
              <w:t>261-116-11</w:t>
            </w:r>
          </w:p>
        </w:tc>
        <w:tc>
          <w:tcPr>
            <w:tcW w:w="4061" w:type="dxa"/>
            <w:vAlign w:val="top"/>
          </w:tcPr>
          <w:p>
            <w:pPr>
              <w:pStyle w:val="TableText"/>
              <w:ind w:left="35" w:right="20" w:firstLine="18"/>
              <w:spacing w:before="110"/>
              <w:rPr/>
            </w:pPr>
            <w:r>
              <w:rPr>
                <w:spacing w:val="9"/>
              </w:rPr>
              <w:t>乙烯氯醇法、氧化法生产环氧乙烷过程中产 </w:t>
            </w:r>
            <w:r>
              <w:rPr>
                <w:spacing w:val="7"/>
              </w:rPr>
              <w:t>生的重馏分</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80" w:line="190" w:lineRule="auto"/>
              <w:rPr/>
            </w:pPr>
            <w:r>
              <w:rPr>
                <w:spacing w:val="3"/>
              </w:rPr>
              <w:t>261-117-11</w:t>
            </w:r>
          </w:p>
        </w:tc>
        <w:tc>
          <w:tcPr>
            <w:tcW w:w="4061" w:type="dxa"/>
            <w:vAlign w:val="top"/>
          </w:tcPr>
          <w:p>
            <w:pPr>
              <w:pStyle w:val="TableText"/>
              <w:ind w:left="35" w:right="20" w:firstLine="18"/>
              <w:spacing w:before="112" w:line="239" w:lineRule="auto"/>
              <w:rPr/>
            </w:pPr>
            <w:r>
              <w:rPr>
                <w:spacing w:val="9"/>
              </w:rPr>
              <w:t>乙炔气相合成、氧氯化生产氯乙烯过程中产 </w:t>
            </w:r>
            <w:r>
              <w:rPr>
                <w:spacing w:val="7"/>
              </w:rPr>
              <w:t>生的重馏分</w:t>
            </w:r>
          </w:p>
        </w:tc>
        <w:tc>
          <w:tcPr>
            <w:tcW w:w="1033" w:type="dxa"/>
            <w:vAlign w:val="top"/>
            <w:tcBorders>
              <w:right w:val="single" w:color="000000" w:sz="6" w:space="0"/>
            </w:tcBorders>
          </w:tcPr>
          <w:p>
            <w:pPr>
              <w:pStyle w:val="TableText"/>
              <w:ind w:left="470"/>
              <w:spacing w:before="283"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9" w:line="190" w:lineRule="auto"/>
              <w:rPr/>
            </w:pPr>
            <w:r>
              <w:rPr>
                <w:spacing w:val="3"/>
              </w:rPr>
              <w:t>261-118-11</w:t>
            </w:r>
          </w:p>
        </w:tc>
        <w:tc>
          <w:tcPr>
            <w:tcW w:w="4061" w:type="dxa"/>
            <w:vAlign w:val="top"/>
          </w:tcPr>
          <w:p>
            <w:pPr>
              <w:pStyle w:val="TableText"/>
              <w:ind w:left="53" w:right="20"/>
              <w:spacing w:before="111"/>
              <w:rPr/>
            </w:pPr>
            <w:r>
              <w:rPr>
                <w:spacing w:val="9"/>
              </w:rPr>
              <w:t>乙烯直接氯化生产三氯乙烯、四氯乙烯过程 </w:t>
            </w:r>
            <w:r>
              <w:rPr>
                <w:spacing w:val="5"/>
              </w:rPr>
              <w:t>中产生的重馏分</w:t>
            </w:r>
          </w:p>
        </w:tc>
        <w:tc>
          <w:tcPr>
            <w:tcW w:w="1033" w:type="dxa"/>
            <w:vAlign w:val="top"/>
            <w:tcBorders>
              <w:right w:val="single" w:color="000000" w:sz="6" w:space="0"/>
            </w:tcBorders>
          </w:tcPr>
          <w:p>
            <w:pPr>
              <w:pStyle w:val="TableText"/>
              <w:ind w:left="470"/>
              <w:spacing w:before="283" w:line="187" w:lineRule="auto"/>
              <w:rPr/>
            </w:pPr>
            <w:r>
              <w:rPr/>
              <w:t>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282" w:line="190" w:lineRule="auto"/>
              <w:rPr/>
            </w:pPr>
            <w:r>
              <w:rPr>
                <w:spacing w:val="3"/>
              </w:rPr>
              <w:t>261-119-11</w:t>
            </w:r>
          </w:p>
        </w:tc>
        <w:tc>
          <w:tcPr>
            <w:tcW w:w="4061" w:type="dxa"/>
            <w:vAlign w:val="top"/>
            <w:tcBorders>
              <w:bottom w:val="single" w:color="000000" w:sz="6" w:space="0"/>
            </w:tcBorders>
          </w:tcPr>
          <w:p>
            <w:pPr>
              <w:pStyle w:val="TableText"/>
              <w:ind w:left="53" w:right="20"/>
              <w:spacing w:before="113" w:line="239" w:lineRule="auto"/>
              <w:rPr/>
            </w:pPr>
            <w:r>
              <w:rPr>
                <w:spacing w:val="9"/>
              </w:rPr>
              <w:t>乙烯氧氯化法生产三氯乙烯、四氯乙烯过程 </w:t>
            </w:r>
            <w:r>
              <w:rPr>
                <w:spacing w:val="5"/>
              </w:rPr>
              <w:t>中产生的重馏分</w:t>
            </w:r>
          </w:p>
        </w:tc>
        <w:tc>
          <w:tcPr>
            <w:tcW w:w="1033" w:type="dxa"/>
            <w:vAlign w:val="top"/>
            <w:tcBorders>
              <w:bottom w:val="single" w:color="000000" w:sz="6" w:space="0"/>
              <w:right w:val="single" w:color="000000" w:sz="6" w:space="0"/>
            </w:tcBorders>
          </w:tcPr>
          <w:p>
            <w:pPr>
              <w:pStyle w:val="TableText"/>
              <w:ind w:left="470"/>
              <w:spacing w:before="285" w:line="187" w:lineRule="auto"/>
              <w:rPr/>
            </w:pPr>
            <w:r>
              <w:rPr/>
              <w:t>T</w:t>
            </w:r>
          </w:p>
        </w:tc>
      </w:tr>
    </w:tbl>
    <w:p>
      <w:pPr>
        <w:spacing w:line="139" w:lineRule="exact"/>
        <w:rPr>
          <w:rFonts w:ascii="Arial"/>
          <w:sz w:val="12"/>
        </w:rPr>
      </w:pPr>
      <w:r/>
    </w:p>
    <w:p>
      <w:pPr>
        <w:spacing w:line="139" w:lineRule="exact"/>
        <w:sectPr>
          <w:footerReference w:type="default" r:id="rId11"/>
          <w:pgSz w:w="11906" w:h="16839"/>
          <w:pgMar w:top="1431" w:right="1391" w:bottom="1801" w:left="1391" w:header="0" w:footer="1537" w:gutter="0"/>
        </w:sectPr>
        <w:rPr>
          <w:rFonts w:ascii="Arial" w:hAnsi="Arial" w:eastAsia="Arial" w:cs="Arial"/>
          <w:sz w:val="12"/>
          <w:szCs w:val="12"/>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73"/>
              <w:spacing w:before="65" w:line="189" w:lineRule="auto"/>
              <w:rPr/>
            </w:pPr>
            <w:r>
              <w:rPr/>
              <w:t>HW</w:t>
            </w:r>
            <w:r>
              <w:rPr>
                <w:spacing w:val="8"/>
              </w:rPr>
              <w:t>11</w:t>
            </w:r>
          </w:p>
          <w:p>
            <w:pPr>
              <w:pStyle w:val="TableText"/>
              <w:ind w:left="58"/>
              <w:spacing w:before="33" w:line="227" w:lineRule="auto"/>
              <w:rPr/>
            </w:pPr>
            <w:r>
              <w:rPr>
                <w:spacing w:val="8"/>
              </w:rPr>
              <w:t>精（蒸）馏残</w:t>
            </w:r>
          </w:p>
          <w:p>
            <w:pPr>
              <w:pStyle w:val="TableText"/>
              <w:ind w:left="584"/>
              <w:spacing w:before="25" w:line="237" w:lineRule="auto"/>
              <w:rPr/>
            </w:pPr>
            <w:r>
              <w:rPr/>
              <w:t>渣</w:t>
            </w:r>
          </w:p>
        </w:tc>
        <w:tc>
          <w:tcPr>
            <w:tcW w:w="1289"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66" w:line="190" w:lineRule="auto"/>
              <w:rPr/>
            </w:pPr>
            <w:r>
              <w:rPr>
                <w:spacing w:val="3"/>
              </w:rPr>
              <w:t>261-120-11</w:t>
            </w:r>
          </w:p>
        </w:tc>
        <w:tc>
          <w:tcPr>
            <w:tcW w:w="4061" w:type="dxa"/>
            <w:vAlign w:val="top"/>
          </w:tcPr>
          <w:p>
            <w:pPr>
              <w:pStyle w:val="TableText"/>
              <w:ind w:left="35" w:right="20" w:firstLine="25"/>
              <w:spacing w:before="101" w:line="239" w:lineRule="auto"/>
              <w:rPr/>
            </w:pPr>
            <w:r>
              <w:rPr>
                <w:spacing w:val="9"/>
              </w:rPr>
              <w:t>甲苯光气法生产苯甲酰氯产品精制过程中产</w:t>
            </w:r>
            <w:r>
              <w:rPr>
                <w:spacing w:val="3"/>
              </w:rPr>
              <w:t xml:space="preserve"> </w:t>
            </w:r>
            <w:r>
              <w:rPr>
                <w:spacing w:val="7"/>
              </w:rPr>
              <w:t>生的重馏分</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8" w:line="190" w:lineRule="auto"/>
              <w:rPr/>
            </w:pPr>
            <w:r>
              <w:rPr>
                <w:spacing w:val="3"/>
              </w:rPr>
              <w:t>261-121-11</w:t>
            </w:r>
          </w:p>
        </w:tc>
        <w:tc>
          <w:tcPr>
            <w:tcW w:w="4061" w:type="dxa"/>
            <w:vAlign w:val="top"/>
          </w:tcPr>
          <w:p>
            <w:pPr>
              <w:pStyle w:val="TableText"/>
              <w:ind w:left="33" w:right="20" w:firstLine="26"/>
              <w:spacing w:before="100" w:line="239" w:lineRule="auto"/>
              <w:rPr/>
            </w:pPr>
            <w:r>
              <w:rPr>
                <w:spacing w:val="9"/>
              </w:rPr>
              <w:t>甲苯苯甲酸法生产苯甲酰氯产品精制过程中</w:t>
            </w:r>
            <w:r>
              <w:rPr>
                <w:spacing w:val="3"/>
              </w:rPr>
              <w:t xml:space="preserve"> </w:t>
            </w:r>
            <w:r>
              <w:rPr>
                <w:spacing w:val="8"/>
              </w:rPr>
              <w:t>产生的重馏分</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8" w:line="190" w:lineRule="auto"/>
              <w:rPr/>
            </w:pPr>
            <w:r>
              <w:rPr>
                <w:spacing w:val="3"/>
              </w:rPr>
              <w:t>261-122-11</w:t>
            </w:r>
          </w:p>
        </w:tc>
        <w:tc>
          <w:tcPr>
            <w:tcW w:w="4061" w:type="dxa"/>
            <w:vAlign w:val="top"/>
          </w:tcPr>
          <w:p>
            <w:pPr>
              <w:pStyle w:val="TableText"/>
              <w:ind w:left="34" w:right="20" w:firstLine="26"/>
              <w:spacing w:before="102" w:line="239" w:lineRule="auto"/>
              <w:rPr/>
            </w:pPr>
            <w:r>
              <w:rPr>
                <w:spacing w:val="9"/>
              </w:rPr>
              <w:t>甲苯连续光氯化法、无光热氯化法生产氯化</w:t>
            </w:r>
            <w:r>
              <w:rPr>
                <w:spacing w:val="3"/>
              </w:rPr>
              <w:t xml:space="preserve"> </w:t>
            </w:r>
            <w:r>
              <w:rPr>
                <w:spacing w:val="8"/>
              </w:rPr>
              <w:t>苄过程中产生的重馏分</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0" w:line="190" w:lineRule="auto"/>
              <w:rPr/>
            </w:pPr>
            <w:r>
              <w:rPr>
                <w:spacing w:val="3"/>
              </w:rPr>
              <w:t>261-123-11</w:t>
            </w:r>
          </w:p>
        </w:tc>
        <w:tc>
          <w:tcPr>
            <w:tcW w:w="4061" w:type="dxa"/>
            <w:vAlign w:val="top"/>
          </w:tcPr>
          <w:p>
            <w:pPr>
              <w:pStyle w:val="TableText"/>
              <w:ind w:left="33" w:right="22"/>
              <w:spacing w:before="102" w:line="239" w:lineRule="auto"/>
              <w:rPr/>
            </w:pPr>
            <w:r>
              <w:rPr>
                <w:spacing w:val="15"/>
              </w:rPr>
              <w:t>偏二氯乙烯氢氯化法生产</w:t>
            </w:r>
            <w:r>
              <w:rPr>
                <w:spacing w:val="-14"/>
              </w:rPr>
              <w:t xml:space="preserve"> </w:t>
            </w:r>
            <w:r>
              <w:rPr>
                <w:spacing w:val="15"/>
              </w:rPr>
              <w:t>1,1,1-三氯</w:t>
            </w:r>
            <w:r>
              <w:rPr>
                <w:spacing w:val="14"/>
              </w:rPr>
              <w:t>乙烷</w:t>
            </w:r>
            <w:r>
              <w:rPr/>
              <w:t xml:space="preserve"> </w:t>
            </w:r>
            <w:r>
              <w:rPr>
                <w:spacing w:val="8"/>
              </w:rPr>
              <w:t>过程中产生的重馏分</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0" w:line="190" w:lineRule="auto"/>
              <w:rPr/>
            </w:pPr>
            <w:r>
              <w:rPr>
                <w:spacing w:val="3"/>
              </w:rPr>
              <w:t>261-124-11</w:t>
            </w:r>
          </w:p>
        </w:tc>
        <w:tc>
          <w:tcPr>
            <w:tcW w:w="4061" w:type="dxa"/>
            <w:vAlign w:val="top"/>
          </w:tcPr>
          <w:p>
            <w:pPr>
              <w:pStyle w:val="TableText"/>
              <w:ind w:left="33" w:right="20"/>
              <w:spacing w:before="105" w:line="239" w:lineRule="auto"/>
              <w:rPr/>
            </w:pPr>
            <w:r>
              <w:rPr>
                <w:spacing w:val="10"/>
              </w:rPr>
              <w:t>醋酸丙烯酯法生产环氧氯丙烷过程中产生的</w:t>
            </w:r>
            <w:r>
              <w:rPr>
                <w:spacing w:val="11"/>
              </w:rPr>
              <w:t xml:space="preserve"> </w:t>
            </w:r>
            <w:r>
              <w:rPr>
                <w:spacing w:val="6"/>
              </w:rPr>
              <w:t>重馏分</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2" w:line="190" w:lineRule="auto"/>
              <w:rPr/>
            </w:pPr>
            <w:r>
              <w:rPr>
                <w:spacing w:val="3"/>
              </w:rPr>
              <w:t>261-125-11</w:t>
            </w:r>
          </w:p>
        </w:tc>
        <w:tc>
          <w:tcPr>
            <w:tcW w:w="4061" w:type="dxa"/>
            <w:vAlign w:val="top"/>
          </w:tcPr>
          <w:p>
            <w:pPr>
              <w:pStyle w:val="TableText"/>
              <w:ind w:left="53" w:right="20" w:hanging="17"/>
              <w:spacing w:before="104" w:line="239" w:lineRule="auto"/>
              <w:rPr/>
            </w:pPr>
            <w:r>
              <w:rPr>
                <w:spacing w:val="10"/>
              </w:rPr>
              <w:t>异戊烷（异戊烯）脱氢法生产异戊二烯过程</w:t>
            </w:r>
            <w:r>
              <w:rPr>
                <w:spacing w:val="8"/>
              </w:rPr>
              <w:t xml:space="preserve"> </w:t>
            </w:r>
            <w:r>
              <w:rPr>
                <w:spacing w:val="5"/>
              </w:rPr>
              <w:t>中产生的重馏分</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9" w:line="190" w:lineRule="auto"/>
              <w:rPr/>
            </w:pPr>
            <w:r>
              <w:rPr>
                <w:spacing w:val="3"/>
              </w:rPr>
              <w:t>261-126-11</w:t>
            </w:r>
          </w:p>
        </w:tc>
        <w:tc>
          <w:tcPr>
            <w:tcW w:w="4061" w:type="dxa"/>
            <w:vAlign w:val="top"/>
          </w:tcPr>
          <w:p>
            <w:pPr>
              <w:pStyle w:val="TableText"/>
              <w:ind w:left="34"/>
              <w:spacing w:before="127" w:line="228" w:lineRule="auto"/>
              <w:rPr/>
            </w:pPr>
            <w:r>
              <w:rPr>
                <w:spacing w:val="-2"/>
              </w:rPr>
              <w:t>化学合成法生产异戊二烯过程中产生的重馏分</w:t>
            </w:r>
          </w:p>
        </w:tc>
        <w:tc>
          <w:tcPr>
            <w:tcW w:w="1033" w:type="dxa"/>
            <w:vAlign w:val="top"/>
            <w:tcBorders>
              <w:right w:val="single" w:color="000000" w:sz="6" w:space="0"/>
            </w:tcBorders>
          </w:tcPr>
          <w:p>
            <w:pPr>
              <w:pStyle w:val="TableText"/>
              <w:ind w:left="470"/>
              <w:spacing w:before="162" w:line="187" w:lineRule="auto"/>
              <w:rPr/>
            </w:pPr>
            <w:r>
              <w:rPr/>
              <w:t>T</w:t>
            </w:r>
          </w:p>
        </w:tc>
      </w:tr>
      <w:tr>
        <w:trPr>
          <w:trHeight w:val="66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5" w:line="190" w:lineRule="auto"/>
              <w:rPr/>
            </w:pPr>
            <w:r>
              <w:rPr>
                <w:spacing w:val="3"/>
              </w:rPr>
              <w:t>261-127-11</w:t>
            </w:r>
          </w:p>
        </w:tc>
        <w:tc>
          <w:tcPr>
            <w:tcW w:w="4061" w:type="dxa"/>
            <w:vAlign w:val="top"/>
          </w:tcPr>
          <w:p>
            <w:pPr>
              <w:pStyle w:val="TableText"/>
              <w:ind w:left="32" w:right="20"/>
              <w:spacing w:before="100" w:line="239" w:lineRule="auto"/>
              <w:rPr/>
            </w:pPr>
            <w:r>
              <w:rPr>
                <w:spacing w:val="10"/>
              </w:rPr>
              <w:t>碳五馏分分离生产异戊二烯过程中产生的重</w:t>
            </w:r>
            <w:r>
              <w:rPr>
                <w:spacing w:val="11"/>
              </w:rPr>
              <w:t xml:space="preserve"> </w:t>
            </w:r>
            <w:r>
              <w:rPr>
                <w:spacing w:val="5"/>
              </w:rPr>
              <w:t>馏分</w:t>
            </w:r>
          </w:p>
        </w:tc>
        <w:tc>
          <w:tcPr>
            <w:tcW w:w="1033" w:type="dxa"/>
            <w:vAlign w:val="top"/>
            <w:tcBorders>
              <w:right w:val="single" w:color="000000" w:sz="6" w:space="0"/>
            </w:tcBorders>
          </w:tcPr>
          <w:p>
            <w:pPr>
              <w:pStyle w:val="TableText"/>
              <w:ind w:left="470"/>
              <w:spacing w:before="268"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2" w:line="190" w:lineRule="auto"/>
              <w:rPr/>
            </w:pPr>
            <w:r>
              <w:rPr>
                <w:spacing w:val="3"/>
              </w:rPr>
              <w:t>261-128-11</w:t>
            </w:r>
          </w:p>
        </w:tc>
        <w:tc>
          <w:tcPr>
            <w:tcW w:w="4061" w:type="dxa"/>
            <w:vAlign w:val="top"/>
          </w:tcPr>
          <w:p>
            <w:pPr>
              <w:pStyle w:val="TableText"/>
              <w:ind w:left="34"/>
              <w:spacing w:before="130" w:line="228" w:lineRule="auto"/>
              <w:rPr/>
            </w:pPr>
            <w:r>
              <w:rPr>
                <w:spacing w:val="-2"/>
              </w:rPr>
              <w:t>合成气加压催化生产甲醇过程中产生的重馏分</w:t>
            </w:r>
          </w:p>
        </w:tc>
        <w:tc>
          <w:tcPr>
            <w:tcW w:w="1033" w:type="dxa"/>
            <w:vAlign w:val="top"/>
            <w:tcBorders>
              <w:right w:val="single" w:color="000000" w:sz="6" w:space="0"/>
            </w:tcBorders>
          </w:tcPr>
          <w:p>
            <w:pPr>
              <w:pStyle w:val="TableText"/>
              <w:ind w:left="470"/>
              <w:spacing w:before="165"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2" w:line="190" w:lineRule="auto"/>
              <w:rPr/>
            </w:pPr>
            <w:r>
              <w:rPr>
                <w:spacing w:val="3"/>
              </w:rPr>
              <w:t>261-129-11</w:t>
            </w:r>
          </w:p>
        </w:tc>
        <w:tc>
          <w:tcPr>
            <w:tcW w:w="4061" w:type="dxa"/>
            <w:vAlign w:val="top"/>
          </w:tcPr>
          <w:p>
            <w:pPr>
              <w:pStyle w:val="TableText"/>
              <w:ind w:left="36"/>
              <w:spacing w:before="130" w:line="228" w:lineRule="auto"/>
              <w:rPr/>
            </w:pPr>
            <w:r>
              <w:rPr>
                <w:spacing w:val="-2"/>
              </w:rPr>
              <w:t>水合法、发酵法生产乙醇过程中产生的重馏分</w:t>
            </w:r>
          </w:p>
        </w:tc>
        <w:tc>
          <w:tcPr>
            <w:tcW w:w="1033" w:type="dxa"/>
            <w:vAlign w:val="top"/>
            <w:tcBorders>
              <w:right w:val="single" w:color="000000" w:sz="6" w:space="0"/>
            </w:tcBorders>
          </w:tcPr>
          <w:p>
            <w:pPr>
              <w:pStyle w:val="TableText"/>
              <w:ind w:left="470"/>
              <w:spacing w:before="165" w:line="187" w:lineRule="auto"/>
              <w:rPr/>
            </w:pPr>
            <w:r>
              <w:rPr/>
              <w:t>T</w:t>
            </w:r>
          </w:p>
        </w:tc>
      </w:tr>
      <w:tr>
        <w:trPr>
          <w:trHeight w:val="66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7" w:line="190" w:lineRule="auto"/>
              <w:rPr/>
            </w:pPr>
            <w:r>
              <w:rPr>
                <w:spacing w:val="3"/>
              </w:rPr>
              <w:t>261-130-11</w:t>
            </w:r>
          </w:p>
        </w:tc>
        <w:tc>
          <w:tcPr>
            <w:tcW w:w="4061" w:type="dxa"/>
            <w:vAlign w:val="top"/>
          </w:tcPr>
          <w:p>
            <w:pPr>
              <w:pStyle w:val="TableText"/>
              <w:ind w:left="33" w:right="20"/>
              <w:spacing w:before="101" w:line="239" w:lineRule="auto"/>
              <w:rPr/>
            </w:pPr>
            <w:r>
              <w:rPr>
                <w:spacing w:val="10"/>
              </w:rPr>
              <w:t>环氧乙烷直接水合生产乙二醇过程中产生的</w:t>
            </w:r>
            <w:r>
              <w:rPr>
                <w:spacing w:val="11"/>
              </w:rPr>
              <w:t xml:space="preserve"> </w:t>
            </w:r>
            <w:r>
              <w:rPr>
                <w:spacing w:val="6"/>
              </w:rPr>
              <w:t>重馏分</w:t>
            </w:r>
          </w:p>
        </w:tc>
        <w:tc>
          <w:tcPr>
            <w:tcW w:w="1033" w:type="dxa"/>
            <w:vAlign w:val="top"/>
            <w:tcBorders>
              <w:right w:val="single" w:color="000000" w:sz="6" w:space="0"/>
            </w:tcBorders>
          </w:tcPr>
          <w:p>
            <w:pPr>
              <w:pStyle w:val="TableText"/>
              <w:ind w:left="470"/>
              <w:spacing w:before="270"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3" w:line="190" w:lineRule="auto"/>
              <w:rPr/>
            </w:pPr>
            <w:r>
              <w:rPr>
                <w:spacing w:val="3"/>
              </w:rPr>
              <w:t>261-131-11</w:t>
            </w:r>
          </w:p>
        </w:tc>
        <w:tc>
          <w:tcPr>
            <w:tcW w:w="4061" w:type="dxa"/>
            <w:vAlign w:val="top"/>
          </w:tcPr>
          <w:p>
            <w:pPr>
              <w:pStyle w:val="TableText"/>
              <w:ind w:left="54"/>
              <w:spacing w:before="132" w:line="227" w:lineRule="auto"/>
              <w:rPr/>
            </w:pPr>
            <w:r>
              <w:rPr>
                <w:spacing w:val="-3"/>
              </w:rPr>
              <w:t>乙醛缩合加氢生产丁二醇过程中产生的重馏分</w:t>
            </w:r>
          </w:p>
        </w:tc>
        <w:tc>
          <w:tcPr>
            <w:tcW w:w="1033" w:type="dxa"/>
            <w:vAlign w:val="top"/>
            <w:tcBorders>
              <w:right w:val="single" w:color="000000" w:sz="6" w:space="0"/>
            </w:tcBorders>
          </w:tcPr>
          <w:p>
            <w:pPr>
              <w:pStyle w:val="TableText"/>
              <w:ind w:left="470"/>
              <w:spacing w:before="167"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3" w:line="190" w:lineRule="auto"/>
              <w:rPr/>
            </w:pPr>
            <w:r>
              <w:rPr>
                <w:spacing w:val="3"/>
              </w:rPr>
              <w:t>261-132-11</w:t>
            </w:r>
          </w:p>
        </w:tc>
        <w:tc>
          <w:tcPr>
            <w:tcW w:w="4061" w:type="dxa"/>
            <w:vAlign w:val="top"/>
          </w:tcPr>
          <w:p>
            <w:pPr>
              <w:pStyle w:val="TableText"/>
              <w:ind w:left="54"/>
              <w:spacing w:before="131" w:line="227" w:lineRule="auto"/>
              <w:rPr/>
            </w:pPr>
            <w:r>
              <w:rPr>
                <w:spacing w:val="8"/>
              </w:rPr>
              <w:t>乙醛氧化生产醋酸蒸馏过程中产生的重馏分</w:t>
            </w:r>
          </w:p>
        </w:tc>
        <w:tc>
          <w:tcPr>
            <w:tcW w:w="1033" w:type="dxa"/>
            <w:vAlign w:val="top"/>
            <w:tcBorders>
              <w:right w:val="single" w:color="000000" w:sz="6" w:space="0"/>
            </w:tcBorders>
          </w:tcPr>
          <w:p>
            <w:pPr>
              <w:pStyle w:val="TableText"/>
              <w:ind w:left="470"/>
              <w:spacing w:before="166"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4" w:line="190" w:lineRule="auto"/>
              <w:rPr/>
            </w:pPr>
            <w:r>
              <w:rPr>
                <w:spacing w:val="3"/>
              </w:rPr>
              <w:t>261-133-11</w:t>
            </w:r>
          </w:p>
        </w:tc>
        <w:tc>
          <w:tcPr>
            <w:tcW w:w="4061" w:type="dxa"/>
            <w:vAlign w:val="top"/>
          </w:tcPr>
          <w:p>
            <w:pPr>
              <w:pStyle w:val="TableText"/>
              <w:ind w:left="36"/>
              <w:spacing w:before="132" w:line="227" w:lineRule="auto"/>
              <w:rPr/>
            </w:pPr>
            <w:r>
              <w:rPr>
                <w:spacing w:val="9"/>
              </w:rPr>
              <w:t>丁烷液相氧化生产醋酸过程中产生的重馏分</w:t>
            </w:r>
          </w:p>
        </w:tc>
        <w:tc>
          <w:tcPr>
            <w:tcW w:w="1033" w:type="dxa"/>
            <w:vAlign w:val="top"/>
            <w:tcBorders>
              <w:right w:val="single" w:color="000000" w:sz="6" w:space="0"/>
            </w:tcBorders>
          </w:tcPr>
          <w:p>
            <w:pPr>
              <w:pStyle w:val="TableText"/>
              <w:ind w:left="470"/>
              <w:spacing w:before="167" w:line="187" w:lineRule="auto"/>
              <w:rPr/>
            </w:pPr>
            <w:r>
              <w:rPr/>
              <w:t>T</w:t>
            </w:r>
          </w:p>
        </w:tc>
      </w:tr>
      <w:tr>
        <w:trPr>
          <w:trHeight w:val="66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9" w:line="190" w:lineRule="auto"/>
              <w:rPr/>
            </w:pPr>
            <w:r>
              <w:rPr>
                <w:spacing w:val="3"/>
              </w:rPr>
              <w:t>261-134-11</w:t>
            </w:r>
          </w:p>
        </w:tc>
        <w:tc>
          <w:tcPr>
            <w:tcW w:w="4061" w:type="dxa"/>
            <w:vAlign w:val="top"/>
          </w:tcPr>
          <w:p>
            <w:pPr>
              <w:pStyle w:val="TableText"/>
              <w:ind w:left="32" w:right="20" w:firstLine="25"/>
              <w:spacing w:before="101" w:line="239" w:lineRule="auto"/>
              <w:rPr/>
            </w:pPr>
            <w:r>
              <w:rPr>
                <w:spacing w:val="9"/>
              </w:rPr>
              <w:t>电石乙炔法生产醋酸乙烯酯过程中产生的重</w:t>
            </w:r>
            <w:r>
              <w:rPr>
                <w:spacing w:val="5"/>
              </w:rPr>
              <w:t xml:space="preserve"> </w:t>
            </w:r>
            <w:r>
              <w:rPr>
                <w:spacing w:val="5"/>
              </w:rPr>
              <w:t>馏分</w:t>
            </w:r>
          </w:p>
        </w:tc>
        <w:tc>
          <w:tcPr>
            <w:tcW w:w="1033" w:type="dxa"/>
            <w:vAlign w:val="top"/>
            <w:tcBorders>
              <w:right w:val="single" w:color="000000" w:sz="6" w:space="0"/>
            </w:tcBorders>
          </w:tcPr>
          <w:p>
            <w:pPr>
              <w:pStyle w:val="TableText"/>
              <w:ind w:left="470"/>
              <w:spacing w:before="272" w:line="187" w:lineRule="auto"/>
              <w:rPr/>
            </w:pPr>
            <w:r>
              <w:rPr/>
              <w:t>T</w:t>
            </w:r>
          </w:p>
        </w:tc>
      </w:tr>
      <w:tr>
        <w:trPr>
          <w:trHeight w:val="66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9" w:line="190" w:lineRule="auto"/>
              <w:rPr/>
            </w:pPr>
            <w:r>
              <w:rPr>
                <w:spacing w:val="3"/>
              </w:rPr>
              <w:t>261-135-11</w:t>
            </w:r>
          </w:p>
        </w:tc>
        <w:tc>
          <w:tcPr>
            <w:tcW w:w="4061" w:type="dxa"/>
            <w:vAlign w:val="top"/>
          </w:tcPr>
          <w:p>
            <w:pPr>
              <w:pStyle w:val="TableText"/>
              <w:ind w:left="32" w:right="20"/>
              <w:spacing w:before="104" w:line="239" w:lineRule="auto"/>
              <w:rPr/>
            </w:pPr>
            <w:r>
              <w:rPr>
                <w:spacing w:val="10"/>
              </w:rPr>
              <w:t>氢氰酸法生产原甲酸三甲酯过程中产生的重</w:t>
            </w:r>
            <w:r>
              <w:rPr>
                <w:spacing w:val="11"/>
              </w:rPr>
              <w:t xml:space="preserve"> </w:t>
            </w:r>
            <w:r>
              <w:rPr>
                <w:spacing w:val="5"/>
              </w:rPr>
              <w:t>馏分</w:t>
            </w:r>
          </w:p>
        </w:tc>
        <w:tc>
          <w:tcPr>
            <w:tcW w:w="1033" w:type="dxa"/>
            <w:vAlign w:val="top"/>
            <w:tcBorders>
              <w:right w:val="single" w:color="000000" w:sz="6" w:space="0"/>
            </w:tcBorders>
          </w:tcPr>
          <w:p>
            <w:pPr>
              <w:pStyle w:val="TableText"/>
              <w:ind w:left="470"/>
              <w:spacing w:before="272"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151" w:line="190" w:lineRule="auto"/>
              <w:rPr/>
            </w:pPr>
            <w:r>
              <w:rPr>
                <w:spacing w:val="3"/>
              </w:rPr>
              <w:t>261-136-11</w:t>
            </w:r>
          </w:p>
        </w:tc>
        <w:tc>
          <w:tcPr>
            <w:tcW w:w="4061" w:type="dxa"/>
            <w:vAlign w:val="top"/>
          </w:tcPr>
          <w:p>
            <w:pPr>
              <w:pStyle w:val="TableText"/>
              <w:ind w:left="76"/>
              <w:spacing w:before="120" w:line="227" w:lineRule="auto"/>
              <w:rPr/>
            </w:pPr>
            <w:r>
              <w:rPr>
                <w:spacing w:val="-4"/>
              </w:rPr>
              <w:t>β-苯胺乙醇法生产靛蓝过程中产生的重馏分</w:t>
            </w:r>
          </w:p>
        </w:tc>
        <w:tc>
          <w:tcPr>
            <w:tcW w:w="1033" w:type="dxa"/>
            <w:vAlign w:val="top"/>
            <w:tcBorders>
              <w:right w:val="single" w:color="000000" w:sz="6" w:space="0"/>
            </w:tcBorders>
          </w:tcPr>
          <w:p>
            <w:pPr>
              <w:pStyle w:val="TableText"/>
              <w:ind w:left="470"/>
              <w:spacing w:before="155" w:line="187" w:lineRule="auto"/>
              <w:rPr/>
            </w:pPr>
            <w:r>
              <w:rPr/>
              <w:t>T</w:t>
            </w:r>
          </w:p>
        </w:tc>
      </w:tr>
      <w:tr>
        <w:trPr>
          <w:trHeight w:val="102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21"/>
              <w:spacing w:before="146" w:line="228" w:lineRule="auto"/>
              <w:rPr/>
            </w:pPr>
            <w:r>
              <w:rPr>
                <w:spacing w:val="7"/>
              </w:rPr>
              <w:t>石墨及其他</w:t>
            </w:r>
          </w:p>
          <w:p>
            <w:pPr>
              <w:pStyle w:val="TableText"/>
              <w:ind w:left="124"/>
              <w:spacing w:before="23" w:line="228" w:lineRule="auto"/>
              <w:rPr/>
            </w:pPr>
            <w:r>
              <w:rPr>
                <w:spacing w:val="7"/>
              </w:rPr>
              <w:t>非金属矿物</w:t>
            </w:r>
          </w:p>
          <w:p>
            <w:pPr>
              <w:pStyle w:val="TableText"/>
              <w:ind w:left="227"/>
              <w:spacing w:before="27" w:line="228" w:lineRule="auto"/>
              <w:rPr/>
            </w:pPr>
            <w:r>
              <w:rPr>
                <w:spacing w:val="7"/>
              </w:rPr>
              <w:t>制品制造</w:t>
            </w:r>
          </w:p>
        </w:tc>
        <w:tc>
          <w:tcPr>
            <w:tcW w:w="1345" w:type="dxa"/>
            <w:vAlign w:val="top"/>
          </w:tcPr>
          <w:p>
            <w:pPr>
              <w:spacing w:line="383" w:lineRule="auto"/>
              <w:rPr>
                <w:rFonts w:ascii="Arial"/>
                <w:sz w:val="21"/>
              </w:rPr>
            </w:pPr>
            <w:r/>
          </w:p>
          <w:p>
            <w:pPr>
              <w:pStyle w:val="TableText"/>
              <w:ind w:left="153"/>
              <w:spacing w:before="65" w:line="190" w:lineRule="auto"/>
              <w:rPr/>
            </w:pPr>
            <w:r>
              <w:rPr>
                <w:spacing w:val="3"/>
              </w:rPr>
              <w:t>309-001-11</w:t>
            </w:r>
          </w:p>
        </w:tc>
        <w:tc>
          <w:tcPr>
            <w:tcW w:w="4061" w:type="dxa"/>
            <w:vAlign w:val="top"/>
          </w:tcPr>
          <w:p>
            <w:pPr>
              <w:pStyle w:val="TableText"/>
              <w:ind w:left="36" w:right="20" w:firstLine="21"/>
              <w:spacing w:before="144" w:line="244" w:lineRule="auto"/>
              <w:jc w:val="both"/>
              <w:rPr/>
            </w:pPr>
            <w:r>
              <w:rPr>
                <w:spacing w:val="9"/>
              </w:rPr>
              <w:t>电解铝及其他有色金属电解精炼过程中预焙</w:t>
            </w:r>
            <w:r>
              <w:rPr>
                <w:spacing w:val="5"/>
              </w:rPr>
              <w:t xml:space="preserve"> </w:t>
            </w:r>
            <w:r>
              <w:rPr>
                <w:spacing w:val="10"/>
              </w:rPr>
              <w:t>阳极、碳块及其它碳素制品制造过程烟气处</w:t>
            </w:r>
            <w:r>
              <w:rPr>
                <w:spacing w:val="8"/>
              </w:rPr>
              <w:t xml:space="preserve"> </w:t>
            </w:r>
            <w:r>
              <w:rPr>
                <w:spacing w:val="8"/>
              </w:rPr>
              <w:t>理所产生的含焦油废物</w:t>
            </w:r>
          </w:p>
        </w:tc>
        <w:tc>
          <w:tcPr>
            <w:tcW w:w="1033" w:type="dxa"/>
            <w:vAlign w:val="top"/>
            <w:tcBorders>
              <w:right w:val="single" w:color="000000" w:sz="6" w:space="0"/>
            </w:tcBorders>
          </w:tcPr>
          <w:p>
            <w:pPr>
              <w:spacing w:line="387" w:lineRule="auto"/>
              <w:rPr>
                <w:rFonts w:ascii="Arial"/>
                <w:sz w:val="21"/>
              </w:rPr>
            </w:pPr>
            <w:r/>
          </w:p>
          <w:p>
            <w:pPr>
              <w:pStyle w:val="TableText"/>
              <w:ind w:left="470"/>
              <w:spacing w:before="65"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21"/>
              <w:spacing w:before="122" w:line="228" w:lineRule="auto"/>
              <w:rPr/>
            </w:pPr>
            <w:r>
              <w:rPr>
                <w:spacing w:val="8"/>
              </w:rPr>
              <w:t>环境治理业</w:t>
            </w:r>
          </w:p>
        </w:tc>
        <w:tc>
          <w:tcPr>
            <w:tcW w:w="1345" w:type="dxa"/>
            <w:vAlign w:val="top"/>
          </w:tcPr>
          <w:p>
            <w:pPr>
              <w:pStyle w:val="TableText"/>
              <w:ind w:left="154"/>
              <w:spacing w:before="153" w:line="190" w:lineRule="auto"/>
              <w:rPr/>
            </w:pPr>
            <w:r>
              <w:rPr>
                <w:spacing w:val="3"/>
              </w:rPr>
              <w:t>772-001-11</w:t>
            </w:r>
          </w:p>
        </w:tc>
        <w:tc>
          <w:tcPr>
            <w:tcW w:w="4061" w:type="dxa"/>
            <w:vAlign w:val="top"/>
          </w:tcPr>
          <w:p>
            <w:pPr>
              <w:pStyle w:val="TableText"/>
              <w:ind w:left="32"/>
              <w:spacing w:before="121" w:line="228" w:lineRule="auto"/>
              <w:rPr/>
            </w:pPr>
            <w:r>
              <w:rPr>
                <w:spacing w:val="9"/>
              </w:rPr>
              <w:t>废矿物油再生过程中产生的酸焦油</w:t>
            </w:r>
          </w:p>
        </w:tc>
        <w:tc>
          <w:tcPr>
            <w:tcW w:w="1033" w:type="dxa"/>
            <w:vAlign w:val="top"/>
            <w:tcBorders>
              <w:right w:val="single" w:color="000000" w:sz="6" w:space="0"/>
            </w:tcBorders>
          </w:tcPr>
          <w:p>
            <w:pPr>
              <w:pStyle w:val="TableText"/>
              <w:ind w:left="470"/>
              <w:spacing w:before="156" w:line="187" w:lineRule="auto"/>
              <w:rPr/>
            </w:pPr>
            <w:r>
              <w:rPr/>
              <w:t>T</w:t>
            </w:r>
          </w:p>
        </w:tc>
      </w:tr>
      <w:tr>
        <w:trPr>
          <w:trHeight w:val="990"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tcBorders>
              <w:bottom w:val="single" w:color="000000" w:sz="6" w:space="0"/>
            </w:tcBorders>
          </w:tcPr>
          <w:p>
            <w:pPr>
              <w:spacing w:line="327" w:lineRule="auto"/>
              <w:rPr>
                <w:rFonts w:ascii="Arial"/>
                <w:sz w:val="21"/>
              </w:rPr>
            </w:pPr>
            <w:r/>
          </w:p>
          <w:p>
            <w:pPr>
              <w:pStyle w:val="TableText"/>
              <w:ind w:left="124"/>
              <w:spacing w:before="65" w:line="228" w:lineRule="auto"/>
              <w:rPr/>
            </w:pPr>
            <w:r>
              <w:rPr>
                <w:spacing w:val="7"/>
              </w:rPr>
              <w:t>非特定行业</w:t>
            </w:r>
          </w:p>
        </w:tc>
        <w:tc>
          <w:tcPr>
            <w:tcW w:w="1345" w:type="dxa"/>
            <w:vAlign w:val="top"/>
            <w:tcBorders>
              <w:bottom w:val="single" w:color="000000" w:sz="6" w:space="0"/>
            </w:tcBorders>
          </w:tcPr>
          <w:p>
            <w:pPr>
              <w:spacing w:line="359" w:lineRule="auto"/>
              <w:rPr>
                <w:rFonts w:ascii="Arial"/>
                <w:sz w:val="21"/>
              </w:rPr>
            </w:pPr>
            <w:r/>
          </w:p>
          <w:p>
            <w:pPr>
              <w:pStyle w:val="TableText"/>
              <w:ind w:left="150"/>
              <w:spacing w:before="65" w:line="190" w:lineRule="auto"/>
              <w:rPr/>
            </w:pPr>
            <w:r>
              <w:rPr>
                <w:spacing w:val="4"/>
              </w:rPr>
              <w:t>900-013-11</w:t>
            </w:r>
          </w:p>
        </w:tc>
        <w:tc>
          <w:tcPr>
            <w:tcW w:w="4061" w:type="dxa"/>
            <w:vAlign w:val="top"/>
            <w:tcBorders>
              <w:bottom w:val="single" w:color="000000" w:sz="6" w:space="0"/>
            </w:tcBorders>
          </w:tcPr>
          <w:p>
            <w:pPr>
              <w:pStyle w:val="TableText"/>
              <w:ind w:left="33" w:right="20"/>
              <w:spacing w:before="123" w:line="243" w:lineRule="auto"/>
              <w:jc w:val="both"/>
              <w:rPr/>
            </w:pPr>
            <w:r>
              <w:rPr>
                <w:spacing w:val="10"/>
              </w:rPr>
              <w:t>其他化工生产过程（不包括以生物质为主要 </w:t>
            </w:r>
            <w:r>
              <w:rPr>
                <w:spacing w:val="8"/>
              </w:rPr>
              <w:t>原料的加工过程）</w:t>
            </w:r>
            <w:r>
              <w:rPr>
                <w:spacing w:val="-51"/>
              </w:rPr>
              <w:t xml:space="preserve"> </w:t>
            </w:r>
            <w:r>
              <w:rPr>
                <w:spacing w:val="8"/>
              </w:rPr>
              <w:t>中精馏、蒸馏和热解工艺</w:t>
            </w:r>
            <w:r>
              <w:rPr/>
              <w:t xml:space="preserve"> </w:t>
            </w:r>
            <w:r>
              <w:rPr>
                <w:spacing w:val="9"/>
              </w:rPr>
              <w:t>产生的高沸点釜底残余物</w:t>
            </w:r>
          </w:p>
        </w:tc>
        <w:tc>
          <w:tcPr>
            <w:tcW w:w="1033" w:type="dxa"/>
            <w:vAlign w:val="top"/>
            <w:tcBorders>
              <w:bottom w:val="single" w:color="000000" w:sz="6" w:space="0"/>
              <w:right w:val="single" w:color="000000" w:sz="6" w:space="0"/>
            </w:tcBorders>
          </w:tcPr>
          <w:p>
            <w:pPr>
              <w:spacing w:line="362" w:lineRule="auto"/>
              <w:rPr>
                <w:rFonts w:ascii="Arial"/>
                <w:sz w:val="21"/>
              </w:rPr>
            </w:pPr>
            <w:r/>
          </w:p>
          <w:p>
            <w:pPr>
              <w:pStyle w:val="TableText"/>
              <w:ind w:left="470"/>
              <w:spacing w:before="65" w:line="187" w:lineRule="auto"/>
              <w:rPr/>
            </w:pPr>
            <w:r>
              <w:rPr/>
              <w:t>T</w:t>
            </w:r>
          </w:p>
        </w:tc>
      </w:tr>
    </w:tbl>
    <w:p>
      <w:pPr>
        <w:spacing w:line="161" w:lineRule="exact"/>
        <w:rPr>
          <w:rFonts w:ascii="Arial"/>
          <w:sz w:val="14"/>
        </w:rPr>
      </w:pPr>
      <w:r/>
    </w:p>
    <w:p>
      <w:pPr>
        <w:spacing w:line="161" w:lineRule="exact"/>
        <w:sectPr>
          <w:footerReference w:type="default" r:id="rId12"/>
          <w:pgSz w:w="11906" w:h="16839"/>
          <w:pgMar w:top="1431" w:right="1391" w:bottom="1801" w:left="1391" w:header="0" w:footer="1537" w:gutter="0"/>
        </w:sectPr>
        <w:rPr>
          <w:rFonts w:ascii="Arial" w:hAnsi="Arial" w:eastAsia="Arial" w:cs="Arial"/>
          <w:sz w:val="14"/>
          <w:szCs w:val="14"/>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473"/>
              <w:spacing w:before="65" w:line="189" w:lineRule="auto"/>
              <w:rPr/>
            </w:pPr>
            <w:r>
              <w:rPr/>
              <w:t>HW</w:t>
            </w:r>
            <w:r>
              <w:rPr>
                <w:spacing w:val="8"/>
              </w:rPr>
              <w:t>12</w:t>
            </w:r>
          </w:p>
          <w:p>
            <w:pPr>
              <w:pStyle w:val="TableText"/>
              <w:spacing w:before="36" w:line="228" w:lineRule="auto"/>
              <w:jc w:val="right"/>
              <w:rPr/>
            </w:pPr>
            <w:r>
              <w:rPr>
                <w:spacing w:val="-11"/>
              </w:rPr>
              <w:t>染料、涂料废物</w:t>
            </w:r>
          </w:p>
        </w:tc>
        <w:tc>
          <w:tcPr>
            <w:tcW w:w="1289"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30"/>
              <w:spacing w:before="65" w:line="228" w:lineRule="auto"/>
              <w:rPr/>
            </w:pPr>
            <w:r>
              <w:rPr>
                <w:spacing w:val="6"/>
              </w:rPr>
              <w:t>涂料、油墨、</w:t>
            </w:r>
          </w:p>
          <w:p>
            <w:pPr>
              <w:pStyle w:val="TableText"/>
              <w:ind w:left="226" w:right="122" w:hanging="106"/>
              <w:spacing w:before="26" w:line="239" w:lineRule="auto"/>
              <w:rPr/>
            </w:pPr>
            <w:r>
              <w:rPr>
                <w:spacing w:val="8"/>
              </w:rPr>
              <w:t>颜料及类似</w:t>
            </w:r>
            <w:r>
              <w:rPr/>
              <w:t xml:space="preserve"> </w:t>
            </w:r>
            <w:r>
              <w:rPr>
                <w:spacing w:val="7"/>
              </w:rPr>
              <w:t>产品制造</w:t>
            </w:r>
          </w:p>
        </w:tc>
        <w:tc>
          <w:tcPr>
            <w:tcW w:w="1345" w:type="dxa"/>
            <w:vAlign w:val="top"/>
          </w:tcPr>
          <w:p>
            <w:pPr>
              <w:pStyle w:val="TableText"/>
              <w:ind w:left="152"/>
              <w:spacing w:before="266" w:line="190" w:lineRule="auto"/>
              <w:rPr/>
            </w:pPr>
            <w:r>
              <w:rPr>
                <w:spacing w:val="3"/>
              </w:rPr>
              <w:t>264-002-12</w:t>
            </w:r>
          </w:p>
        </w:tc>
        <w:tc>
          <w:tcPr>
            <w:tcW w:w="4061" w:type="dxa"/>
            <w:vAlign w:val="top"/>
          </w:tcPr>
          <w:p>
            <w:pPr>
              <w:pStyle w:val="TableText"/>
              <w:ind w:left="34" w:right="20" w:hanging="2"/>
              <w:spacing w:before="100"/>
              <w:rPr/>
            </w:pPr>
            <w:r>
              <w:rPr>
                <w:spacing w:val="10"/>
              </w:rPr>
              <w:t>铬黄和铬橙颜料生产过程中产生的废水处理</w:t>
            </w:r>
            <w:r>
              <w:rPr>
                <w:spacing w:val="12"/>
              </w:rPr>
              <w:t xml:space="preserve"> </w:t>
            </w:r>
            <w:r>
              <w:rPr>
                <w:spacing w:val="3"/>
              </w:rPr>
              <w:t>污泥</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4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31" w:line="190" w:lineRule="auto"/>
              <w:rPr/>
            </w:pPr>
            <w:r>
              <w:rPr>
                <w:spacing w:val="3"/>
              </w:rPr>
              <w:t>264-003-12</w:t>
            </w:r>
          </w:p>
        </w:tc>
        <w:tc>
          <w:tcPr>
            <w:tcW w:w="4061" w:type="dxa"/>
            <w:vAlign w:val="top"/>
          </w:tcPr>
          <w:p>
            <w:pPr>
              <w:pStyle w:val="TableText"/>
              <w:ind w:left="32"/>
              <w:spacing w:before="99" w:line="227" w:lineRule="auto"/>
              <w:rPr/>
            </w:pPr>
            <w:r>
              <w:rPr>
                <w:spacing w:val="9"/>
              </w:rPr>
              <w:t>钼酸橙颜料生产过程中产生的废水处理污泥</w:t>
            </w:r>
          </w:p>
        </w:tc>
        <w:tc>
          <w:tcPr>
            <w:tcW w:w="1033" w:type="dxa"/>
            <w:vAlign w:val="top"/>
            <w:tcBorders>
              <w:right w:val="single" w:color="000000" w:sz="6" w:space="0"/>
            </w:tcBorders>
          </w:tcPr>
          <w:p>
            <w:pPr>
              <w:pStyle w:val="TableText"/>
              <w:ind w:left="470"/>
              <w:spacing w:before="134" w:line="187" w:lineRule="auto"/>
              <w:rPr/>
            </w:pPr>
            <w:r>
              <w:rPr/>
              <w:t>T</w:t>
            </w:r>
          </w:p>
        </w:tc>
      </w:tr>
      <w:tr>
        <w:trPr>
          <w:trHeight w:val="4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31" w:line="190" w:lineRule="auto"/>
              <w:rPr/>
            </w:pPr>
            <w:r>
              <w:rPr>
                <w:spacing w:val="3"/>
              </w:rPr>
              <w:t>264-004-12</w:t>
            </w:r>
          </w:p>
        </w:tc>
        <w:tc>
          <w:tcPr>
            <w:tcW w:w="4061" w:type="dxa"/>
            <w:vAlign w:val="top"/>
          </w:tcPr>
          <w:p>
            <w:pPr>
              <w:pStyle w:val="TableText"/>
              <w:ind w:left="32"/>
              <w:spacing w:before="99" w:line="228" w:lineRule="auto"/>
              <w:rPr/>
            </w:pPr>
            <w:r>
              <w:rPr>
                <w:spacing w:val="9"/>
              </w:rPr>
              <w:t>锌黄颜料生产过程中产生的废水处理污泥</w:t>
            </w:r>
          </w:p>
        </w:tc>
        <w:tc>
          <w:tcPr>
            <w:tcW w:w="1033" w:type="dxa"/>
            <w:vAlign w:val="top"/>
            <w:tcBorders>
              <w:right w:val="single" w:color="000000" w:sz="6" w:space="0"/>
            </w:tcBorders>
          </w:tcPr>
          <w:p>
            <w:pPr>
              <w:pStyle w:val="TableText"/>
              <w:ind w:left="470"/>
              <w:spacing w:before="134" w:line="187" w:lineRule="auto"/>
              <w:rPr/>
            </w:pPr>
            <w:r>
              <w:rPr/>
              <w:t>T</w:t>
            </w:r>
          </w:p>
        </w:tc>
      </w:tr>
      <w:tr>
        <w:trPr>
          <w:trHeight w:val="41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30" w:line="190" w:lineRule="auto"/>
              <w:rPr/>
            </w:pPr>
            <w:r>
              <w:rPr>
                <w:spacing w:val="3"/>
              </w:rPr>
              <w:t>264-005-12</w:t>
            </w:r>
          </w:p>
        </w:tc>
        <w:tc>
          <w:tcPr>
            <w:tcW w:w="4061" w:type="dxa"/>
            <w:vAlign w:val="top"/>
          </w:tcPr>
          <w:p>
            <w:pPr>
              <w:pStyle w:val="TableText"/>
              <w:ind w:left="32"/>
              <w:spacing w:before="98" w:line="228" w:lineRule="auto"/>
              <w:rPr/>
            </w:pPr>
            <w:r>
              <w:rPr>
                <w:spacing w:val="9"/>
              </w:rPr>
              <w:t>铬绿颜料生产过程中产生的废水处理污泥</w:t>
            </w:r>
          </w:p>
        </w:tc>
        <w:tc>
          <w:tcPr>
            <w:tcW w:w="1033" w:type="dxa"/>
            <w:vAlign w:val="top"/>
            <w:tcBorders>
              <w:right w:val="single" w:color="000000" w:sz="6" w:space="0"/>
            </w:tcBorders>
          </w:tcPr>
          <w:p>
            <w:pPr>
              <w:pStyle w:val="TableText"/>
              <w:ind w:left="470"/>
              <w:spacing w:before="134" w:line="187" w:lineRule="auto"/>
              <w:rPr/>
            </w:pPr>
            <w:r>
              <w:rPr/>
              <w:t>T</w:t>
            </w:r>
          </w:p>
        </w:tc>
      </w:tr>
      <w:tr>
        <w:trPr>
          <w:trHeight w:val="41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33" w:line="190" w:lineRule="auto"/>
              <w:rPr/>
            </w:pPr>
            <w:r>
              <w:rPr>
                <w:spacing w:val="3"/>
              </w:rPr>
              <w:t>264-006-12</w:t>
            </w:r>
          </w:p>
        </w:tc>
        <w:tc>
          <w:tcPr>
            <w:tcW w:w="4061" w:type="dxa"/>
            <w:vAlign w:val="top"/>
          </w:tcPr>
          <w:p>
            <w:pPr>
              <w:pStyle w:val="TableText"/>
              <w:ind w:left="34"/>
              <w:spacing w:before="102" w:line="227" w:lineRule="auto"/>
              <w:rPr/>
            </w:pPr>
            <w:r>
              <w:rPr>
                <w:spacing w:val="-2"/>
              </w:rPr>
              <w:t>氧化铬绿颜料生产过程中产生的废水处理污泥</w:t>
            </w:r>
          </w:p>
        </w:tc>
        <w:tc>
          <w:tcPr>
            <w:tcW w:w="1033" w:type="dxa"/>
            <w:vAlign w:val="top"/>
            <w:tcBorders>
              <w:right w:val="single" w:color="000000" w:sz="6" w:space="0"/>
            </w:tcBorders>
          </w:tcPr>
          <w:p>
            <w:pPr>
              <w:pStyle w:val="TableText"/>
              <w:ind w:left="470"/>
              <w:spacing w:before="137" w:line="187" w:lineRule="auto"/>
              <w:rPr/>
            </w:pPr>
            <w:r>
              <w:rPr/>
              <w:t>T</w:t>
            </w:r>
          </w:p>
        </w:tc>
      </w:tr>
      <w:tr>
        <w:trPr>
          <w:trHeight w:val="4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34" w:line="190" w:lineRule="auto"/>
              <w:rPr/>
            </w:pPr>
            <w:r>
              <w:rPr>
                <w:spacing w:val="3"/>
              </w:rPr>
              <w:t>264-007-12</w:t>
            </w:r>
          </w:p>
        </w:tc>
        <w:tc>
          <w:tcPr>
            <w:tcW w:w="4061" w:type="dxa"/>
            <w:vAlign w:val="top"/>
          </w:tcPr>
          <w:p>
            <w:pPr>
              <w:pStyle w:val="TableText"/>
              <w:ind w:left="34"/>
              <w:spacing w:before="102" w:line="227" w:lineRule="auto"/>
              <w:rPr/>
            </w:pPr>
            <w:r>
              <w:rPr>
                <w:spacing w:val="9"/>
              </w:rPr>
              <w:t>氧化铬绿颜料生产过程中烘干产生的残渣</w:t>
            </w:r>
          </w:p>
        </w:tc>
        <w:tc>
          <w:tcPr>
            <w:tcW w:w="1033" w:type="dxa"/>
            <w:vAlign w:val="top"/>
            <w:tcBorders>
              <w:right w:val="single" w:color="000000" w:sz="6" w:space="0"/>
            </w:tcBorders>
          </w:tcPr>
          <w:p>
            <w:pPr>
              <w:pStyle w:val="TableText"/>
              <w:ind w:left="470"/>
              <w:spacing w:before="137" w:line="187" w:lineRule="auto"/>
              <w:rPr/>
            </w:pPr>
            <w:r>
              <w:rPr/>
              <w:t>T</w:t>
            </w:r>
          </w:p>
        </w:tc>
      </w:tr>
      <w:tr>
        <w:trPr>
          <w:trHeight w:val="4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34" w:line="190" w:lineRule="auto"/>
              <w:rPr/>
            </w:pPr>
            <w:r>
              <w:rPr>
                <w:spacing w:val="3"/>
              </w:rPr>
              <w:t>264-008-12</w:t>
            </w:r>
          </w:p>
        </w:tc>
        <w:tc>
          <w:tcPr>
            <w:tcW w:w="4061" w:type="dxa"/>
            <w:vAlign w:val="top"/>
          </w:tcPr>
          <w:p>
            <w:pPr>
              <w:pStyle w:val="TableText"/>
              <w:ind w:left="32"/>
              <w:spacing w:before="102" w:line="228" w:lineRule="auto"/>
              <w:rPr/>
            </w:pPr>
            <w:r>
              <w:rPr>
                <w:spacing w:val="9"/>
              </w:rPr>
              <w:t>铁蓝颜料生产过程中产生的废水处理污泥</w:t>
            </w:r>
          </w:p>
        </w:tc>
        <w:tc>
          <w:tcPr>
            <w:tcW w:w="1033" w:type="dxa"/>
            <w:vAlign w:val="top"/>
            <w:tcBorders>
              <w:right w:val="single" w:color="000000" w:sz="6" w:space="0"/>
            </w:tcBorders>
          </w:tcPr>
          <w:p>
            <w:pPr>
              <w:pStyle w:val="TableText"/>
              <w:ind w:left="470"/>
              <w:spacing w:before="13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0" w:line="190" w:lineRule="auto"/>
              <w:rPr/>
            </w:pPr>
            <w:r>
              <w:rPr>
                <w:spacing w:val="3"/>
              </w:rPr>
              <w:t>264-009-12</w:t>
            </w:r>
          </w:p>
        </w:tc>
        <w:tc>
          <w:tcPr>
            <w:tcW w:w="4061" w:type="dxa"/>
            <w:vAlign w:val="top"/>
          </w:tcPr>
          <w:p>
            <w:pPr>
              <w:pStyle w:val="TableText"/>
              <w:ind w:left="35" w:right="20" w:hanging="1"/>
              <w:spacing w:before="102" w:line="239" w:lineRule="auto"/>
              <w:rPr/>
            </w:pPr>
            <w:r>
              <w:rPr>
                <w:spacing w:val="10"/>
              </w:rPr>
              <w:t>使用含铬、铅的稳定剂配制油墨过程中，设 </w:t>
            </w:r>
            <w:r>
              <w:rPr>
                <w:spacing w:val="9"/>
              </w:rPr>
              <w:t>备清洗产生的洗涤废液和废水处理污泥</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4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35" w:line="190" w:lineRule="auto"/>
              <w:rPr/>
            </w:pPr>
            <w:r>
              <w:rPr>
                <w:spacing w:val="3"/>
              </w:rPr>
              <w:t>264-010-12</w:t>
            </w:r>
          </w:p>
        </w:tc>
        <w:tc>
          <w:tcPr>
            <w:tcW w:w="4061" w:type="dxa"/>
            <w:vAlign w:val="top"/>
          </w:tcPr>
          <w:p>
            <w:pPr>
              <w:pStyle w:val="TableText"/>
              <w:ind w:left="36"/>
              <w:spacing w:before="103" w:line="228" w:lineRule="auto"/>
              <w:rPr/>
            </w:pPr>
            <w:r>
              <w:rPr>
                <w:spacing w:val="9"/>
              </w:rPr>
              <w:t>油墨生产、配制过程中产生的废蚀刻液</w:t>
            </w:r>
          </w:p>
        </w:tc>
        <w:tc>
          <w:tcPr>
            <w:tcW w:w="1033" w:type="dxa"/>
            <w:vAlign w:val="top"/>
            <w:tcBorders>
              <w:right w:val="single" w:color="000000" w:sz="6" w:space="0"/>
            </w:tcBorders>
          </w:tcPr>
          <w:p>
            <w:pPr>
              <w:pStyle w:val="TableText"/>
              <w:ind w:left="470"/>
              <w:spacing w:before="139"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9" w:line="190" w:lineRule="auto"/>
              <w:rPr/>
            </w:pPr>
            <w:r>
              <w:rPr>
                <w:spacing w:val="3"/>
              </w:rPr>
              <w:t>264-011-12</w:t>
            </w:r>
          </w:p>
        </w:tc>
        <w:tc>
          <w:tcPr>
            <w:tcW w:w="4061" w:type="dxa"/>
            <w:vAlign w:val="top"/>
          </w:tcPr>
          <w:p>
            <w:pPr>
              <w:pStyle w:val="TableText"/>
              <w:ind w:left="35" w:right="22" w:firstLine="1"/>
              <w:spacing w:before="103" w:line="239" w:lineRule="auto"/>
              <w:rPr/>
            </w:pPr>
            <w:r>
              <w:rPr>
                <w:spacing w:val="10"/>
              </w:rPr>
              <w:t>染料、颜料及中间体生产过程中产生的废母</w:t>
            </w:r>
            <w:r>
              <w:rPr>
                <w:spacing w:val="5"/>
              </w:rPr>
              <w:t xml:space="preserve"> </w:t>
            </w:r>
            <w:r>
              <w:rPr>
                <w:spacing w:val="9"/>
              </w:rPr>
              <w:t>液、残渣、废吸附剂和中间体</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931"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29" w:lineRule="auto"/>
              <w:rPr>
                <w:rFonts w:ascii="Arial"/>
                <w:sz w:val="21"/>
              </w:rPr>
            </w:pPr>
            <w:r/>
          </w:p>
          <w:p>
            <w:pPr>
              <w:pStyle w:val="TableText"/>
              <w:ind w:left="152"/>
              <w:spacing w:before="65" w:line="190" w:lineRule="auto"/>
              <w:rPr/>
            </w:pPr>
            <w:r>
              <w:rPr>
                <w:spacing w:val="3"/>
              </w:rPr>
              <w:t>264-012-12</w:t>
            </w:r>
          </w:p>
        </w:tc>
        <w:tc>
          <w:tcPr>
            <w:tcW w:w="4061" w:type="dxa"/>
            <w:vAlign w:val="top"/>
          </w:tcPr>
          <w:p>
            <w:pPr>
              <w:pStyle w:val="TableText"/>
              <w:ind w:left="33" w:right="20"/>
              <w:spacing w:before="90" w:line="244" w:lineRule="auto"/>
              <w:jc w:val="both"/>
              <w:rPr/>
            </w:pPr>
            <w:r>
              <w:rPr>
                <w:spacing w:val="10"/>
              </w:rPr>
              <w:t>其他油墨、染料、颜料、油漆（不包括水性 </w:t>
            </w:r>
            <w:r>
              <w:rPr>
                <w:spacing w:val="10"/>
              </w:rPr>
              <w:t>漆）生产过程中产生的废水处理污泥和蒸发</w:t>
            </w:r>
            <w:r>
              <w:rPr>
                <w:spacing w:val="11"/>
              </w:rPr>
              <w:t xml:space="preserve"> </w:t>
            </w:r>
            <w:r>
              <w:rPr>
                <w:spacing w:val="7"/>
              </w:rPr>
              <w:t>处理残渣（液）</w:t>
            </w:r>
          </w:p>
        </w:tc>
        <w:tc>
          <w:tcPr>
            <w:tcW w:w="1033" w:type="dxa"/>
            <w:vAlign w:val="top"/>
            <w:tcBorders>
              <w:right w:val="single" w:color="000000" w:sz="6" w:space="0"/>
            </w:tcBorders>
          </w:tcPr>
          <w:p>
            <w:pPr>
              <w:spacing w:line="333" w:lineRule="auto"/>
              <w:rPr>
                <w:rFonts w:ascii="Arial"/>
                <w:sz w:val="21"/>
              </w:rPr>
            </w:pPr>
            <w:r/>
          </w:p>
          <w:p>
            <w:pPr>
              <w:pStyle w:val="TableText"/>
              <w:ind w:left="470"/>
              <w:spacing w:before="65" w:line="187" w:lineRule="auto"/>
              <w:rPr/>
            </w:pPr>
            <w:r>
              <w:rPr/>
              <w:t>T</w:t>
            </w:r>
          </w:p>
        </w:tc>
      </w:tr>
      <w:tr>
        <w:trPr>
          <w:trHeight w:val="66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62" w:line="190" w:lineRule="auto"/>
              <w:rPr/>
            </w:pPr>
            <w:r>
              <w:rPr>
                <w:spacing w:val="3"/>
              </w:rPr>
              <w:t>264-013-12</w:t>
            </w:r>
          </w:p>
        </w:tc>
        <w:tc>
          <w:tcPr>
            <w:tcW w:w="4061" w:type="dxa"/>
            <w:vAlign w:val="top"/>
          </w:tcPr>
          <w:p>
            <w:pPr>
              <w:pStyle w:val="TableText"/>
              <w:ind w:left="33" w:right="20" w:firstLine="3"/>
              <w:spacing w:before="93" w:line="239" w:lineRule="auto"/>
              <w:rPr/>
            </w:pPr>
            <w:r>
              <w:rPr>
                <w:spacing w:val="10"/>
              </w:rPr>
              <w:t>油漆、油墨生产、配制和使用过程中产生的</w:t>
            </w:r>
            <w:r>
              <w:rPr>
                <w:spacing w:val="7"/>
              </w:rPr>
              <w:t xml:space="preserve"> </w:t>
            </w:r>
            <w:r>
              <w:rPr>
                <w:spacing w:val="9"/>
              </w:rPr>
              <w:t>含颜料、油墨的废有机溶剂</w:t>
            </w:r>
          </w:p>
        </w:tc>
        <w:tc>
          <w:tcPr>
            <w:tcW w:w="1033" w:type="dxa"/>
            <w:vAlign w:val="top"/>
            <w:tcBorders>
              <w:right w:val="single" w:color="000000" w:sz="6" w:space="0"/>
            </w:tcBorders>
          </w:tcPr>
          <w:p>
            <w:pPr>
              <w:pStyle w:val="TableText"/>
              <w:ind w:left="470"/>
              <w:spacing w:before="265" w:line="187" w:lineRule="auto"/>
              <w:rPr/>
            </w:pPr>
            <w:r>
              <w:rPr/>
              <w:t>T</w:t>
            </w:r>
          </w:p>
        </w:tc>
      </w:tr>
      <w:tr>
        <w:trPr>
          <w:trHeight w:val="66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262" w:line="190" w:lineRule="auto"/>
              <w:rPr/>
            </w:pPr>
            <w:r>
              <w:rPr>
                <w:spacing w:val="4"/>
              </w:rPr>
              <w:t>900-250-12</w:t>
            </w:r>
          </w:p>
        </w:tc>
        <w:tc>
          <w:tcPr>
            <w:tcW w:w="4061" w:type="dxa"/>
            <w:vAlign w:val="top"/>
          </w:tcPr>
          <w:p>
            <w:pPr>
              <w:pStyle w:val="TableText"/>
              <w:ind w:left="38" w:right="20" w:hanging="4"/>
              <w:spacing w:before="94"/>
              <w:rPr/>
            </w:pPr>
            <w:r>
              <w:rPr>
                <w:spacing w:val="10"/>
              </w:rPr>
              <w:t>使用有机溶剂、光漆进行光漆涂布、喷漆工 </w:t>
            </w:r>
            <w:r>
              <w:rPr>
                <w:spacing w:val="8"/>
              </w:rPr>
              <w:t>艺过程中产生的废物</w:t>
            </w:r>
          </w:p>
        </w:tc>
        <w:tc>
          <w:tcPr>
            <w:tcW w:w="1033" w:type="dxa"/>
            <w:vAlign w:val="top"/>
            <w:tcBorders>
              <w:right w:val="single" w:color="000000" w:sz="6" w:space="0"/>
            </w:tcBorders>
          </w:tcPr>
          <w:p>
            <w:pPr>
              <w:pStyle w:val="TableText"/>
              <w:ind w:left="311"/>
              <w:spacing w:before="231" w:line="239" w:lineRule="auto"/>
              <w:rPr/>
            </w:pPr>
            <w:r>
              <w:rPr>
                <w:spacing w:val="9"/>
              </w:rPr>
              <w:t>T，I</w:t>
            </w:r>
          </w:p>
        </w:tc>
      </w:tr>
      <w:tr>
        <w:trPr>
          <w:trHeight w:val="66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62" w:line="190" w:lineRule="auto"/>
              <w:rPr/>
            </w:pPr>
            <w:r>
              <w:rPr>
                <w:spacing w:val="4"/>
              </w:rPr>
              <w:t>900-251-12</w:t>
            </w:r>
          </w:p>
        </w:tc>
        <w:tc>
          <w:tcPr>
            <w:tcW w:w="4061" w:type="dxa"/>
            <w:vAlign w:val="top"/>
          </w:tcPr>
          <w:p>
            <w:pPr>
              <w:pStyle w:val="TableText"/>
              <w:ind w:left="46" w:right="20" w:hanging="12"/>
              <w:spacing w:before="96" w:line="239" w:lineRule="auto"/>
              <w:rPr/>
            </w:pPr>
            <w:r>
              <w:rPr>
                <w:spacing w:val="10"/>
              </w:rPr>
              <w:t>使用油漆（不包括水性漆）、有机溶剂进行 </w:t>
            </w:r>
            <w:r>
              <w:rPr>
                <w:spacing w:val="8"/>
              </w:rPr>
              <w:t>阻挡层涂敷过程中产生的废物</w:t>
            </w:r>
          </w:p>
        </w:tc>
        <w:tc>
          <w:tcPr>
            <w:tcW w:w="1033" w:type="dxa"/>
            <w:vAlign w:val="top"/>
            <w:tcBorders>
              <w:right w:val="single" w:color="000000" w:sz="6" w:space="0"/>
            </w:tcBorders>
          </w:tcPr>
          <w:p>
            <w:pPr>
              <w:pStyle w:val="TableText"/>
              <w:ind w:left="311"/>
              <w:spacing w:before="231" w:line="239" w:lineRule="auto"/>
              <w:rPr/>
            </w:pPr>
            <w:r>
              <w:rPr>
                <w:spacing w:val="9"/>
              </w:rPr>
              <w:t>T，I</w:t>
            </w:r>
          </w:p>
        </w:tc>
      </w:tr>
      <w:tr>
        <w:trPr>
          <w:trHeight w:val="113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spacing w:line="435" w:lineRule="auto"/>
              <w:rPr>
                <w:rFonts w:ascii="Arial"/>
                <w:sz w:val="21"/>
              </w:rPr>
            </w:pPr>
            <w:r/>
          </w:p>
          <w:p>
            <w:pPr>
              <w:pStyle w:val="TableText"/>
              <w:ind w:left="150"/>
              <w:spacing w:before="65" w:line="190" w:lineRule="auto"/>
              <w:rPr/>
            </w:pPr>
            <w:r>
              <w:rPr>
                <w:spacing w:val="4"/>
              </w:rPr>
              <w:t>900-252-12</w:t>
            </w:r>
          </w:p>
        </w:tc>
        <w:tc>
          <w:tcPr>
            <w:tcW w:w="4061" w:type="dxa"/>
            <w:vAlign w:val="top"/>
          </w:tcPr>
          <w:p>
            <w:pPr>
              <w:pStyle w:val="TableText"/>
              <w:ind w:left="33" w:right="20"/>
              <w:spacing w:before="65" w:line="245" w:lineRule="auto"/>
              <w:jc w:val="both"/>
              <w:rPr/>
            </w:pPr>
            <w:r>
              <w:rPr>
                <w:spacing w:val="10"/>
              </w:rPr>
              <w:t>使用油漆（不包括水性漆）、有机溶剂进行 </w:t>
            </w:r>
            <w:r>
              <w:rPr>
                <w:spacing w:val="10"/>
              </w:rPr>
              <w:t>喷漆、上漆过程中过喷漆雾湿法捕集产生的</w:t>
            </w:r>
            <w:r>
              <w:rPr>
                <w:spacing w:val="11"/>
              </w:rPr>
              <w:t xml:space="preserve"> </w:t>
            </w:r>
            <w:r>
              <w:rPr>
                <w:spacing w:val="10"/>
              </w:rPr>
              <w:t>漆渣、以及喷涂工位和管道清理过程产生的</w:t>
            </w:r>
            <w:r>
              <w:rPr>
                <w:spacing w:val="11"/>
              </w:rPr>
              <w:t xml:space="preserve"> </w:t>
            </w:r>
            <w:r>
              <w:rPr>
                <w:spacing w:val="7"/>
              </w:rPr>
              <w:t>落地漆渣</w:t>
            </w:r>
          </w:p>
        </w:tc>
        <w:tc>
          <w:tcPr>
            <w:tcW w:w="1033" w:type="dxa"/>
            <w:vAlign w:val="top"/>
            <w:tcBorders>
              <w:right w:val="single" w:color="000000" w:sz="6" w:space="0"/>
            </w:tcBorders>
          </w:tcPr>
          <w:p>
            <w:pPr>
              <w:spacing w:line="404" w:lineRule="auto"/>
              <w:rPr>
                <w:rFonts w:ascii="Arial"/>
                <w:sz w:val="21"/>
              </w:rPr>
            </w:pPr>
            <w:r/>
          </w:p>
          <w:p>
            <w:pPr>
              <w:pStyle w:val="TableText"/>
              <w:ind w:left="311"/>
              <w:spacing w:before="65" w:line="239" w:lineRule="auto"/>
              <w:rPr/>
            </w:pPr>
            <w:r>
              <w:rPr>
                <w:spacing w:val="9"/>
              </w:rPr>
              <w:t>T，I</w:t>
            </w:r>
          </w:p>
        </w:tc>
      </w:tr>
      <w:tr>
        <w:trPr>
          <w:trHeight w:val="66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65" w:line="190" w:lineRule="auto"/>
              <w:rPr/>
            </w:pPr>
            <w:r>
              <w:rPr>
                <w:spacing w:val="4"/>
              </w:rPr>
              <w:t>900-253-12</w:t>
            </w:r>
          </w:p>
        </w:tc>
        <w:tc>
          <w:tcPr>
            <w:tcW w:w="4061" w:type="dxa"/>
            <w:vAlign w:val="top"/>
          </w:tcPr>
          <w:p>
            <w:pPr>
              <w:pStyle w:val="TableText"/>
              <w:ind w:left="33" w:right="20"/>
              <w:spacing w:before="97"/>
              <w:rPr/>
            </w:pPr>
            <w:r>
              <w:rPr>
                <w:spacing w:val="10"/>
              </w:rPr>
              <w:t>使用油墨和有机溶剂进行印刷、涂布过程中 </w:t>
            </w:r>
            <w:r>
              <w:rPr>
                <w:spacing w:val="8"/>
              </w:rPr>
              <w:t>产生的废物</w:t>
            </w:r>
          </w:p>
        </w:tc>
        <w:tc>
          <w:tcPr>
            <w:tcW w:w="1033" w:type="dxa"/>
            <w:vAlign w:val="top"/>
            <w:tcBorders>
              <w:right w:val="single" w:color="000000" w:sz="6" w:space="0"/>
            </w:tcBorders>
          </w:tcPr>
          <w:p>
            <w:pPr>
              <w:pStyle w:val="TableText"/>
              <w:ind w:left="311"/>
              <w:spacing w:before="234" w:line="239" w:lineRule="auto"/>
              <w:rPr/>
            </w:pPr>
            <w:r>
              <w:rPr>
                <w:spacing w:val="9"/>
              </w:rPr>
              <w:t>T，I</w:t>
            </w:r>
          </w:p>
        </w:tc>
      </w:tr>
      <w:tr>
        <w:trPr>
          <w:trHeight w:val="66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66" w:line="190" w:lineRule="auto"/>
              <w:rPr/>
            </w:pPr>
            <w:r>
              <w:rPr>
                <w:spacing w:val="4"/>
              </w:rPr>
              <w:t>900-254-12</w:t>
            </w:r>
          </w:p>
        </w:tc>
        <w:tc>
          <w:tcPr>
            <w:tcW w:w="4061" w:type="dxa"/>
            <w:vAlign w:val="top"/>
          </w:tcPr>
          <w:p>
            <w:pPr>
              <w:pStyle w:val="TableText"/>
              <w:ind w:left="32" w:right="20" w:firstLine="1"/>
              <w:spacing w:before="100" w:line="239" w:lineRule="auto"/>
              <w:rPr/>
            </w:pPr>
            <w:r>
              <w:rPr>
                <w:spacing w:val="10"/>
              </w:rPr>
              <w:t>使用遮盖油、有机溶剂进行遮盖油的涂敷过 </w:t>
            </w:r>
            <w:r>
              <w:rPr>
                <w:spacing w:val="8"/>
              </w:rPr>
              <w:t>程中产生的废物</w:t>
            </w:r>
          </w:p>
        </w:tc>
        <w:tc>
          <w:tcPr>
            <w:tcW w:w="1033" w:type="dxa"/>
            <w:vAlign w:val="top"/>
            <w:tcBorders>
              <w:right w:val="single" w:color="000000" w:sz="6" w:space="0"/>
            </w:tcBorders>
          </w:tcPr>
          <w:p>
            <w:pPr>
              <w:pStyle w:val="TableText"/>
              <w:ind w:left="311"/>
              <w:spacing w:before="234" w:line="239" w:lineRule="auto"/>
              <w:rPr/>
            </w:pPr>
            <w:r>
              <w:rPr>
                <w:spacing w:val="9"/>
              </w:rPr>
              <w:t>T，I</w:t>
            </w:r>
          </w:p>
        </w:tc>
      </w:tr>
      <w:tr>
        <w:trPr>
          <w:trHeight w:val="4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143" w:line="190" w:lineRule="auto"/>
              <w:rPr/>
            </w:pPr>
            <w:r>
              <w:rPr>
                <w:spacing w:val="4"/>
              </w:rPr>
              <w:t>900-255-12</w:t>
            </w:r>
          </w:p>
        </w:tc>
        <w:tc>
          <w:tcPr>
            <w:tcW w:w="4061" w:type="dxa"/>
            <w:vAlign w:val="top"/>
          </w:tcPr>
          <w:p>
            <w:pPr>
              <w:pStyle w:val="TableText"/>
              <w:ind w:left="34"/>
              <w:spacing w:before="111" w:line="228" w:lineRule="auto"/>
              <w:rPr/>
            </w:pPr>
            <w:r>
              <w:rPr>
                <w:spacing w:val="9"/>
              </w:rPr>
              <w:t>使用各种颜料进行着色过程中产生的废颜料</w:t>
            </w:r>
          </w:p>
        </w:tc>
        <w:tc>
          <w:tcPr>
            <w:tcW w:w="1033" w:type="dxa"/>
            <w:vAlign w:val="top"/>
            <w:tcBorders>
              <w:right w:val="single" w:color="000000" w:sz="6" w:space="0"/>
            </w:tcBorders>
          </w:tcPr>
          <w:p>
            <w:pPr>
              <w:pStyle w:val="TableText"/>
              <w:ind w:left="470"/>
              <w:spacing w:before="147" w:line="187" w:lineRule="auto"/>
              <w:rPr/>
            </w:pPr>
            <w:r>
              <w:rPr/>
              <w:t>T</w:t>
            </w:r>
          </w:p>
        </w:tc>
      </w:tr>
      <w:tr>
        <w:trPr>
          <w:trHeight w:val="66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68" w:line="190" w:lineRule="auto"/>
              <w:rPr/>
            </w:pPr>
            <w:r>
              <w:rPr>
                <w:spacing w:val="4"/>
              </w:rPr>
              <w:t>900-256-12</w:t>
            </w:r>
          </w:p>
        </w:tc>
        <w:tc>
          <w:tcPr>
            <w:tcW w:w="4061" w:type="dxa"/>
            <w:vAlign w:val="top"/>
          </w:tcPr>
          <w:p>
            <w:pPr>
              <w:pStyle w:val="TableText"/>
              <w:ind w:left="52" w:right="20" w:hanging="18"/>
              <w:spacing w:before="100"/>
              <w:rPr/>
            </w:pPr>
            <w:r>
              <w:rPr>
                <w:spacing w:val="10"/>
              </w:rPr>
              <w:t>使用酸、碱或者有机溶剂清洗容器设备过程 </w:t>
            </w:r>
            <w:r>
              <w:rPr>
                <w:spacing w:val="8"/>
              </w:rPr>
              <w:t>中剥离下的废油漆、废染料、废涂料</w:t>
            </w:r>
          </w:p>
        </w:tc>
        <w:tc>
          <w:tcPr>
            <w:tcW w:w="1033" w:type="dxa"/>
            <w:vAlign w:val="top"/>
            <w:tcBorders>
              <w:right w:val="single" w:color="000000" w:sz="6" w:space="0"/>
            </w:tcBorders>
          </w:tcPr>
          <w:p>
            <w:pPr>
              <w:pStyle w:val="TableText"/>
              <w:ind w:left="153"/>
              <w:spacing w:before="236" w:line="239" w:lineRule="auto"/>
              <w:rPr/>
            </w:pPr>
            <w:r>
              <w:rPr>
                <w:spacing w:val="6"/>
              </w:rPr>
              <w:t>T，I，C</w:t>
            </w:r>
          </w:p>
        </w:tc>
      </w:tr>
      <w:tr>
        <w:trPr>
          <w:trHeight w:val="1006"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spacing w:line="366" w:lineRule="auto"/>
              <w:rPr>
                <w:rFonts w:ascii="Arial"/>
                <w:sz w:val="21"/>
              </w:rPr>
            </w:pPr>
            <w:r/>
          </w:p>
          <w:p>
            <w:pPr>
              <w:pStyle w:val="TableText"/>
              <w:ind w:left="150"/>
              <w:spacing w:before="65" w:line="190" w:lineRule="auto"/>
              <w:rPr/>
            </w:pPr>
            <w:r>
              <w:rPr>
                <w:spacing w:val="4"/>
              </w:rPr>
              <w:t>900-299-12</w:t>
            </w:r>
          </w:p>
        </w:tc>
        <w:tc>
          <w:tcPr>
            <w:tcW w:w="4061" w:type="dxa"/>
            <w:vAlign w:val="top"/>
            <w:tcBorders>
              <w:bottom w:val="single" w:color="000000" w:sz="6" w:space="0"/>
            </w:tcBorders>
          </w:tcPr>
          <w:p>
            <w:pPr>
              <w:pStyle w:val="TableText"/>
              <w:ind w:left="36" w:hanging="1"/>
              <w:spacing w:before="129" w:line="244" w:lineRule="auto"/>
              <w:rPr/>
            </w:pPr>
            <w:r>
              <w:rPr>
                <w:spacing w:val="1"/>
              </w:rPr>
              <w:t>生产、销售及使用过程中产生的失效、变质、</w:t>
            </w:r>
            <w:r>
              <w:rPr/>
              <w:t xml:space="preserve"> </w:t>
            </w:r>
            <w:r>
              <w:rPr>
                <w:spacing w:val="8"/>
              </w:rPr>
              <w:t>不合格、淘汰、伪劣的油墨、染料、颜料、</w:t>
            </w:r>
            <w:r>
              <w:rPr>
                <w:spacing w:val="9"/>
              </w:rPr>
              <w:t xml:space="preserve"> </w:t>
            </w:r>
            <w:r>
              <w:rPr>
                <w:spacing w:val="5"/>
              </w:rPr>
              <w:t>油漆（不包括水性漆）</w:t>
            </w:r>
          </w:p>
        </w:tc>
        <w:tc>
          <w:tcPr>
            <w:tcW w:w="1033" w:type="dxa"/>
            <w:vAlign w:val="top"/>
            <w:tcBorders>
              <w:bottom w:val="single" w:color="000000" w:sz="6" w:space="0"/>
              <w:right w:val="single" w:color="000000" w:sz="6" w:space="0"/>
            </w:tcBorders>
          </w:tcPr>
          <w:p>
            <w:pPr>
              <w:spacing w:line="370" w:lineRule="auto"/>
              <w:rPr>
                <w:rFonts w:ascii="Arial"/>
                <w:sz w:val="21"/>
              </w:rPr>
            </w:pPr>
            <w:r/>
          </w:p>
          <w:p>
            <w:pPr>
              <w:pStyle w:val="TableText"/>
              <w:ind w:left="470"/>
              <w:spacing w:before="65" w:line="187" w:lineRule="auto"/>
              <w:rPr/>
            </w:pPr>
            <w:r>
              <w:rPr/>
              <w:t>T</w:t>
            </w:r>
          </w:p>
        </w:tc>
      </w:tr>
    </w:tbl>
    <w:p>
      <w:pPr>
        <w:spacing w:line="162" w:lineRule="exact"/>
        <w:rPr>
          <w:rFonts w:ascii="Arial"/>
          <w:sz w:val="14"/>
        </w:rPr>
      </w:pPr>
      <w:r/>
    </w:p>
    <w:p>
      <w:pPr>
        <w:spacing w:line="162" w:lineRule="exact"/>
        <w:sectPr>
          <w:footerReference w:type="default" r:id="rId13"/>
          <w:pgSz w:w="11906" w:h="16839"/>
          <w:pgMar w:top="1431" w:right="1391" w:bottom="1801" w:left="1391" w:header="0" w:footer="1537" w:gutter="0"/>
        </w:sectPr>
        <w:rPr>
          <w:rFonts w:ascii="Arial" w:hAnsi="Arial" w:eastAsia="Arial" w:cs="Arial"/>
          <w:sz w:val="14"/>
          <w:szCs w:val="14"/>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1580" w:hRule="atLeast"/>
        </w:trPr>
        <w:tc>
          <w:tcPr>
            <w:tcW w:w="1380" w:type="dxa"/>
            <w:vAlign w:val="top"/>
            <w:vMerge w:val="restart"/>
            <w:tcBorders>
              <w:left w:val="single" w:color="000000" w:sz="6" w:space="0"/>
              <w:bottom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473"/>
              <w:spacing w:before="65" w:line="190" w:lineRule="auto"/>
              <w:rPr/>
            </w:pPr>
            <w:r>
              <w:rPr/>
              <w:t>HW</w:t>
            </w:r>
            <w:r>
              <w:rPr>
                <w:spacing w:val="8"/>
              </w:rPr>
              <w:t>13</w:t>
            </w:r>
          </w:p>
          <w:p>
            <w:pPr>
              <w:pStyle w:val="TableText"/>
              <w:spacing w:before="33" w:line="227" w:lineRule="auto"/>
              <w:jc w:val="right"/>
              <w:rPr/>
            </w:pPr>
            <w:r>
              <w:rPr>
                <w:spacing w:val="-11"/>
              </w:rPr>
              <w:t>有机树脂类废物</w:t>
            </w:r>
          </w:p>
        </w:tc>
        <w:tc>
          <w:tcPr>
            <w:tcW w:w="1289"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83"/>
              <w:spacing w:before="65" w:line="227" w:lineRule="auto"/>
              <w:rPr/>
            </w:pPr>
            <w:r>
              <w:rPr>
                <w:spacing w:val="-9"/>
              </w:rPr>
              <w:t>合成材料制造</w:t>
            </w:r>
          </w:p>
        </w:tc>
        <w:tc>
          <w:tcPr>
            <w:tcW w:w="1345" w:type="dxa"/>
            <w:vAlign w:val="top"/>
          </w:tcPr>
          <w:p>
            <w:pPr>
              <w:spacing w:line="323" w:lineRule="auto"/>
              <w:rPr>
                <w:rFonts w:ascii="Arial"/>
                <w:sz w:val="21"/>
              </w:rPr>
            </w:pPr>
            <w:r/>
          </w:p>
          <w:p>
            <w:pPr>
              <w:spacing w:line="323" w:lineRule="auto"/>
              <w:rPr>
                <w:rFonts w:ascii="Arial"/>
                <w:sz w:val="21"/>
              </w:rPr>
            </w:pPr>
            <w:r/>
          </w:p>
          <w:p>
            <w:pPr>
              <w:pStyle w:val="TableText"/>
              <w:ind w:left="152"/>
              <w:spacing w:before="65" w:line="190" w:lineRule="auto"/>
              <w:rPr/>
            </w:pPr>
            <w:r>
              <w:rPr>
                <w:spacing w:val="3"/>
              </w:rPr>
              <w:t>265-101-13</w:t>
            </w:r>
          </w:p>
        </w:tc>
        <w:tc>
          <w:tcPr>
            <w:tcW w:w="4061" w:type="dxa"/>
            <w:vAlign w:val="top"/>
          </w:tcPr>
          <w:p>
            <w:pPr>
              <w:pStyle w:val="TableText"/>
              <w:ind w:left="33" w:right="20"/>
              <w:spacing w:before="103" w:line="258" w:lineRule="auto"/>
              <w:rPr/>
            </w:pPr>
            <w:r>
              <w:rPr>
                <w:spacing w:val="5"/>
              </w:rPr>
              <w:t>树脂、合成乳胶、增塑剂、胶水/胶合剂合成</w:t>
            </w:r>
            <w:r>
              <w:rPr>
                <w:spacing w:val="1"/>
              </w:rPr>
              <w:t xml:space="preserve"> </w:t>
            </w:r>
            <w:r>
              <w:rPr>
                <w:spacing w:val="10"/>
              </w:rPr>
              <w:t>过程产生的不合格产品（不包括热塑型树脂</w:t>
            </w:r>
            <w:r>
              <w:rPr>
                <w:spacing w:val="11"/>
              </w:rPr>
              <w:t xml:space="preserve"> </w:t>
            </w:r>
            <w:r>
              <w:rPr>
                <w:spacing w:val="10"/>
              </w:rPr>
              <w:t>生产过程中聚合产物经脱除单体、低聚物、</w:t>
            </w:r>
            <w:r>
              <w:rPr>
                <w:spacing w:val="11"/>
              </w:rPr>
              <w:t xml:space="preserve"> </w:t>
            </w:r>
            <w:r>
              <w:rPr>
                <w:spacing w:val="8"/>
              </w:rPr>
              <w:t>溶剂及其他助剂后产生的废料，</w:t>
            </w:r>
            <w:r>
              <w:rPr>
                <w:spacing w:val="-51"/>
              </w:rPr>
              <w:t xml:space="preserve"> </w:t>
            </w:r>
            <w:r>
              <w:rPr>
                <w:spacing w:val="8"/>
              </w:rPr>
              <w:t>以及热固型</w:t>
            </w:r>
            <w:r>
              <w:rPr/>
              <w:t xml:space="preserve"> </w:t>
            </w:r>
            <w:r>
              <w:rPr>
                <w:spacing w:val="8"/>
              </w:rPr>
              <w:t>树脂固化后的固化体）</w:t>
            </w:r>
          </w:p>
        </w:tc>
        <w:tc>
          <w:tcPr>
            <w:tcW w:w="1033" w:type="dxa"/>
            <w:vAlign w:val="top"/>
            <w:tcBorders>
              <w:right w:val="single" w:color="000000" w:sz="6" w:space="0"/>
            </w:tcBorders>
          </w:tcPr>
          <w:p>
            <w:pPr>
              <w:spacing w:line="324" w:lineRule="auto"/>
              <w:rPr>
                <w:rFonts w:ascii="Arial"/>
                <w:sz w:val="21"/>
              </w:rPr>
            </w:pPr>
            <w:r/>
          </w:p>
          <w:p>
            <w:pPr>
              <w:spacing w:line="325" w:lineRule="auto"/>
              <w:rPr>
                <w:rFonts w:ascii="Arial"/>
                <w:sz w:val="21"/>
              </w:rPr>
            </w:pPr>
            <w:r/>
          </w:p>
          <w:p>
            <w:pPr>
              <w:pStyle w:val="TableText"/>
              <w:ind w:left="470"/>
              <w:spacing w:before="65" w:line="187" w:lineRule="auto"/>
              <w:rPr/>
            </w:pPr>
            <w:r>
              <w:rPr/>
              <w:t>T</w:t>
            </w:r>
          </w:p>
        </w:tc>
      </w:tr>
      <w:tr>
        <w:trPr>
          <w:trHeight w:val="63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46" w:line="190" w:lineRule="auto"/>
              <w:rPr/>
            </w:pPr>
            <w:r>
              <w:rPr>
                <w:spacing w:val="3"/>
              </w:rPr>
              <w:t>265-102-13</w:t>
            </w:r>
          </w:p>
        </w:tc>
        <w:tc>
          <w:tcPr>
            <w:tcW w:w="4061" w:type="dxa"/>
            <w:vAlign w:val="top"/>
          </w:tcPr>
          <w:p>
            <w:pPr>
              <w:pStyle w:val="TableText"/>
              <w:ind w:left="33" w:right="20"/>
              <w:spacing w:before="79" w:line="239" w:lineRule="auto"/>
              <w:rPr/>
            </w:pPr>
            <w:r>
              <w:rPr>
                <w:spacing w:val="5"/>
              </w:rPr>
              <w:t>树脂、合成乳胶、增塑剂、胶水/胶合剂生产</w:t>
            </w:r>
            <w:r>
              <w:rPr>
                <w:spacing w:val="1"/>
              </w:rPr>
              <w:t xml:space="preserve"> </w:t>
            </w:r>
            <w:r>
              <w:rPr>
                <w:spacing w:val="-2"/>
              </w:rPr>
              <w:t>过程中合成、酯化、缩合等工序产生的废母液</w:t>
            </w:r>
          </w:p>
        </w:tc>
        <w:tc>
          <w:tcPr>
            <w:tcW w:w="1033" w:type="dxa"/>
            <w:vAlign w:val="top"/>
            <w:tcBorders>
              <w:right w:val="single" w:color="000000" w:sz="6" w:space="0"/>
            </w:tcBorders>
          </w:tcPr>
          <w:p>
            <w:pPr>
              <w:pStyle w:val="TableText"/>
              <w:ind w:left="470"/>
              <w:spacing w:before="249" w:line="187" w:lineRule="auto"/>
              <w:rPr/>
            </w:pPr>
            <w:r>
              <w:rPr/>
              <w:t>T</w:t>
            </w:r>
          </w:p>
        </w:tc>
      </w:tr>
      <w:tr>
        <w:trPr>
          <w:trHeight w:val="1572"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23" w:lineRule="auto"/>
              <w:rPr>
                <w:rFonts w:ascii="Arial"/>
                <w:sz w:val="21"/>
              </w:rPr>
            </w:pPr>
            <w:r/>
          </w:p>
          <w:p>
            <w:pPr>
              <w:spacing w:line="323" w:lineRule="auto"/>
              <w:rPr>
                <w:rFonts w:ascii="Arial"/>
                <w:sz w:val="21"/>
              </w:rPr>
            </w:pPr>
            <w:r/>
          </w:p>
          <w:p>
            <w:pPr>
              <w:pStyle w:val="TableText"/>
              <w:ind w:left="152"/>
              <w:spacing w:before="65" w:line="190" w:lineRule="auto"/>
              <w:rPr/>
            </w:pPr>
            <w:r>
              <w:rPr>
                <w:spacing w:val="3"/>
              </w:rPr>
              <w:t>265-103-13</w:t>
            </w:r>
          </w:p>
        </w:tc>
        <w:tc>
          <w:tcPr>
            <w:tcW w:w="4061" w:type="dxa"/>
            <w:vAlign w:val="top"/>
          </w:tcPr>
          <w:p>
            <w:pPr>
              <w:pStyle w:val="TableText"/>
              <w:ind w:left="33"/>
              <w:spacing w:before="104" w:line="258" w:lineRule="auto"/>
              <w:jc w:val="both"/>
              <w:rPr/>
            </w:pPr>
            <w:r>
              <w:rPr>
                <w:spacing w:val="8"/>
              </w:rPr>
              <w:t>树脂（不包括水性聚氨酯乳液、水性丙烯酸</w:t>
            </w:r>
            <w:r>
              <w:rPr/>
              <w:t xml:space="preserve"> </w:t>
            </w:r>
            <w:r>
              <w:rPr>
                <w:spacing w:val="8"/>
              </w:rPr>
              <w:t>乳液、水性聚氨酯丙烯酸复合乳液）、合成</w:t>
            </w:r>
            <w:r>
              <w:rPr/>
              <w:t xml:space="preserve"> </w:t>
            </w:r>
            <w:r>
              <w:rPr>
                <w:spacing w:val="-4"/>
              </w:rPr>
              <w:t>乳胶、增塑剂、胶水/胶合剂生产过程中精馏、</w:t>
            </w:r>
            <w:r>
              <w:rPr>
                <w:spacing w:val="5"/>
              </w:rPr>
              <w:t xml:space="preserve"> </w:t>
            </w:r>
            <w:r>
              <w:rPr>
                <w:spacing w:val="8"/>
              </w:rPr>
              <w:t>分离、精制等工序产生的釜底残液、废过滤</w:t>
            </w:r>
            <w:r>
              <w:rPr/>
              <w:t xml:space="preserve"> </w:t>
            </w:r>
            <w:r>
              <w:rPr>
                <w:spacing w:val="5"/>
              </w:rPr>
              <w:t>介质和残渣</w:t>
            </w:r>
          </w:p>
        </w:tc>
        <w:tc>
          <w:tcPr>
            <w:tcW w:w="1033" w:type="dxa"/>
            <w:vAlign w:val="top"/>
            <w:tcBorders>
              <w:right w:val="single" w:color="000000" w:sz="6" w:space="0"/>
            </w:tcBorders>
          </w:tcPr>
          <w:p>
            <w:pPr>
              <w:spacing w:line="324" w:lineRule="auto"/>
              <w:rPr>
                <w:rFonts w:ascii="Arial"/>
                <w:sz w:val="21"/>
              </w:rPr>
            </w:pPr>
            <w:r/>
          </w:p>
          <w:p>
            <w:pPr>
              <w:spacing w:line="325" w:lineRule="auto"/>
              <w:rPr>
                <w:rFonts w:ascii="Arial"/>
                <w:sz w:val="21"/>
              </w:rPr>
            </w:pPr>
            <w:r/>
          </w:p>
          <w:p>
            <w:pPr>
              <w:pStyle w:val="TableText"/>
              <w:ind w:left="470"/>
              <w:spacing w:before="65" w:line="187" w:lineRule="auto"/>
              <w:rPr/>
            </w:pPr>
            <w:r>
              <w:rPr/>
              <w:t>T</w:t>
            </w:r>
          </w:p>
        </w:tc>
      </w:tr>
      <w:tr>
        <w:trPr>
          <w:trHeight w:val="1285"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252" w:lineRule="auto"/>
              <w:rPr>
                <w:rFonts w:ascii="Arial"/>
                <w:sz w:val="21"/>
              </w:rPr>
            </w:pPr>
            <w:r/>
          </w:p>
          <w:p>
            <w:pPr>
              <w:spacing w:line="253" w:lineRule="auto"/>
              <w:rPr>
                <w:rFonts w:ascii="Arial"/>
                <w:sz w:val="21"/>
              </w:rPr>
            </w:pPr>
            <w:r/>
          </w:p>
          <w:p>
            <w:pPr>
              <w:pStyle w:val="TableText"/>
              <w:ind w:left="152"/>
              <w:spacing w:before="65" w:line="190" w:lineRule="auto"/>
              <w:rPr/>
            </w:pPr>
            <w:r>
              <w:rPr>
                <w:spacing w:val="3"/>
              </w:rPr>
              <w:t>265-104-13</w:t>
            </w:r>
          </w:p>
        </w:tc>
        <w:tc>
          <w:tcPr>
            <w:tcW w:w="4061" w:type="dxa"/>
            <w:vAlign w:val="top"/>
          </w:tcPr>
          <w:p>
            <w:pPr>
              <w:pStyle w:val="TableText"/>
              <w:ind w:left="34" w:hanging="1"/>
              <w:spacing w:before="106" w:line="256" w:lineRule="auto"/>
              <w:jc w:val="both"/>
              <w:rPr/>
            </w:pPr>
            <w:r>
              <w:rPr>
                <w:spacing w:val="7"/>
              </w:rPr>
              <w:t>树脂（不包括水性聚氨酯乳液、水性丙烯酸</w:t>
            </w:r>
            <w:r>
              <w:rPr>
                <w:spacing w:val="1"/>
              </w:rPr>
              <w:t xml:space="preserve">  </w:t>
            </w:r>
            <w:r>
              <w:rPr>
                <w:spacing w:val="7"/>
              </w:rPr>
              <w:t>乳液、水性聚氨酯丙烯酸复合乳液）、合成</w:t>
            </w:r>
            <w:r>
              <w:rPr/>
              <w:t xml:space="preserve">  </w:t>
            </w:r>
            <w:r>
              <w:rPr>
                <w:spacing w:val="1"/>
              </w:rPr>
              <w:t>乳胶、增塑剂、胶水/胶合剂合成过程中产生</w:t>
            </w:r>
            <w:r>
              <w:rPr>
                <w:spacing w:val="5"/>
              </w:rPr>
              <w:t xml:space="preserve">  </w:t>
            </w:r>
            <w:r>
              <w:rPr>
                <w:spacing w:val="1"/>
              </w:rPr>
              <w:t>的废水处理污泥（不包括废水生化处理污泥）</w:t>
            </w:r>
          </w:p>
        </w:tc>
        <w:tc>
          <w:tcPr>
            <w:tcW w:w="1033" w:type="dxa"/>
            <w:vAlign w:val="top"/>
            <w:tcBorders>
              <w:right w:val="single" w:color="000000" w:sz="6" w:space="0"/>
            </w:tcBorders>
          </w:tcPr>
          <w:p>
            <w:pPr>
              <w:spacing w:line="254" w:lineRule="auto"/>
              <w:rPr>
                <w:rFonts w:ascii="Arial"/>
                <w:sz w:val="21"/>
              </w:rPr>
            </w:pPr>
            <w:r/>
          </w:p>
          <w:p>
            <w:pPr>
              <w:spacing w:line="254" w:lineRule="auto"/>
              <w:rPr>
                <w:rFonts w:ascii="Arial"/>
                <w:sz w:val="21"/>
              </w:rPr>
            </w:pPr>
            <w:r/>
          </w:p>
          <w:p>
            <w:pPr>
              <w:pStyle w:val="TableText"/>
              <w:ind w:left="470"/>
              <w:spacing w:before="65" w:line="187" w:lineRule="auto"/>
              <w:rPr/>
            </w:pPr>
            <w:r>
              <w:rPr/>
              <w:t>T</w:t>
            </w:r>
          </w:p>
        </w:tc>
      </w:tr>
      <w:tr>
        <w:trPr>
          <w:trHeight w:val="63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251" w:line="190" w:lineRule="auto"/>
              <w:rPr/>
            </w:pPr>
            <w:r>
              <w:rPr>
                <w:spacing w:val="4"/>
              </w:rPr>
              <w:t>900-014-13</w:t>
            </w:r>
          </w:p>
        </w:tc>
        <w:tc>
          <w:tcPr>
            <w:tcW w:w="4061" w:type="dxa"/>
            <w:vAlign w:val="top"/>
          </w:tcPr>
          <w:p>
            <w:pPr>
              <w:pStyle w:val="TableText"/>
              <w:ind w:left="33" w:right="20" w:hanging="1"/>
              <w:spacing w:before="82"/>
              <w:rPr/>
            </w:pPr>
            <w:r>
              <w:rPr>
                <w:spacing w:val="10"/>
              </w:rPr>
              <w:t>废弃的粘合剂和密封剂（不包括水基型和热</w:t>
            </w:r>
            <w:r>
              <w:rPr>
                <w:spacing w:val="12"/>
              </w:rPr>
              <w:t xml:space="preserve"> </w:t>
            </w:r>
            <w:r>
              <w:rPr>
                <w:spacing w:val="7"/>
              </w:rPr>
              <w:t>熔型粘合剂和密封剂）</w:t>
            </w:r>
          </w:p>
        </w:tc>
        <w:tc>
          <w:tcPr>
            <w:tcW w:w="1033" w:type="dxa"/>
            <w:vAlign w:val="top"/>
            <w:tcBorders>
              <w:right w:val="single" w:color="000000" w:sz="6" w:space="0"/>
            </w:tcBorders>
          </w:tcPr>
          <w:p>
            <w:pPr>
              <w:pStyle w:val="TableText"/>
              <w:ind w:left="470"/>
              <w:spacing w:before="254" w:line="187" w:lineRule="auto"/>
              <w:rPr/>
            </w:pPr>
            <w:r>
              <w:rPr/>
              <w:t>T</w:t>
            </w:r>
          </w:p>
        </w:tc>
      </w:tr>
      <w:tr>
        <w:trPr>
          <w:trHeight w:val="118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456" w:lineRule="auto"/>
              <w:rPr>
                <w:rFonts w:ascii="Arial"/>
                <w:sz w:val="21"/>
              </w:rPr>
            </w:pPr>
            <w:r/>
          </w:p>
          <w:p>
            <w:pPr>
              <w:pStyle w:val="TableText"/>
              <w:ind w:left="150"/>
              <w:spacing w:before="65" w:line="190" w:lineRule="auto"/>
              <w:rPr/>
            </w:pPr>
            <w:r>
              <w:rPr>
                <w:spacing w:val="4"/>
              </w:rPr>
              <w:t>900-015-13</w:t>
            </w:r>
          </w:p>
        </w:tc>
        <w:tc>
          <w:tcPr>
            <w:tcW w:w="4061" w:type="dxa"/>
            <w:vAlign w:val="top"/>
          </w:tcPr>
          <w:p>
            <w:pPr>
              <w:pStyle w:val="TableText"/>
              <w:ind w:left="34" w:right="20" w:hanging="1"/>
              <w:spacing w:before="59" w:line="256" w:lineRule="auto"/>
              <w:jc w:val="both"/>
              <w:rPr/>
            </w:pPr>
            <w:r>
              <w:rPr>
                <w:spacing w:val="10"/>
              </w:rPr>
              <w:t>湿法冶金、表面处理和制药行业重金属、抗</w:t>
            </w:r>
            <w:r>
              <w:rPr>
                <w:spacing w:val="11"/>
              </w:rPr>
              <w:t xml:space="preserve"> </w:t>
            </w:r>
            <w:r>
              <w:rPr>
                <w:spacing w:val="10"/>
              </w:rPr>
              <w:t>生素提取、分离过程产生的废弃离子交换树</w:t>
            </w:r>
            <w:r>
              <w:rPr>
                <w:spacing w:val="9"/>
              </w:rPr>
              <w:t xml:space="preserve"> </w:t>
            </w:r>
            <w:r>
              <w:rPr>
                <w:spacing w:val="8"/>
              </w:rPr>
              <w:t>脂，</w:t>
            </w:r>
            <w:r>
              <w:rPr>
                <w:spacing w:val="-53"/>
              </w:rPr>
              <w:t xml:space="preserve"> </w:t>
            </w:r>
            <w:r>
              <w:rPr>
                <w:spacing w:val="8"/>
              </w:rPr>
              <w:t>以及工业废水处理过程产生的废弃离子</w:t>
            </w:r>
            <w:r>
              <w:rPr/>
              <w:t xml:space="preserve"> </w:t>
            </w:r>
            <w:r>
              <w:rPr>
                <w:spacing w:val="6"/>
              </w:rPr>
              <w:t>交换树脂</w:t>
            </w:r>
          </w:p>
        </w:tc>
        <w:tc>
          <w:tcPr>
            <w:tcW w:w="1033" w:type="dxa"/>
            <w:vAlign w:val="top"/>
            <w:tcBorders>
              <w:right w:val="single" w:color="000000" w:sz="6" w:space="0"/>
            </w:tcBorders>
          </w:tcPr>
          <w:p>
            <w:pPr>
              <w:spacing w:line="459" w:lineRule="auto"/>
              <w:rPr>
                <w:rFonts w:ascii="Arial"/>
                <w:sz w:val="21"/>
              </w:rPr>
            </w:pPr>
            <w:r/>
          </w:p>
          <w:p>
            <w:pPr>
              <w:pStyle w:val="TableText"/>
              <w:ind w:left="470"/>
              <w:spacing w:before="65" w:line="187" w:lineRule="auto"/>
              <w:rPr/>
            </w:pPr>
            <w:r>
              <w:rPr/>
              <w:t>T</w:t>
            </w:r>
          </w:p>
        </w:tc>
      </w:tr>
      <w:tr>
        <w:trPr>
          <w:trHeight w:val="65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61" w:line="190" w:lineRule="auto"/>
              <w:rPr/>
            </w:pPr>
            <w:r>
              <w:rPr>
                <w:spacing w:val="4"/>
              </w:rPr>
              <w:t>900-016-13</w:t>
            </w:r>
          </w:p>
        </w:tc>
        <w:tc>
          <w:tcPr>
            <w:tcW w:w="4061" w:type="dxa"/>
            <w:vAlign w:val="top"/>
          </w:tcPr>
          <w:p>
            <w:pPr>
              <w:pStyle w:val="TableText"/>
              <w:ind w:left="39" w:right="20" w:hanging="5"/>
              <w:spacing w:before="93" w:line="239" w:lineRule="auto"/>
              <w:rPr/>
            </w:pPr>
            <w:r>
              <w:rPr>
                <w:spacing w:val="10"/>
              </w:rPr>
              <w:t>使用酸、碱或者有机溶剂清洗容器设备剥离 </w:t>
            </w:r>
            <w:r>
              <w:rPr>
                <w:spacing w:val="8"/>
              </w:rPr>
              <w:t>下的树脂状、粘稠杂物</w:t>
            </w:r>
          </w:p>
        </w:tc>
        <w:tc>
          <w:tcPr>
            <w:tcW w:w="1033" w:type="dxa"/>
            <w:vAlign w:val="top"/>
            <w:tcBorders>
              <w:right w:val="single" w:color="000000" w:sz="6" w:space="0"/>
            </w:tcBorders>
          </w:tcPr>
          <w:p>
            <w:pPr>
              <w:pStyle w:val="TableText"/>
              <w:ind w:left="470"/>
              <w:spacing w:before="264" w:line="187" w:lineRule="auto"/>
              <w:rPr/>
            </w:pPr>
            <w:r>
              <w:rPr/>
              <w:t>T</w:t>
            </w:r>
          </w:p>
        </w:tc>
      </w:tr>
      <w:tr>
        <w:trPr>
          <w:trHeight w:val="656"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0"/>
              <w:spacing w:before="263" w:line="190" w:lineRule="auto"/>
              <w:rPr/>
            </w:pPr>
            <w:r>
              <w:rPr>
                <w:spacing w:val="4"/>
              </w:rPr>
              <w:t>900-451-13</w:t>
            </w:r>
          </w:p>
        </w:tc>
        <w:tc>
          <w:tcPr>
            <w:tcW w:w="4061" w:type="dxa"/>
            <w:vAlign w:val="top"/>
          </w:tcPr>
          <w:p>
            <w:pPr>
              <w:pStyle w:val="TableText"/>
              <w:ind w:left="40" w:right="20" w:hanging="8"/>
              <w:spacing w:before="94" w:line="239" w:lineRule="auto"/>
              <w:rPr/>
            </w:pPr>
            <w:r>
              <w:rPr>
                <w:spacing w:val="8"/>
              </w:rPr>
              <w:t>废覆铜板、印刷线路板、</w:t>
            </w:r>
            <w:r>
              <w:rPr>
                <w:spacing w:val="-50"/>
              </w:rPr>
              <w:t xml:space="preserve"> </w:t>
            </w:r>
            <w:r>
              <w:rPr>
                <w:spacing w:val="8"/>
              </w:rPr>
              <w:t>电路板破碎分选回</w:t>
            </w:r>
            <w:r>
              <w:rPr/>
              <w:t xml:space="preserve"> </w:t>
            </w:r>
            <w:r>
              <w:rPr>
                <w:spacing w:val="8"/>
              </w:rPr>
              <w:t>收金属后产生的废树脂粉</w:t>
            </w:r>
          </w:p>
        </w:tc>
        <w:tc>
          <w:tcPr>
            <w:tcW w:w="1033" w:type="dxa"/>
            <w:vAlign w:val="top"/>
            <w:tcBorders>
              <w:right w:val="single" w:color="000000" w:sz="6" w:space="0"/>
            </w:tcBorders>
          </w:tcPr>
          <w:p>
            <w:pPr>
              <w:pStyle w:val="TableText"/>
              <w:ind w:left="470"/>
              <w:spacing w:before="266" w:line="187" w:lineRule="auto"/>
              <w:rPr/>
            </w:pPr>
            <w:r>
              <w:rPr/>
              <w:t>T</w:t>
            </w:r>
          </w:p>
        </w:tc>
      </w:tr>
      <w:tr>
        <w:trPr>
          <w:trHeight w:val="656" w:hRule="atLeast"/>
        </w:trPr>
        <w:tc>
          <w:tcPr>
            <w:tcW w:w="1380" w:type="dxa"/>
            <w:vAlign w:val="top"/>
            <w:tcBorders>
              <w:left w:val="single" w:color="000000" w:sz="6" w:space="0"/>
            </w:tcBorders>
          </w:tcPr>
          <w:p>
            <w:pPr>
              <w:pStyle w:val="TableText"/>
              <w:ind w:left="473"/>
              <w:spacing w:before="128" w:line="189" w:lineRule="auto"/>
              <w:rPr/>
            </w:pPr>
            <w:r>
              <w:rPr/>
              <w:t>HW</w:t>
            </w:r>
            <w:r>
              <w:rPr>
                <w:spacing w:val="8"/>
              </w:rPr>
              <w:t>14</w:t>
            </w:r>
          </w:p>
          <w:p>
            <w:pPr>
              <w:pStyle w:val="TableText"/>
              <w:spacing w:before="34" w:line="228" w:lineRule="auto"/>
              <w:jc w:val="right"/>
              <w:rPr/>
            </w:pPr>
            <w:r>
              <w:rPr>
                <w:spacing w:val="-11"/>
              </w:rPr>
              <w:t>新化学物质废物</w:t>
            </w:r>
          </w:p>
        </w:tc>
        <w:tc>
          <w:tcPr>
            <w:tcW w:w="1289" w:type="dxa"/>
            <w:vAlign w:val="top"/>
          </w:tcPr>
          <w:p>
            <w:pPr>
              <w:pStyle w:val="TableText"/>
              <w:ind w:left="124"/>
              <w:spacing w:before="230" w:line="228" w:lineRule="auto"/>
              <w:rPr/>
            </w:pPr>
            <w:r>
              <w:rPr>
                <w:spacing w:val="7"/>
              </w:rPr>
              <w:t>非特定行业</w:t>
            </w:r>
          </w:p>
        </w:tc>
        <w:tc>
          <w:tcPr>
            <w:tcW w:w="1345" w:type="dxa"/>
            <w:vAlign w:val="top"/>
          </w:tcPr>
          <w:p>
            <w:pPr>
              <w:pStyle w:val="TableText"/>
              <w:ind w:left="150"/>
              <w:spacing w:before="262" w:line="190" w:lineRule="auto"/>
              <w:rPr/>
            </w:pPr>
            <w:r>
              <w:rPr>
                <w:spacing w:val="4"/>
              </w:rPr>
              <w:t>900-017-14</w:t>
            </w:r>
          </w:p>
        </w:tc>
        <w:tc>
          <w:tcPr>
            <w:tcW w:w="4061" w:type="dxa"/>
            <w:vAlign w:val="top"/>
          </w:tcPr>
          <w:p>
            <w:pPr>
              <w:pStyle w:val="TableText"/>
              <w:ind w:left="33" w:right="20"/>
              <w:spacing w:before="96" w:line="239" w:lineRule="auto"/>
              <w:rPr/>
            </w:pPr>
            <w:r>
              <w:rPr>
                <w:spacing w:val="10"/>
              </w:rPr>
              <w:t>研究、开发和教学活动中产生的对人类或者</w:t>
            </w:r>
            <w:r>
              <w:rPr>
                <w:spacing w:val="11"/>
              </w:rPr>
              <w:t xml:space="preserve"> </w:t>
            </w:r>
            <w:r>
              <w:rPr>
                <w:spacing w:val="9"/>
              </w:rPr>
              <w:t>环境影响不明的化学物质废物</w:t>
            </w:r>
          </w:p>
        </w:tc>
        <w:tc>
          <w:tcPr>
            <w:tcW w:w="1033" w:type="dxa"/>
            <w:vAlign w:val="top"/>
            <w:tcBorders>
              <w:right w:val="single" w:color="000000" w:sz="6" w:space="0"/>
            </w:tcBorders>
          </w:tcPr>
          <w:p>
            <w:pPr>
              <w:pStyle w:val="TableText"/>
              <w:ind w:left="153"/>
              <w:spacing w:before="230" w:line="233" w:lineRule="auto"/>
              <w:rPr/>
            </w:pPr>
            <w:r>
              <w:rPr>
                <w:spacing w:val="4"/>
              </w:rPr>
              <w:t>T/C/I/R</w:t>
            </w:r>
          </w:p>
        </w:tc>
      </w:tr>
      <w:tr>
        <w:trPr>
          <w:trHeight w:val="459" w:hRule="atLeast"/>
        </w:trPr>
        <w:tc>
          <w:tcPr>
            <w:tcW w:w="1380" w:type="dxa"/>
            <w:vAlign w:val="top"/>
            <w:vMerge w:val="restart"/>
            <w:tcBorders>
              <w:left w:val="single" w:color="000000" w:sz="6" w:space="0"/>
              <w:bottom w:val="nil"/>
            </w:tcBorders>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pStyle w:val="TableText"/>
              <w:ind w:left="473"/>
              <w:spacing w:before="65" w:line="190" w:lineRule="auto"/>
              <w:rPr/>
            </w:pPr>
            <w:r>
              <w:rPr/>
              <w:t>HW</w:t>
            </w:r>
            <w:r>
              <w:rPr>
                <w:spacing w:val="8"/>
              </w:rPr>
              <w:t>15</w:t>
            </w:r>
          </w:p>
          <w:p>
            <w:pPr>
              <w:pStyle w:val="TableText"/>
              <w:ind w:left="164"/>
              <w:spacing w:before="33" w:line="226" w:lineRule="auto"/>
              <w:rPr/>
            </w:pPr>
            <w:r>
              <w:rPr>
                <w:spacing w:val="8"/>
              </w:rPr>
              <w:t>爆炸性废物</w:t>
            </w:r>
          </w:p>
        </w:tc>
        <w:tc>
          <w:tcPr>
            <w:tcW w:w="1289" w:type="dxa"/>
            <w:vAlign w:val="top"/>
            <w:vMerge w:val="restart"/>
            <w:tcBorders>
              <w:bottom w:val="nil"/>
            </w:tcBorders>
          </w:tcPr>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83" w:right="52" w:hanging="10"/>
              <w:spacing w:before="65" w:line="239" w:lineRule="auto"/>
              <w:rPr/>
            </w:pPr>
            <w:r>
              <w:rPr>
                <w:spacing w:val="-7"/>
              </w:rPr>
              <w:t>炸药、火工及</w:t>
            </w:r>
            <w:r>
              <w:rPr/>
              <w:t xml:space="preserve"> </w:t>
            </w:r>
            <w:r>
              <w:rPr>
                <w:spacing w:val="-10"/>
              </w:rPr>
              <w:t>焰火产品制造</w:t>
            </w:r>
          </w:p>
        </w:tc>
        <w:tc>
          <w:tcPr>
            <w:tcW w:w="1345" w:type="dxa"/>
            <w:vAlign w:val="top"/>
          </w:tcPr>
          <w:p>
            <w:pPr>
              <w:pStyle w:val="TableText"/>
              <w:ind w:left="152"/>
              <w:spacing w:before="165" w:line="190" w:lineRule="auto"/>
              <w:rPr/>
            </w:pPr>
            <w:r>
              <w:rPr>
                <w:spacing w:val="3"/>
              </w:rPr>
              <w:t>267-001-15</w:t>
            </w:r>
          </w:p>
        </w:tc>
        <w:tc>
          <w:tcPr>
            <w:tcW w:w="4061" w:type="dxa"/>
            <w:vAlign w:val="top"/>
          </w:tcPr>
          <w:p>
            <w:pPr>
              <w:pStyle w:val="TableText"/>
              <w:ind w:left="36"/>
              <w:spacing w:before="133" w:line="228" w:lineRule="auto"/>
              <w:rPr/>
            </w:pPr>
            <w:r>
              <w:rPr>
                <w:spacing w:val="9"/>
              </w:rPr>
              <w:t>炸药生产和加工过程中产生的废水处理污泥</w:t>
            </w:r>
          </w:p>
        </w:tc>
        <w:tc>
          <w:tcPr>
            <w:tcW w:w="1033" w:type="dxa"/>
            <w:vAlign w:val="top"/>
            <w:tcBorders>
              <w:right w:val="single" w:color="000000" w:sz="6" w:space="0"/>
            </w:tcBorders>
          </w:tcPr>
          <w:p>
            <w:pPr>
              <w:pStyle w:val="TableText"/>
              <w:ind w:left="312"/>
              <w:spacing w:before="167" w:line="188" w:lineRule="auto"/>
              <w:rPr/>
            </w:pPr>
            <w:r>
              <w:rPr>
                <w:spacing w:val="4"/>
              </w:rPr>
              <w:t>R，T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64" w:line="190" w:lineRule="auto"/>
              <w:rPr/>
            </w:pPr>
            <w:r>
              <w:rPr>
                <w:spacing w:val="3"/>
              </w:rPr>
              <w:t>267-002-15</w:t>
            </w:r>
          </w:p>
        </w:tc>
        <w:tc>
          <w:tcPr>
            <w:tcW w:w="4061" w:type="dxa"/>
            <w:vAlign w:val="top"/>
          </w:tcPr>
          <w:p>
            <w:pPr>
              <w:pStyle w:val="TableText"/>
              <w:ind w:left="33"/>
              <w:spacing w:before="132" w:line="226" w:lineRule="auto"/>
              <w:rPr/>
            </w:pPr>
            <w:r>
              <w:rPr>
                <w:spacing w:val="9"/>
              </w:rPr>
              <w:t>含爆炸品废水处理过程中产生的废活性炭</w:t>
            </w:r>
          </w:p>
        </w:tc>
        <w:tc>
          <w:tcPr>
            <w:tcW w:w="1033" w:type="dxa"/>
            <w:vAlign w:val="top"/>
            <w:tcBorders>
              <w:right w:val="single" w:color="000000" w:sz="6" w:space="0"/>
            </w:tcBorders>
          </w:tcPr>
          <w:p>
            <w:pPr>
              <w:pStyle w:val="TableText"/>
              <w:ind w:left="312"/>
              <w:spacing w:before="166" w:line="188" w:lineRule="auto"/>
              <w:rPr/>
            </w:pPr>
            <w:r>
              <w:rPr>
                <w:spacing w:val="4"/>
              </w:rPr>
              <w:t>R，T</w:t>
            </w:r>
          </w:p>
        </w:tc>
      </w:tr>
      <w:tr>
        <w:trPr>
          <w:trHeight w:val="65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4" w:line="190" w:lineRule="auto"/>
              <w:rPr/>
            </w:pPr>
            <w:r>
              <w:rPr>
                <w:spacing w:val="3"/>
              </w:rPr>
              <w:t>267-003-15</w:t>
            </w:r>
          </w:p>
        </w:tc>
        <w:tc>
          <w:tcPr>
            <w:tcW w:w="4061" w:type="dxa"/>
            <w:vAlign w:val="top"/>
          </w:tcPr>
          <w:p>
            <w:pPr>
              <w:pStyle w:val="TableText"/>
              <w:ind w:left="50" w:right="20" w:hanging="15"/>
              <w:spacing w:before="96"/>
              <w:rPr/>
            </w:pPr>
            <w:r>
              <w:rPr>
                <w:spacing w:val="10"/>
              </w:rPr>
              <w:t>生产、配制和装填铅基起爆药剂过程中产生</w:t>
            </w:r>
            <w:r>
              <w:rPr>
                <w:spacing w:val="9"/>
              </w:rPr>
              <w:t xml:space="preserve"> </w:t>
            </w:r>
            <w:r>
              <w:rPr>
                <w:spacing w:val="6"/>
              </w:rPr>
              <w:t>的废水处理污泥</w:t>
            </w:r>
          </w:p>
        </w:tc>
        <w:tc>
          <w:tcPr>
            <w:tcW w:w="1033" w:type="dxa"/>
            <w:vAlign w:val="top"/>
            <w:tcBorders>
              <w:right w:val="single" w:color="000000" w:sz="6" w:space="0"/>
            </w:tcBorders>
          </w:tcPr>
          <w:p>
            <w:pPr>
              <w:pStyle w:val="TableText"/>
              <w:ind w:left="312"/>
              <w:spacing w:before="266" w:line="188" w:lineRule="auto"/>
              <w:rPr/>
            </w:pPr>
            <w:r>
              <w:rPr>
                <w:spacing w:val="4"/>
              </w:rPr>
              <w:t>R，T</w:t>
            </w:r>
          </w:p>
        </w:tc>
      </w:tr>
      <w:tr>
        <w:trPr>
          <w:trHeight w:val="656"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65" w:line="190" w:lineRule="auto"/>
              <w:rPr/>
            </w:pPr>
            <w:r>
              <w:rPr>
                <w:spacing w:val="3"/>
              </w:rPr>
              <w:t>267-004-15</w:t>
            </w:r>
          </w:p>
        </w:tc>
        <w:tc>
          <w:tcPr>
            <w:tcW w:w="4061" w:type="dxa"/>
            <w:vAlign w:val="top"/>
          </w:tcPr>
          <w:p>
            <w:pPr>
              <w:pStyle w:val="TableText"/>
              <w:ind w:left="56" w:hanging="23"/>
              <w:spacing w:before="97" w:line="239" w:lineRule="auto"/>
              <w:rPr/>
            </w:pPr>
            <w:r>
              <w:rPr>
                <w:spacing w:val="1"/>
              </w:rPr>
              <w:t>三硝基甲苯生产过程中产生的粉红水、红水， </w:t>
            </w:r>
            <w:r>
              <w:rPr>
                <w:spacing w:val="3"/>
              </w:rPr>
              <w:t>以及废水处理污泥</w:t>
            </w:r>
          </w:p>
        </w:tc>
        <w:tc>
          <w:tcPr>
            <w:tcW w:w="1033" w:type="dxa"/>
            <w:vAlign w:val="top"/>
            <w:tcBorders>
              <w:right w:val="single" w:color="000000" w:sz="6" w:space="0"/>
            </w:tcBorders>
          </w:tcPr>
          <w:p>
            <w:pPr>
              <w:pStyle w:val="TableText"/>
              <w:ind w:left="311"/>
              <w:spacing w:before="268" w:line="188" w:lineRule="auto"/>
              <w:rPr/>
            </w:pPr>
            <w:r>
              <w:rPr>
                <w:spacing w:val="5"/>
              </w:rPr>
              <w:t>T，R</w:t>
            </w:r>
          </w:p>
        </w:tc>
      </w:tr>
      <w:tr>
        <w:trPr>
          <w:trHeight w:val="656" w:hRule="atLeast"/>
        </w:trPr>
        <w:tc>
          <w:tcPr>
            <w:tcW w:w="1380" w:type="dxa"/>
            <w:vAlign w:val="top"/>
            <w:vMerge w:val="restart"/>
            <w:tcBorders>
              <w:left w:val="single" w:color="000000" w:sz="6" w:space="0"/>
              <w:bottom w:val="nil"/>
            </w:tcBorders>
          </w:tcPr>
          <w:p>
            <w:pPr>
              <w:spacing w:line="258" w:lineRule="auto"/>
              <w:rPr>
                <w:rFonts w:ascii="Arial"/>
                <w:sz w:val="21"/>
              </w:rPr>
            </w:pPr>
            <w:r/>
          </w:p>
          <w:p>
            <w:pPr>
              <w:pStyle w:val="TableText"/>
              <w:ind w:left="473"/>
              <w:spacing w:before="65" w:line="190" w:lineRule="auto"/>
              <w:rPr/>
            </w:pPr>
            <w:r>
              <w:rPr/>
              <w:t>HW</w:t>
            </w:r>
            <w:r>
              <w:rPr>
                <w:spacing w:val="8"/>
              </w:rPr>
              <w:t>16</w:t>
            </w:r>
          </w:p>
          <w:p>
            <w:pPr>
              <w:pStyle w:val="TableText"/>
              <w:ind w:left="270"/>
              <w:spacing w:before="33" w:line="227" w:lineRule="auto"/>
              <w:rPr/>
            </w:pPr>
            <w:r>
              <w:rPr>
                <w:spacing w:val="7"/>
              </w:rPr>
              <w:t>感光材料</w:t>
            </w:r>
          </w:p>
          <w:p>
            <w:pPr>
              <w:pStyle w:val="TableText"/>
              <w:ind w:left="477"/>
              <w:spacing w:before="28" w:line="228" w:lineRule="auto"/>
              <w:rPr/>
            </w:pPr>
            <w:r>
              <w:rPr>
                <w:spacing w:val="5"/>
              </w:rPr>
              <w:t>废物</w:t>
            </w:r>
          </w:p>
        </w:tc>
        <w:tc>
          <w:tcPr>
            <w:tcW w:w="1289" w:type="dxa"/>
            <w:vAlign w:val="top"/>
            <w:vMerge w:val="restart"/>
            <w:tcBorders>
              <w:bottom w:val="nil"/>
            </w:tcBorders>
          </w:tcPr>
          <w:p>
            <w:pPr>
              <w:spacing w:line="363" w:lineRule="auto"/>
              <w:rPr>
                <w:rFonts w:ascii="Arial"/>
                <w:sz w:val="21"/>
              </w:rPr>
            </w:pPr>
            <w:r/>
          </w:p>
          <w:p>
            <w:pPr>
              <w:pStyle w:val="TableText"/>
              <w:ind w:left="346" w:right="122" w:hanging="225"/>
              <w:spacing w:before="65" w:line="239" w:lineRule="auto"/>
              <w:rPr/>
            </w:pPr>
            <w:r>
              <w:rPr>
                <w:spacing w:val="7"/>
              </w:rPr>
              <w:t>专用化学产</w:t>
            </w:r>
            <w:r>
              <w:rPr>
                <w:spacing w:val="3"/>
              </w:rPr>
              <w:t xml:space="preserve"> </w:t>
            </w:r>
            <w:r>
              <w:rPr>
                <w:spacing w:val="1"/>
              </w:rPr>
              <w:t>品制造</w:t>
            </w:r>
          </w:p>
        </w:tc>
        <w:tc>
          <w:tcPr>
            <w:tcW w:w="1345" w:type="dxa"/>
            <w:vAlign w:val="top"/>
          </w:tcPr>
          <w:p>
            <w:pPr>
              <w:pStyle w:val="TableText"/>
              <w:ind w:left="152"/>
              <w:spacing w:before="267" w:line="190" w:lineRule="auto"/>
              <w:rPr/>
            </w:pPr>
            <w:r>
              <w:rPr>
                <w:spacing w:val="3"/>
              </w:rPr>
              <w:t>266-009-16</w:t>
            </w:r>
          </w:p>
        </w:tc>
        <w:tc>
          <w:tcPr>
            <w:tcW w:w="4061" w:type="dxa"/>
            <w:vAlign w:val="top"/>
          </w:tcPr>
          <w:p>
            <w:pPr>
              <w:pStyle w:val="TableText"/>
              <w:ind w:left="35" w:right="20" w:firstLine="3"/>
              <w:spacing w:before="98" w:line="239" w:lineRule="auto"/>
              <w:rPr/>
            </w:pPr>
            <w:r>
              <w:rPr>
                <w:spacing w:val="10"/>
              </w:rPr>
              <w:t>显（定）影剂、正负胶片、像纸、感光材料</w:t>
            </w:r>
            <w:r>
              <w:rPr>
                <w:spacing w:val="6"/>
              </w:rPr>
              <w:t xml:space="preserve"> </w:t>
            </w:r>
            <w:r>
              <w:rPr>
                <w:spacing w:val="9"/>
              </w:rPr>
              <w:t>生产过程中产生的不合格产品和过期产品</w:t>
            </w:r>
          </w:p>
        </w:tc>
        <w:tc>
          <w:tcPr>
            <w:tcW w:w="1033" w:type="dxa"/>
            <w:vAlign w:val="top"/>
            <w:tcBorders>
              <w:right w:val="single" w:color="000000" w:sz="6" w:space="0"/>
            </w:tcBorders>
          </w:tcPr>
          <w:p>
            <w:pPr>
              <w:pStyle w:val="TableText"/>
              <w:ind w:left="470"/>
              <w:spacing w:before="270" w:line="187" w:lineRule="auto"/>
              <w:rPr/>
            </w:pPr>
            <w:r>
              <w:rPr/>
              <w:t>T</w:t>
            </w:r>
          </w:p>
        </w:tc>
      </w:tr>
      <w:tr>
        <w:trPr>
          <w:trHeight w:val="669"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266" w:line="190" w:lineRule="auto"/>
              <w:rPr/>
            </w:pPr>
            <w:r>
              <w:rPr>
                <w:spacing w:val="3"/>
              </w:rPr>
              <w:t>266-010-16</w:t>
            </w:r>
          </w:p>
        </w:tc>
        <w:tc>
          <w:tcPr>
            <w:tcW w:w="4061" w:type="dxa"/>
            <w:vAlign w:val="top"/>
            <w:tcBorders>
              <w:bottom w:val="single" w:color="000000" w:sz="6" w:space="0"/>
            </w:tcBorders>
          </w:tcPr>
          <w:p>
            <w:pPr>
              <w:pStyle w:val="TableText"/>
              <w:ind w:left="35" w:right="20" w:firstLine="3"/>
              <w:spacing w:before="100" w:line="239" w:lineRule="auto"/>
              <w:rPr/>
            </w:pPr>
            <w:r>
              <w:rPr>
                <w:spacing w:val="10"/>
              </w:rPr>
              <w:t>显（定）影剂、正负胶片、像纸、感光材料</w:t>
            </w:r>
            <w:r>
              <w:rPr>
                <w:spacing w:val="6"/>
              </w:rPr>
              <w:t xml:space="preserve"> </w:t>
            </w:r>
            <w:r>
              <w:rPr>
                <w:spacing w:val="9"/>
              </w:rPr>
              <w:t>生产过程中产生的残渣和废水处理污泥</w:t>
            </w:r>
          </w:p>
        </w:tc>
        <w:tc>
          <w:tcPr>
            <w:tcW w:w="1033" w:type="dxa"/>
            <w:vAlign w:val="top"/>
            <w:tcBorders>
              <w:bottom w:val="single" w:color="000000" w:sz="6" w:space="0"/>
              <w:right w:val="single" w:color="000000" w:sz="6" w:space="0"/>
            </w:tcBorders>
          </w:tcPr>
          <w:p>
            <w:pPr>
              <w:pStyle w:val="TableText"/>
              <w:ind w:left="470"/>
              <w:spacing w:before="269" w:line="187" w:lineRule="auto"/>
              <w:rPr/>
            </w:pPr>
            <w:r>
              <w:rPr/>
              <w:t>T</w:t>
            </w:r>
          </w:p>
        </w:tc>
      </w:tr>
    </w:tbl>
    <w:p>
      <w:pPr>
        <w:spacing w:line="163" w:lineRule="exact"/>
        <w:rPr>
          <w:rFonts w:ascii="Arial"/>
          <w:sz w:val="14"/>
        </w:rPr>
      </w:pPr>
      <w:r/>
    </w:p>
    <w:p>
      <w:pPr>
        <w:spacing w:line="163" w:lineRule="exact"/>
        <w:sectPr>
          <w:footerReference w:type="default" r:id="rId14"/>
          <w:pgSz w:w="11906" w:h="16839"/>
          <w:pgMar w:top="1431" w:right="1391" w:bottom="1801" w:left="1391" w:header="0" w:footer="1537" w:gutter="0"/>
        </w:sectPr>
        <w:rPr>
          <w:rFonts w:ascii="Arial" w:hAnsi="Arial" w:eastAsia="Arial" w:cs="Arial"/>
          <w:sz w:val="14"/>
          <w:szCs w:val="14"/>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1313" w:hRule="atLeast"/>
        </w:trPr>
        <w:tc>
          <w:tcPr>
            <w:tcW w:w="1380" w:type="dxa"/>
            <w:vAlign w:val="top"/>
            <w:vMerge w:val="restart"/>
            <w:tcBorders>
              <w:left w:val="single" w:color="000000" w:sz="6" w:space="0"/>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73"/>
              <w:spacing w:before="65" w:line="190" w:lineRule="auto"/>
              <w:rPr/>
            </w:pPr>
            <w:r>
              <w:rPr/>
              <w:t>HW</w:t>
            </w:r>
            <w:r>
              <w:rPr>
                <w:spacing w:val="8"/>
              </w:rPr>
              <w:t>16</w:t>
            </w:r>
          </w:p>
          <w:p>
            <w:pPr>
              <w:pStyle w:val="TableText"/>
              <w:ind w:left="270"/>
              <w:spacing w:before="33" w:line="227" w:lineRule="auto"/>
              <w:rPr/>
            </w:pPr>
            <w:r>
              <w:rPr>
                <w:spacing w:val="7"/>
              </w:rPr>
              <w:t>感光材料</w:t>
            </w:r>
          </w:p>
          <w:p>
            <w:pPr>
              <w:pStyle w:val="TableText"/>
              <w:ind w:left="477"/>
              <w:spacing w:before="25" w:line="228" w:lineRule="auto"/>
              <w:rPr/>
            </w:pPr>
            <w:r>
              <w:rPr>
                <w:spacing w:val="5"/>
              </w:rPr>
              <w:t>废物</w:t>
            </w:r>
          </w:p>
        </w:tc>
        <w:tc>
          <w:tcPr>
            <w:tcW w:w="1289" w:type="dxa"/>
            <w:vAlign w:val="top"/>
            <w:vMerge w:val="restart"/>
            <w:tcBorders>
              <w:bottom w:val="nil"/>
            </w:tcBorders>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51"/>
              <w:spacing w:before="65" w:line="228" w:lineRule="auto"/>
              <w:rPr/>
            </w:pPr>
            <w:r>
              <w:rPr>
                <w:spacing w:val="-4"/>
              </w:rPr>
              <w:t>印刷</w:t>
            </w:r>
          </w:p>
        </w:tc>
        <w:tc>
          <w:tcPr>
            <w:tcW w:w="1345" w:type="dxa"/>
            <w:vAlign w:val="top"/>
          </w:tcPr>
          <w:p>
            <w:pPr>
              <w:spacing w:line="257" w:lineRule="auto"/>
              <w:rPr>
                <w:rFonts w:ascii="Arial"/>
                <w:sz w:val="21"/>
              </w:rPr>
            </w:pPr>
            <w:r/>
          </w:p>
          <w:p>
            <w:pPr>
              <w:spacing w:line="258" w:lineRule="auto"/>
              <w:rPr>
                <w:rFonts w:ascii="Arial"/>
                <w:sz w:val="21"/>
              </w:rPr>
            </w:pPr>
            <w:r/>
          </w:p>
          <w:p>
            <w:pPr>
              <w:pStyle w:val="TableText"/>
              <w:ind w:left="152"/>
              <w:spacing w:before="65" w:line="190" w:lineRule="auto"/>
              <w:rPr/>
            </w:pPr>
            <w:r>
              <w:rPr>
                <w:spacing w:val="3"/>
              </w:rPr>
              <w:t>231-001-16</w:t>
            </w:r>
          </w:p>
        </w:tc>
        <w:tc>
          <w:tcPr>
            <w:tcW w:w="4061" w:type="dxa"/>
            <w:vAlign w:val="top"/>
          </w:tcPr>
          <w:p>
            <w:pPr>
              <w:pStyle w:val="TableText"/>
              <w:ind w:left="31" w:right="20" w:firstLine="2"/>
              <w:spacing w:before="139" w:line="246" w:lineRule="auto"/>
              <w:jc w:val="both"/>
              <w:rPr/>
            </w:pPr>
            <w:r>
              <w:rPr>
                <w:spacing w:val="10"/>
              </w:rPr>
              <w:t>使用显影剂进行胶卷显影，使用定影剂进行 </w:t>
            </w:r>
            <w:r>
              <w:rPr>
                <w:spacing w:val="8"/>
              </w:rPr>
              <w:t>胶卷定影，</w:t>
            </w:r>
            <w:r>
              <w:rPr>
                <w:spacing w:val="-50"/>
              </w:rPr>
              <w:t xml:space="preserve"> </w:t>
            </w:r>
            <w:r>
              <w:rPr>
                <w:spacing w:val="8"/>
              </w:rPr>
              <w:t>以及使用铁氰化钾、硫代硫酸盐</w:t>
            </w:r>
            <w:r>
              <w:rPr/>
              <w:t xml:space="preserve"> </w:t>
            </w:r>
            <w:r>
              <w:rPr>
                <w:spacing w:val="10"/>
              </w:rPr>
              <w:t>进行影像减薄（漂白）产生的废显（定）影</w:t>
            </w:r>
            <w:r>
              <w:rPr>
                <w:spacing w:val="12"/>
              </w:rPr>
              <w:t xml:space="preserve"> </w:t>
            </w:r>
            <w:r>
              <w:rPr>
                <w:spacing w:val="8"/>
              </w:rPr>
              <w:t>剂、胶片和废像纸</w:t>
            </w:r>
          </w:p>
        </w:tc>
        <w:tc>
          <w:tcPr>
            <w:tcW w:w="1033" w:type="dxa"/>
            <w:vAlign w:val="top"/>
            <w:tcBorders>
              <w:right w:val="single" w:color="000000" w:sz="6" w:space="0"/>
            </w:tcBorders>
          </w:tcPr>
          <w:p>
            <w:pPr>
              <w:spacing w:line="259" w:lineRule="auto"/>
              <w:rPr>
                <w:rFonts w:ascii="Arial"/>
                <w:sz w:val="21"/>
              </w:rPr>
            </w:pPr>
            <w:r/>
          </w:p>
          <w:p>
            <w:pPr>
              <w:spacing w:line="259" w:lineRule="auto"/>
              <w:rPr>
                <w:rFonts w:ascii="Arial"/>
                <w:sz w:val="21"/>
              </w:rPr>
            </w:pPr>
            <w:r/>
          </w:p>
          <w:p>
            <w:pPr>
              <w:pStyle w:val="TableText"/>
              <w:ind w:left="470"/>
              <w:spacing w:before="65" w:line="187" w:lineRule="auto"/>
              <w:rPr/>
            </w:pPr>
            <w:r>
              <w:rPr/>
              <w:t>T</w:t>
            </w:r>
          </w:p>
        </w:tc>
      </w:tr>
      <w:tr>
        <w:trPr>
          <w:trHeight w:val="995"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357" w:lineRule="auto"/>
              <w:rPr>
                <w:rFonts w:ascii="Arial"/>
                <w:sz w:val="21"/>
              </w:rPr>
            </w:pPr>
            <w:r/>
          </w:p>
          <w:p>
            <w:pPr>
              <w:pStyle w:val="TableText"/>
              <w:ind w:left="152"/>
              <w:spacing w:before="65" w:line="190" w:lineRule="auto"/>
              <w:rPr/>
            </w:pPr>
            <w:r>
              <w:rPr>
                <w:spacing w:val="3"/>
              </w:rPr>
              <w:t>231-002-16</w:t>
            </w:r>
          </w:p>
        </w:tc>
        <w:tc>
          <w:tcPr>
            <w:tcW w:w="4061" w:type="dxa"/>
            <w:vAlign w:val="top"/>
          </w:tcPr>
          <w:p>
            <w:pPr>
              <w:pStyle w:val="TableText"/>
              <w:ind w:left="34" w:right="20"/>
              <w:spacing w:before="117" w:line="244" w:lineRule="auto"/>
              <w:rPr/>
            </w:pPr>
            <w:r>
              <w:rPr>
                <w:spacing w:val="10"/>
              </w:rPr>
              <w:t>使用显影剂进行印刷显影、抗蚀图形显影， </w:t>
            </w:r>
            <w:r>
              <w:rPr>
                <w:spacing w:val="10"/>
              </w:rPr>
              <w:t>以及凸版印刷产生的废显（定）影剂、胶片 </w:t>
            </w:r>
            <w:r>
              <w:rPr>
                <w:spacing w:val="7"/>
              </w:rPr>
              <w:t>和废像纸</w:t>
            </w:r>
          </w:p>
        </w:tc>
        <w:tc>
          <w:tcPr>
            <w:tcW w:w="1033" w:type="dxa"/>
            <w:vAlign w:val="top"/>
            <w:tcBorders>
              <w:right w:val="single" w:color="000000" w:sz="6" w:space="0"/>
            </w:tcBorders>
          </w:tcPr>
          <w:p>
            <w:pPr>
              <w:spacing w:line="360" w:lineRule="auto"/>
              <w:rPr>
                <w:rFonts w:ascii="Arial"/>
                <w:sz w:val="21"/>
              </w:rPr>
            </w:pPr>
            <w:r/>
          </w:p>
          <w:p>
            <w:pPr>
              <w:pStyle w:val="TableText"/>
              <w:ind w:left="470"/>
              <w:spacing w:before="65" w:line="187" w:lineRule="auto"/>
              <w:rPr/>
            </w:pPr>
            <w:r>
              <w:rPr/>
              <w:t>T</w:t>
            </w:r>
          </w:p>
        </w:tc>
      </w:tr>
      <w:tr>
        <w:trPr>
          <w:trHeight w:val="102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145"/>
              <w:spacing w:before="136" w:line="228" w:lineRule="auto"/>
              <w:rPr/>
            </w:pPr>
            <w:r>
              <w:rPr>
                <w:spacing w:val="3"/>
              </w:rPr>
              <w:t>电子元件及</w:t>
            </w:r>
          </w:p>
          <w:p>
            <w:pPr>
              <w:pStyle w:val="TableText"/>
              <w:ind w:left="145"/>
              <w:spacing w:before="24" w:line="227" w:lineRule="auto"/>
              <w:rPr/>
            </w:pPr>
            <w:r>
              <w:rPr>
                <w:spacing w:val="3"/>
              </w:rPr>
              <w:t>电子专用材</w:t>
            </w:r>
          </w:p>
          <w:p>
            <w:pPr>
              <w:pStyle w:val="TableText"/>
              <w:ind w:left="329"/>
              <w:spacing w:before="28" w:line="228" w:lineRule="auto"/>
              <w:rPr/>
            </w:pPr>
            <w:r>
              <w:rPr>
                <w:spacing w:val="6"/>
              </w:rPr>
              <w:t>料制造</w:t>
            </w:r>
          </w:p>
        </w:tc>
        <w:tc>
          <w:tcPr>
            <w:tcW w:w="1345" w:type="dxa"/>
            <w:vAlign w:val="top"/>
          </w:tcPr>
          <w:p>
            <w:pPr>
              <w:spacing w:line="374" w:lineRule="auto"/>
              <w:rPr>
                <w:rFonts w:ascii="Arial"/>
                <w:sz w:val="21"/>
              </w:rPr>
            </w:pPr>
            <w:r/>
          </w:p>
          <w:p>
            <w:pPr>
              <w:pStyle w:val="TableText"/>
              <w:ind w:left="153"/>
              <w:spacing w:before="65" w:line="190" w:lineRule="auto"/>
              <w:rPr/>
            </w:pPr>
            <w:r>
              <w:rPr>
                <w:spacing w:val="3"/>
              </w:rPr>
              <w:t>398-001-16</w:t>
            </w:r>
          </w:p>
        </w:tc>
        <w:tc>
          <w:tcPr>
            <w:tcW w:w="4061" w:type="dxa"/>
            <w:vAlign w:val="top"/>
          </w:tcPr>
          <w:p>
            <w:pPr>
              <w:pStyle w:val="TableText"/>
              <w:ind w:left="34" w:right="20"/>
              <w:spacing w:before="135" w:line="244" w:lineRule="auto"/>
              <w:jc w:val="both"/>
              <w:rPr/>
            </w:pPr>
            <w:r>
              <w:rPr>
                <w:spacing w:val="10"/>
              </w:rPr>
              <w:t>使用显影剂、氢氧化物、偏亚硫酸氢盐、醋 </w:t>
            </w:r>
            <w:r>
              <w:rPr>
                <w:spacing w:val="10"/>
              </w:rPr>
              <w:t>酸进行胶卷显影产生的废显（定）影剂、胶 </w:t>
            </w:r>
            <w:r>
              <w:rPr>
                <w:spacing w:val="7"/>
              </w:rPr>
              <w:t>片和废像纸</w:t>
            </w:r>
          </w:p>
        </w:tc>
        <w:tc>
          <w:tcPr>
            <w:tcW w:w="1033" w:type="dxa"/>
            <w:vAlign w:val="top"/>
            <w:tcBorders>
              <w:right w:val="single" w:color="000000" w:sz="6" w:space="0"/>
            </w:tcBorders>
          </w:tcPr>
          <w:p>
            <w:pPr>
              <w:spacing w:line="377" w:lineRule="auto"/>
              <w:rPr>
                <w:rFonts w:ascii="Arial"/>
                <w:sz w:val="21"/>
              </w:rPr>
            </w:pPr>
            <w:r/>
          </w:p>
          <w:p>
            <w:pPr>
              <w:pStyle w:val="TableText"/>
              <w:ind w:left="470"/>
              <w:spacing w:before="65" w:line="187" w:lineRule="auto"/>
              <w:rPr/>
            </w:pPr>
            <w:r>
              <w:rPr/>
              <w:t>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51"/>
              <w:spacing w:before="125" w:line="228" w:lineRule="auto"/>
              <w:rPr/>
            </w:pPr>
            <w:r>
              <w:rPr>
                <w:spacing w:val="-2"/>
              </w:rPr>
              <w:t>影视节目制作</w:t>
            </w:r>
          </w:p>
        </w:tc>
        <w:tc>
          <w:tcPr>
            <w:tcW w:w="1345" w:type="dxa"/>
            <w:vAlign w:val="top"/>
          </w:tcPr>
          <w:p>
            <w:pPr>
              <w:pStyle w:val="TableText"/>
              <w:ind w:left="150"/>
              <w:spacing w:before="156" w:line="190" w:lineRule="auto"/>
              <w:rPr/>
            </w:pPr>
            <w:r>
              <w:rPr>
                <w:spacing w:val="4"/>
              </w:rPr>
              <w:t>873-001-16</w:t>
            </w:r>
          </w:p>
        </w:tc>
        <w:tc>
          <w:tcPr>
            <w:tcW w:w="4061" w:type="dxa"/>
            <w:vAlign w:val="top"/>
          </w:tcPr>
          <w:p>
            <w:pPr>
              <w:pStyle w:val="TableText"/>
              <w:ind w:left="58"/>
              <w:spacing w:before="124" w:line="227" w:lineRule="auto"/>
              <w:rPr/>
            </w:pPr>
            <w:r>
              <w:rPr>
                <w:spacing w:val="-3"/>
              </w:rPr>
              <w:t>电影厂产生的废显（定）影剂、胶片及废像纸</w:t>
            </w:r>
          </w:p>
        </w:tc>
        <w:tc>
          <w:tcPr>
            <w:tcW w:w="1033" w:type="dxa"/>
            <w:vAlign w:val="top"/>
            <w:tcBorders>
              <w:right w:val="single" w:color="000000" w:sz="6" w:space="0"/>
            </w:tcBorders>
          </w:tcPr>
          <w:p>
            <w:pPr>
              <w:pStyle w:val="TableText"/>
              <w:ind w:left="470"/>
              <w:spacing w:before="159" w:line="187" w:lineRule="auto"/>
              <w:rPr/>
            </w:pPr>
            <w:r>
              <w:rPr/>
              <w:t>T</w:t>
            </w:r>
          </w:p>
        </w:tc>
      </w:tr>
      <w:tr>
        <w:trPr>
          <w:trHeight w:val="713"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51"/>
              <w:spacing w:before="253" w:line="228" w:lineRule="auto"/>
              <w:rPr/>
            </w:pPr>
            <w:r>
              <w:rPr>
                <w:spacing w:val="-2"/>
              </w:rPr>
              <w:t>摄影扩印服务</w:t>
            </w:r>
          </w:p>
        </w:tc>
        <w:tc>
          <w:tcPr>
            <w:tcW w:w="1345" w:type="dxa"/>
            <w:vAlign w:val="top"/>
          </w:tcPr>
          <w:p>
            <w:pPr>
              <w:pStyle w:val="TableText"/>
              <w:ind w:left="150"/>
              <w:spacing w:before="285" w:line="190" w:lineRule="auto"/>
              <w:rPr/>
            </w:pPr>
            <w:r>
              <w:rPr>
                <w:spacing w:val="4"/>
              </w:rPr>
              <w:t>806-001-16</w:t>
            </w:r>
          </w:p>
        </w:tc>
        <w:tc>
          <w:tcPr>
            <w:tcW w:w="4061" w:type="dxa"/>
            <w:vAlign w:val="top"/>
          </w:tcPr>
          <w:p>
            <w:pPr>
              <w:pStyle w:val="TableText"/>
              <w:ind w:left="32" w:right="54"/>
              <w:spacing w:before="116"/>
              <w:rPr/>
            </w:pPr>
            <w:r>
              <w:rPr>
                <w:spacing w:val="8"/>
              </w:rPr>
              <w:t>摄影扩印服务行业产生的废显（定）影剂、</w:t>
            </w:r>
            <w:r>
              <w:rPr>
                <w:spacing w:val="14"/>
              </w:rPr>
              <w:t xml:space="preserve"> </w:t>
            </w:r>
            <w:r>
              <w:rPr>
                <w:spacing w:val="8"/>
              </w:rPr>
              <w:t>胶片和废像纸</w:t>
            </w:r>
          </w:p>
        </w:tc>
        <w:tc>
          <w:tcPr>
            <w:tcW w:w="1033" w:type="dxa"/>
            <w:vAlign w:val="top"/>
            <w:tcBorders>
              <w:right w:val="single" w:color="000000" w:sz="6" w:space="0"/>
            </w:tcBorders>
          </w:tcPr>
          <w:p>
            <w:pPr>
              <w:pStyle w:val="TableText"/>
              <w:ind w:left="470"/>
              <w:spacing w:before="288" w:line="187" w:lineRule="auto"/>
              <w:rPr/>
            </w:pPr>
            <w:r>
              <w:rPr/>
              <w:t>T</w:t>
            </w:r>
          </w:p>
        </w:tc>
      </w:tr>
      <w:tr>
        <w:trPr>
          <w:trHeight w:val="713"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tcPr>
          <w:p>
            <w:pPr>
              <w:pStyle w:val="TableText"/>
              <w:ind w:left="124"/>
              <w:spacing w:before="255" w:line="228" w:lineRule="auto"/>
              <w:rPr/>
            </w:pPr>
            <w:r>
              <w:rPr>
                <w:spacing w:val="7"/>
              </w:rPr>
              <w:t>非特定行业</w:t>
            </w:r>
          </w:p>
        </w:tc>
        <w:tc>
          <w:tcPr>
            <w:tcW w:w="1345" w:type="dxa"/>
            <w:vAlign w:val="top"/>
          </w:tcPr>
          <w:p>
            <w:pPr>
              <w:pStyle w:val="TableText"/>
              <w:ind w:left="150"/>
              <w:spacing w:before="287" w:line="190" w:lineRule="auto"/>
              <w:rPr/>
            </w:pPr>
            <w:r>
              <w:rPr>
                <w:spacing w:val="4"/>
              </w:rPr>
              <w:t>900-019-16</w:t>
            </w:r>
          </w:p>
        </w:tc>
        <w:tc>
          <w:tcPr>
            <w:tcW w:w="4061" w:type="dxa"/>
            <w:vAlign w:val="top"/>
          </w:tcPr>
          <w:p>
            <w:pPr>
              <w:pStyle w:val="TableText"/>
              <w:ind w:left="33" w:right="22"/>
              <w:spacing w:before="118" w:line="239" w:lineRule="auto"/>
              <w:rPr/>
            </w:pPr>
            <w:r>
              <w:rPr>
                <w:spacing w:val="10"/>
              </w:rPr>
              <w:t>其他行业产生的废显（定）影剂、胶片和废</w:t>
            </w:r>
            <w:r>
              <w:rPr>
                <w:spacing w:val="8"/>
              </w:rPr>
              <w:t xml:space="preserve"> </w:t>
            </w:r>
            <w:r>
              <w:rPr>
                <w:spacing w:val="4"/>
              </w:rPr>
              <w:t>像纸</w:t>
            </w:r>
          </w:p>
        </w:tc>
        <w:tc>
          <w:tcPr>
            <w:tcW w:w="1033" w:type="dxa"/>
            <w:vAlign w:val="top"/>
            <w:tcBorders>
              <w:right w:val="single" w:color="000000" w:sz="6" w:space="0"/>
            </w:tcBorders>
          </w:tcPr>
          <w:p>
            <w:pPr>
              <w:pStyle w:val="TableText"/>
              <w:ind w:left="470"/>
              <w:spacing w:before="290" w:line="187" w:lineRule="auto"/>
              <w:rPr/>
            </w:pPr>
            <w:r>
              <w:rPr/>
              <w:t>T</w:t>
            </w:r>
          </w:p>
        </w:tc>
      </w:tr>
      <w:tr>
        <w:trPr>
          <w:trHeight w:val="713" w:hRule="atLeast"/>
        </w:trPr>
        <w:tc>
          <w:tcPr>
            <w:tcW w:w="1380" w:type="dxa"/>
            <w:vAlign w:val="top"/>
            <w:vMerge w:val="restart"/>
            <w:tcBorders>
              <w:left w:val="single" w:color="000000" w:sz="6" w:space="0"/>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73"/>
              <w:spacing w:before="65" w:line="190" w:lineRule="auto"/>
              <w:rPr/>
            </w:pPr>
            <w:r>
              <w:rPr/>
              <w:t>HW</w:t>
            </w:r>
            <w:r>
              <w:rPr>
                <w:spacing w:val="8"/>
              </w:rPr>
              <w:t>17</w:t>
            </w:r>
          </w:p>
          <w:p>
            <w:pPr>
              <w:pStyle w:val="TableText"/>
              <w:ind w:left="268"/>
              <w:spacing w:before="33" w:line="229" w:lineRule="auto"/>
              <w:rPr/>
            </w:pPr>
            <w:r>
              <w:rPr>
                <w:spacing w:val="7"/>
              </w:rPr>
              <w:t>表面处理</w:t>
            </w:r>
          </w:p>
          <w:p>
            <w:pPr>
              <w:pStyle w:val="TableText"/>
              <w:ind w:left="477"/>
              <w:spacing w:before="23" w:line="228" w:lineRule="auto"/>
              <w:rPr/>
            </w:pPr>
            <w:r>
              <w:rPr>
                <w:spacing w:val="5"/>
              </w:rPr>
              <w:t>废物</w:t>
            </w:r>
          </w:p>
        </w:tc>
        <w:tc>
          <w:tcPr>
            <w:tcW w:w="1289"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122"/>
              <w:spacing w:before="65" w:line="229" w:lineRule="auto"/>
              <w:rPr/>
            </w:pPr>
            <w:r>
              <w:rPr>
                <w:spacing w:val="7"/>
              </w:rPr>
              <w:t>金属表面处</w:t>
            </w:r>
          </w:p>
          <w:p>
            <w:pPr>
              <w:pStyle w:val="TableText"/>
              <w:ind w:left="123"/>
              <w:spacing w:before="22" w:line="231" w:lineRule="auto"/>
              <w:rPr/>
            </w:pPr>
            <w:r>
              <w:rPr>
                <w:spacing w:val="7"/>
              </w:rPr>
              <w:t>理及热处理</w:t>
            </w:r>
          </w:p>
          <w:p>
            <w:pPr>
              <w:pStyle w:val="TableText"/>
              <w:ind w:left="435"/>
              <w:spacing w:before="21" w:line="231" w:lineRule="auto"/>
              <w:rPr/>
            </w:pPr>
            <w:r>
              <w:rPr>
                <w:spacing w:val="4"/>
              </w:rPr>
              <w:t>加工</w:t>
            </w:r>
          </w:p>
        </w:tc>
        <w:tc>
          <w:tcPr>
            <w:tcW w:w="1345" w:type="dxa"/>
            <w:vAlign w:val="top"/>
          </w:tcPr>
          <w:p>
            <w:pPr>
              <w:pStyle w:val="TableText"/>
              <w:ind w:left="153"/>
              <w:spacing w:before="286" w:line="190" w:lineRule="auto"/>
              <w:rPr/>
            </w:pPr>
            <w:r>
              <w:rPr>
                <w:spacing w:val="3"/>
              </w:rPr>
              <w:t>336-050-17</w:t>
            </w:r>
          </w:p>
        </w:tc>
        <w:tc>
          <w:tcPr>
            <w:tcW w:w="4061" w:type="dxa"/>
            <w:vAlign w:val="top"/>
          </w:tcPr>
          <w:p>
            <w:pPr>
              <w:pStyle w:val="TableText"/>
              <w:ind w:left="35" w:right="20" w:hanging="1"/>
              <w:spacing w:before="118"/>
              <w:rPr/>
            </w:pPr>
            <w:r>
              <w:rPr>
                <w:spacing w:val="10"/>
              </w:rPr>
              <w:t>使用氯化亚锡进行敏化处理产生的废渣和废 </w:t>
            </w:r>
            <w:r>
              <w:rPr>
                <w:spacing w:val="7"/>
              </w:rPr>
              <w:t>水处理污泥</w:t>
            </w:r>
          </w:p>
        </w:tc>
        <w:tc>
          <w:tcPr>
            <w:tcW w:w="1033" w:type="dxa"/>
            <w:vAlign w:val="top"/>
            <w:tcBorders>
              <w:right w:val="single" w:color="000000" w:sz="6" w:space="0"/>
            </w:tcBorders>
          </w:tcPr>
          <w:p>
            <w:pPr>
              <w:pStyle w:val="TableText"/>
              <w:ind w:left="470"/>
              <w:spacing w:before="289"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8" w:line="190" w:lineRule="auto"/>
              <w:rPr/>
            </w:pPr>
            <w:r>
              <w:rPr>
                <w:spacing w:val="3"/>
              </w:rPr>
              <w:t>336-051-17</w:t>
            </w:r>
          </w:p>
        </w:tc>
        <w:tc>
          <w:tcPr>
            <w:tcW w:w="4061" w:type="dxa"/>
            <w:vAlign w:val="top"/>
          </w:tcPr>
          <w:p>
            <w:pPr>
              <w:pStyle w:val="TableText"/>
              <w:ind w:left="33" w:right="20"/>
              <w:spacing w:before="120" w:line="239" w:lineRule="auto"/>
              <w:rPr/>
            </w:pPr>
            <w:r>
              <w:rPr>
                <w:spacing w:val="10"/>
              </w:rPr>
              <w:t>使用氯化锌、氯化铵进行敏化处理产生的废 </w:t>
            </w:r>
            <w:r>
              <w:rPr>
                <w:spacing w:val="8"/>
              </w:rPr>
              <w:t>渣和废水处理污泥</w:t>
            </w:r>
          </w:p>
        </w:tc>
        <w:tc>
          <w:tcPr>
            <w:tcW w:w="1033" w:type="dxa"/>
            <w:vAlign w:val="top"/>
            <w:tcBorders>
              <w:right w:val="single" w:color="000000" w:sz="6" w:space="0"/>
            </w:tcBorders>
          </w:tcPr>
          <w:p>
            <w:pPr>
              <w:pStyle w:val="TableText"/>
              <w:ind w:left="470"/>
              <w:spacing w:before="291"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8" w:line="190" w:lineRule="auto"/>
              <w:rPr/>
            </w:pPr>
            <w:r>
              <w:rPr>
                <w:spacing w:val="3"/>
              </w:rPr>
              <w:t>336-052-17</w:t>
            </w:r>
          </w:p>
        </w:tc>
        <w:tc>
          <w:tcPr>
            <w:tcW w:w="4061" w:type="dxa"/>
            <w:vAlign w:val="top"/>
          </w:tcPr>
          <w:p>
            <w:pPr>
              <w:pStyle w:val="TableText"/>
              <w:ind w:left="34" w:right="20"/>
              <w:spacing w:before="122" w:line="239" w:lineRule="auto"/>
              <w:rPr/>
            </w:pPr>
            <w:r>
              <w:rPr>
                <w:spacing w:val="22"/>
              </w:rPr>
              <w:t>使用锌和电镀化学品进行镀锌产生的废槽</w:t>
            </w:r>
            <w:r>
              <w:rPr>
                <w:spacing w:val="4"/>
              </w:rPr>
              <w:t xml:space="preserve"> </w:t>
            </w:r>
            <w:r>
              <w:rPr>
                <w:spacing w:val="9"/>
              </w:rPr>
              <w:t>液、槽渣和废水处理污泥</w:t>
            </w:r>
          </w:p>
        </w:tc>
        <w:tc>
          <w:tcPr>
            <w:tcW w:w="1033" w:type="dxa"/>
            <w:vAlign w:val="top"/>
            <w:tcBorders>
              <w:right w:val="single" w:color="000000" w:sz="6" w:space="0"/>
            </w:tcBorders>
          </w:tcPr>
          <w:p>
            <w:pPr>
              <w:pStyle w:val="TableText"/>
              <w:ind w:left="470"/>
              <w:spacing w:before="291"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90" w:line="190" w:lineRule="auto"/>
              <w:rPr/>
            </w:pPr>
            <w:r>
              <w:rPr>
                <w:spacing w:val="3"/>
              </w:rPr>
              <w:t>336-053-17</w:t>
            </w:r>
          </w:p>
        </w:tc>
        <w:tc>
          <w:tcPr>
            <w:tcW w:w="4061" w:type="dxa"/>
            <w:vAlign w:val="top"/>
          </w:tcPr>
          <w:p>
            <w:pPr>
              <w:pStyle w:val="TableText"/>
              <w:ind w:left="34" w:right="20"/>
              <w:spacing w:before="122"/>
              <w:rPr/>
            </w:pPr>
            <w:r>
              <w:rPr>
                <w:spacing w:val="22"/>
              </w:rPr>
              <w:t>使用镉和电镀化学品进行镀镉产生的废槽</w:t>
            </w:r>
            <w:r>
              <w:rPr>
                <w:spacing w:val="4"/>
              </w:rPr>
              <w:t xml:space="preserve"> </w:t>
            </w:r>
            <w:r>
              <w:rPr>
                <w:spacing w:val="9"/>
              </w:rPr>
              <w:t>液、槽渣和废水处理污泥</w:t>
            </w:r>
          </w:p>
        </w:tc>
        <w:tc>
          <w:tcPr>
            <w:tcW w:w="1033" w:type="dxa"/>
            <w:vAlign w:val="top"/>
            <w:tcBorders>
              <w:right w:val="single" w:color="000000" w:sz="6" w:space="0"/>
            </w:tcBorders>
          </w:tcPr>
          <w:p>
            <w:pPr>
              <w:pStyle w:val="TableText"/>
              <w:ind w:left="470"/>
              <w:spacing w:before="293"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9" w:line="190" w:lineRule="auto"/>
              <w:rPr/>
            </w:pPr>
            <w:r>
              <w:rPr>
                <w:spacing w:val="3"/>
              </w:rPr>
              <w:t>336-054-17</w:t>
            </w:r>
          </w:p>
        </w:tc>
        <w:tc>
          <w:tcPr>
            <w:tcW w:w="4061" w:type="dxa"/>
            <w:vAlign w:val="top"/>
          </w:tcPr>
          <w:p>
            <w:pPr>
              <w:pStyle w:val="TableText"/>
              <w:ind w:left="34" w:right="20"/>
              <w:spacing w:before="123" w:line="239" w:lineRule="auto"/>
              <w:rPr/>
            </w:pPr>
            <w:r>
              <w:rPr>
                <w:spacing w:val="22"/>
              </w:rPr>
              <w:t>使用镍和电镀化学品进行镀镍产生的废槽</w:t>
            </w:r>
            <w:r>
              <w:rPr>
                <w:spacing w:val="4"/>
              </w:rPr>
              <w:t xml:space="preserve"> </w:t>
            </w:r>
            <w:r>
              <w:rPr>
                <w:spacing w:val="9"/>
              </w:rPr>
              <w:t>液、槽渣和废水处理污泥</w:t>
            </w:r>
          </w:p>
        </w:tc>
        <w:tc>
          <w:tcPr>
            <w:tcW w:w="1033" w:type="dxa"/>
            <w:vAlign w:val="top"/>
            <w:tcBorders>
              <w:right w:val="single" w:color="000000" w:sz="6" w:space="0"/>
            </w:tcBorders>
          </w:tcPr>
          <w:p>
            <w:pPr>
              <w:pStyle w:val="TableText"/>
              <w:ind w:left="470"/>
              <w:spacing w:before="293"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91" w:line="190" w:lineRule="auto"/>
              <w:rPr/>
            </w:pPr>
            <w:r>
              <w:rPr>
                <w:spacing w:val="3"/>
              </w:rPr>
              <w:t>336-055-17</w:t>
            </w:r>
          </w:p>
        </w:tc>
        <w:tc>
          <w:tcPr>
            <w:tcW w:w="4061" w:type="dxa"/>
            <w:vAlign w:val="top"/>
          </w:tcPr>
          <w:p>
            <w:pPr>
              <w:pStyle w:val="TableText"/>
              <w:ind w:left="32" w:right="20" w:firstLine="1"/>
              <w:spacing w:before="123"/>
              <w:rPr/>
            </w:pPr>
            <w:r>
              <w:rPr>
                <w:spacing w:val="10"/>
              </w:rPr>
              <w:t>使用镀镍液进行镀镍产生的废槽液、槽渣和 </w:t>
            </w:r>
            <w:r>
              <w:rPr>
                <w:spacing w:val="8"/>
              </w:rPr>
              <w:t>废水处理污泥</w:t>
            </w:r>
          </w:p>
        </w:tc>
        <w:tc>
          <w:tcPr>
            <w:tcW w:w="1033" w:type="dxa"/>
            <w:vAlign w:val="top"/>
            <w:tcBorders>
              <w:right w:val="single" w:color="000000" w:sz="6" w:space="0"/>
            </w:tcBorders>
          </w:tcPr>
          <w:p>
            <w:pPr>
              <w:pStyle w:val="TableText"/>
              <w:ind w:left="470"/>
              <w:spacing w:before="295"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93" w:line="190" w:lineRule="auto"/>
              <w:rPr/>
            </w:pPr>
            <w:r>
              <w:rPr>
                <w:spacing w:val="3"/>
              </w:rPr>
              <w:t>336-056-17</w:t>
            </w:r>
          </w:p>
        </w:tc>
        <w:tc>
          <w:tcPr>
            <w:tcW w:w="4061" w:type="dxa"/>
            <w:vAlign w:val="top"/>
          </w:tcPr>
          <w:p>
            <w:pPr>
              <w:pStyle w:val="TableText"/>
              <w:ind w:left="34" w:right="20"/>
              <w:spacing w:before="125" w:line="239" w:lineRule="auto"/>
              <w:rPr/>
            </w:pPr>
            <w:r>
              <w:rPr>
                <w:spacing w:val="8"/>
              </w:rPr>
              <w:t>使用硝酸银、碱、</w:t>
            </w:r>
            <w:r>
              <w:rPr>
                <w:spacing w:val="-52"/>
              </w:rPr>
              <w:t xml:space="preserve"> </w:t>
            </w:r>
            <w:r>
              <w:rPr>
                <w:spacing w:val="8"/>
              </w:rPr>
              <w:t>甲醛进行敷金属法镀银产</w:t>
            </w:r>
            <w:r>
              <w:rPr/>
              <w:t xml:space="preserve"> </w:t>
            </w:r>
            <w:r>
              <w:rPr>
                <w:spacing w:val="9"/>
              </w:rPr>
              <w:t>生的废槽液、槽渣和废水处理污泥</w:t>
            </w:r>
          </w:p>
        </w:tc>
        <w:tc>
          <w:tcPr>
            <w:tcW w:w="1033" w:type="dxa"/>
            <w:vAlign w:val="top"/>
            <w:tcBorders>
              <w:right w:val="single" w:color="000000" w:sz="6" w:space="0"/>
            </w:tcBorders>
          </w:tcPr>
          <w:p>
            <w:pPr>
              <w:pStyle w:val="TableText"/>
              <w:ind w:left="470"/>
              <w:spacing w:before="297"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93" w:line="190" w:lineRule="auto"/>
              <w:rPr/>
            </w:pPr>
            <w:r>
              <w:rPr>
                <w:spacing w:val="3"/>
              </w:rPr>
              <w:t>336-057-17</w:t>
            </w:r>
          </w:p>
        </w:tc>
        <w:tc>
          <w:tcPr>
            <w:tcW w:w="4061" w:type="dxa"/>
            <w:vAlign w:val="top"/>
          </w:tcPr>
          <w:p>
            <w:pPr>
              <w:pStyle w:val="TableText"/>
              <w:ind w:left="34" w:right="20"/>
              <w:spacing w:before="127" w:line="239" w:lineRule="auto"/>
              <w:rPr/>
            </w:pPr>
            <w:r>
              <w:rPr>
                <w:spacing w:val="22"/>
              </w:rPr>
              <w:t>使用金和电镀化学品进行镀金产生的废槽</w:t>
            </w:r>
            <w:r>
              <w:rPr>
                <w:spacing w:val="4"/>
              </w:rPr>
              <w:t xml:space="preserve"> </w:t>
            </w:r>
            <w:r>
              <w:rPr>
                <w:spacing w:val="9"/>
              </w:rPr>
              <w:t>液、槽渣和废水处理污泥</w:t>
            </w:r>
          </w:p>
        </w:tc>
        <w:tc>
          <w:tcPr>
            <w:tcW w:w="1033" w:type="dxa"/>
            <w:vAlign w:val="top"/>
            <w:tcBorders>
              <w:right w:val="single" w:color="000000" w:sz="6" w:space="0"/>
            </w:tcBorders>
          </w:tcPr>
          <w:p>
            <w:pPr>
              <w:pStyle w:val="TableText"/>
              <w:ind w:left="470"/>
              <w:spacing w:before="296"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95" w:line="190" w:lineRule="auto"/>
              <w:rPr/>
            </w:pPr>
            <w:r>
              <w:rPr>
                <w:spacing w:val="3"/>
              </w:rPr>
              <w:t>336-058-17</w:t>
            </w:r>
          </w:p>
        </w:tc>
        <w:tc>
          <w:tcPr>
            <w:tcW w:w="4061" w:type="dxa"/>
            <w:vAlign w:val="top"/>
          </w:tcPr>
          <w:p>
            <w:pPr>
              <w:pStyle w:val="TableText"/>
              <w:ind w:left="33" w:right="20"/>
              <w:spacing w:before="127" w:line="239" w:lineRule="auto"/>
              <w:rPr/>
            </w:pPr>
            <w:r>
              <w:rPr>
                <w:spacing w:val="10"/>
              </w:rPr>
              <w:t>使用镀铜液进行化学镀铜产生的废槽液、槽 </w:t>
            </w:r>
            <w:r>
              <w:rPr>
                <w:spacing w:val="8"/>
              </w:rPr>
              <w:t>渣和废水处理污泥</w:t>
            </w:r>
          </w:p>
        </w:tc>
        <w:tc>
          <w:tcPr>
            <w:tcW w:w="1033" w:type="dxa"/>
            <w:vAlign w:val="top"/>
            <w:tcBorders>
              <w:right w:val="single" w:color="000000" w:sz="6" w:space="0"/>
            </w:tcBorders>
          </w:tcPr>
          <w:p>
            <w:pPr>
              <w:pStyle w:val="TableText"/>
              <w:ind w:left="470"/>
              <w:spacing w:before="298" w:line="187" w:lineRule="auto"/>
              <w:rPr/>
            </w:pPr>
            <w:r>
              <w:rPr/>
              <w:t>T</w:t>
            </w:r>
          </w:p>
        </w:tc>
      </w:tr>
      <w:tr>
        <w:trPr>
          <w:trHeight w:val="726"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3"/>
              <w:spacing w:before="295" w:line="190" w:lineRule="auto"/>
              <w:rPr/>
            </w:pPr>
            <w:r>
              <w:rPr>
                <w:spacing w:val="3"/>
              </w:rPr>
              <w:t>336-059-17</w:t>
            </w:r>
          </w:p>
        </w:tc>
        <w:tc>
          <w:tcPr>
            <w:tcW w:w="4061" w:type="dxa"/>
            <w:vAlign w:val="top"/>
            <w:tcBorders>
              <w:bottom w:val="single" w:color="000000" w:sz="6" w:space="0"/>
            </w:tcBorders>
          </w:tcPr>
          <w:p>
            <w:pPr>
              <w:pStyle w:val="TableText"/>
              <w:ind w:left="35" w:right="20" w:hanging="1"/>
              <w:spacing w:before="129" w:line="239" w:lineRule="auto"/>
              <w:rPr/>
            </w:pPr>
            <w:r>
              <w:rPr>
                <w:spacing w:val="10"/>
              </w:rPr>
              <w:t>使用钯和锡盐进行活化处理产生的废渣和废 </w:t>
            </w:r>
            <w:r>
              <w:rPr>
                <w:spacing w:val="7"/>
              </w:rPr>
              <w:t>水处理污泥</w:t>
            </w:r>
          </w:p>
        </w:tc>
        <w:tc>
          <w:tcPr>
            <w:tcW w:w="1033" w:type="dxa"/>
            <w:vAlign w:val="top"/>
            <w:tcBorders>
              <w:bottom w:val="single" w:color="000000" w:sz="6" w:space="0"/>
              <w:right w:val="single" w:color="000000" w:sz="6" w:space="0"/>
            </w:tcBorders>
          </w:tcPr>
          <w:p>
            <w:pPr>
              <w:pStyle w:val="TableText"/>
              <w:ind w:left="470"/>
              <w:spacing w:before="298" w:line="187" w:lineRule="auto"/>
              <w:rPr/>
            </w:pPr>
            <w:r>
              <w:rPr/>
              <w:t>T</w:t>
            </w:r>
          </w:p>
        </w:tc>
      </w:tr>
    </w:tbl>
    <w:p>
      <w:pPr>
        <w:spacing w:line="219" w:lineRule="exact"/>
        <w:rPr>
          <w:rFonts w:ascii="Arial"/>
          <w:sz w:val="19"/>
        </w:rPr>
      </w:pPr>
      <w:r/>
    </w:p>
    <w:p>
      <w:pPr>
        <w:spacing w:line="219" w:lineRule="exact"/>
        <w:sectPr>
          <w:footerReference w:type="default" r:id="rId15"/>
          <w:pgSz w:w="11906" w:h="16839"/>
          <w:pgMar w:top="1431" w:right="1391" w:bottom="1801" w:left="1391" w:header="0" w:footer="1537" w:gutter="0"/>
        </w:sectPr>
        <w:rPr>
          <w:rFonts w:ascii="Arial" w:hAnsi="Arial" w:eastAsia="Arial" w:cs="Arial"/>
          <w:sz w:val="19"/>
          <w:szCs w:val="19"/>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4"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473"/>
              <w:spacing w:before="65" w:line="190" w:lineRule="auto"/>
              <w:rPr/>
            </w:pPr>
            <w:r>
              <w:rPr/>
              <w:t>HW</w:t>
            </w:r>
            <w:r>
              <w:rPr>
                <w:spacing w:val="8"/>
              </w:rPr>
              <w:t>17</w:t>
            </w:r>
          </w:p>
          <w:p>
            <w:pPr>
              <w:pStyle w:val="TableText"/>
              <w:ind w:left="268"/>
              <w:spacing w:before="33" w:line="229" w:lineRule="auto"/>
              <w:rPr/>
            </w:pPr>
            <w:r>
              <w:rPr>
                <w:spacing w:val="7"/>
              </w:rPr>
              <w:t>表面处理</w:t>
            </w:r>
          </w:p>
          <w:p>
            <w:pPr>
              <w:pStyle w:val="TableText"/>
              <w:ind w:left="477"/>
              <w:spacing w:before="23" w:line="228" w:lineRule="auto"/>
              <w:rPr/>
            </w:pPr>
            <w:r>
              <w:rPr>
                <w:spacing w:val="5"/>
              </w:rPr>
              <w:t>废物</w:t>
            </w:r>
          </w:p>
        </w:tc>
        <w:tc>
          <w:tcPr>
            <w:tcW w:w="1289"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22"/>
              <w:spacing w:before="65" w:line="229" w:lineRule="auto"/>
              <w:rPr/>
            </w:pPr>
            <w:r>
              <w:rPr>
                <w:spacing w:val="7"/>
              </w:rPr>
              <w:t>金属表面处</w:t>
            </w:r>
          </w:p>
          <w:p>
            <w:pPr>
              <w:pStyle w:val="TableText"/>
              <w:ind w:left="123"/>
              <w:spacing w:before="22" w:line="231" w:lineRule="auto"/>
              <w:rPr/>
            </w:pPr>
            <w:r>
              <w:rPr>
                <w:spacing w:val="7"/>
              </w:rPr>
              <w:t>理及热处理</w:t>
            </w:r>
          </w:p>
          <w:p>
            <w:pPr>
              <w:pStyle w:val="TableText"/>
              <w:ind w:left="435"/>
              <w:spacing w:before="21" w:line="231" w:lineRule="auto"/>
              <w:rPr/>
            </w:pPr>
            <w:r>
              <w:rPr>
                <w:spacing w:val="4"/>
              </w:rPr>
              <w:t>加工</w:t>
            </w:r>
          </w:p>
        </w:tc>
        <w:tc>
          <w:tcPr>
            <w:tcW w:w="1345" w:type="dxa"/>
            <w:vAlign w:val="top"/>
          </w:tcPr>
          <w:p>
            <w:pPr>
              <w:pStyle w:val="TableText"/>
              <w:ind w:left="153"/>
              <w:spacing w:before="265" w:line="190" w:lineRule="auto"/>
              <w:rPr/>
            </w:pPr>
            <w:r>
              <w:rPr>
                <w:spacing w:val="3"/>
              </w:rPr>
              <w:t>336-060-17</w:t>
            </w:r>
          </w:p>
        </w:tc>
        <w:tc>
          <w:tcPr>
            <w:tcW w:w="4061" w:type="dxa"/>
            <w:vAlign w:val="top"/>
          </w:tcPr>
          <w:p>
            <w:pPr>
              <w:pStyle w:val="TableText"/>
              <w:ind w:left="34" w:right="20"/>
              <w:spacing w:before="99" w:line="239" w:lineRule="auto"/>
              <w:rPr/>
            </w:pPr>
            <w:r>
              <w:rPr>
                <w:spacing w:val="10"/>
              </w:rPr>
              <w:t>使用铬和电镀化学品进行镀黑铬产生的废槽 </w:t>
            </w:r>
            <w:r>
              <w:rPr>
                <w:spacing w:val="9"/>
              </w:rPr>
              <w:t>液、槽渣和废水处理污泥</w:t>
            </w:r>
          </w:p>
        </w:tc>
        <w:tc>
          <w:tcPr>
            <w:tcW w:w="1033" w:type="dxa"/>
            <w:vAlign w:val="top"/>
            <w:tcBorders>
              <w:right w:val="single" w:color="000000" w:sz="6" w:space="0"/>
            </w:tcBorders>
          </w:tcPr>
          <w:p>
            <w:pPr>
              <w:pStyle w:val="TableText"/>
              <w:ind w:left="470"/>
              <w:spacing w:before="268"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67" w:line="190" w:lineRule="auto"/>
              <w:rPr/>
            </w:pPr>
            <w:r>
              <w:rPr>
                <w:spacing w:val="3"/>
              </w:rPr>
              <w:t>336-061-17</w:t>
            </w:r>
          </w:p>
        </w:tc>
        <w:tc>
          <w:tcPr>
            <w:tcW w:w="4061" w:type="dxa"/>
            <w:vAlign w:val="top"/>
          </w:tcPr>
          <w:p>
            <w:pPr>
              <w:pStyle w:val="TableText"/>
              <w:ind w:left="34" w:right="20"/>
              <w:spacing w:before="99" w:line="239" w:lineRule="auto"/>
              <w:rPr/>
            </w:pPr>
            <w:r>
              <w:rPr>
                <w:spacing w:val="10"/>
              </w:rPr>
              <w:t>使用高锰酸钾进行钻孔除胶处理产生的废渣 </w:t>
            </w:r>
            <w:r>
              <w:rPr>
                <w:spacing w:val="8"/>
              </w:rPr>
              <w:t>和废水处理污泥</w:t>
            </w:r>
          </w:p>
        </w:tc>
        <w:tc>
          <w:tcPr>
            <w:tcW w:w="1033" w:type="dxa"/>
            <w:vAlign w:val="top"/>
            <w:tcBorders>
              <w:right w:val="single" w:color="000000" w:sz="6" w:space="0"/>
            </w:tcBorders>
          </w:tcPr>
          <w:p>
            <w:pPr>
              <w:pStyle w:val="TableText"/>
              <w:ind w:left="470"/>
              <w:spacing w:before="270"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67" w:line="190" w:lineRule="auto"/>
              <w:rPr/>
            </w:pPr>
            <w:r>
              <w:rPr>
                <w:spacing w:val="3"/>
              </w:rPr>
              <w:t>336-062-17</w:t>
            </w:r>
          </w:p>
        </w:tc>
        <w:tc>
          <w:tcPr>
            <w:tcW w:w="4061" w:type="dxa"/>
            <w:vAlign w:val="top"/>
          </w:tcPr>
          <w:p>
            <w:pPr>
              <w:pStyle w:val="TableText"/>
              <w:ind w:left="34" w:right="20"/>
              <w:spacing w:before="101" w:line="239" w:lineRule="auto"/>
              <w:rPr/>
            </w:pPr>
            <w:r>
              <w:rPr>
                <w:spacing w:val="22"/>
              </w:rPr>
              <w:t>使用铜和电镀化学品进行镀铜产生的废槽</w:t>
            </w:r>
            <w:r>
              <w:rPr>
                <w:spacing w:val="4"/>
              </w:rPr>
              <w:t xml:space="preserve"> </w:t>
            </w:r>
            <w:r>
              <w:rPr>
                <w:spacing w:val="9"/>
              </w:rPr>
              <w:t>液、槽渣和废水处理污泥</w:t>
            </w:r>
          </w:p>
        </w:tc>
        <w:tc>
          <w:tcPr>
            <w:tcW w:w="1033" w:type="dxa"/>
            <w:vAlign w:val="top"/>
            <w:tcBorders>
              <w:right w:val="single" w:color="000000" w:sz="6" w:space="0"/>
            </w:tcBorders>
          </w:tcPr>
          <w:p>
            <w:pPr>
              <w:pStyle w:val="TableText"/>
              <w:ind w:left="470"/>
              <w:spacing w:before="270"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69" w:line="190" w:lineRule="auto"/>
              <w:rPr/>
            </w:pPr>
            <w:r>
              <w:rPr>
                <w:spacing w:val="3"/>
              </w:rPr>
              <w:t>336-063-17</w:t>
            </w:r>
          </w:p>
        </w:tc>
        <w:tc>
          <w:tcPr>
            <w:tcW w:w="4061" w:type="dxa"/>
            <w:vAlign w:val="top"/>
          </w:tcPr>
          <w:p>
            <w:pPr>
              <w:pStyle w:val="TableText"/>
              <w:ind w:left="35" w:right="20" w:hanging="1"/>
              <w:spacing w:before="101"/>
              <w:rPr/>
            </w:pPr>
            <w:r>
              <w:rPr>
                <w:spacing w:val="10"/>
              </w:rPr>
              <w:t>其他电镀工艺产生的废槽液、槽渣和废水处 </w:t>
            </w:r>
            <w:r>
              <w:rPr>
                <w:spacing w:val="6"/>
              </w:rPr>
              <w:t>理污泥</w:t>
            </w:r>
          </w:p>
        </w:tc>
        <w:tc>
          <w:tcPr>
            <w:tcW w:w="1033" w:type="dxa"/>
            <w:vAlign w:val="top"/>
            <w:tcBorders>
              <w:right w:val="single" w:color="000000" w:sz="6" w:space="0"/>
            </w:tcBorders>
          </w:tcPr>
          <w:p>
            <w:pPr>
              <w:pStyle w:val="TableText"/>
              <w:ind w:left="470"/>
              <w:spacing w:before="272" w:line="187" w:lineRule="auto"/>
              <w:rPr/>
            </w:pPr>
            <w:r>
              <w:rPr/>
              <w:t>T</w:t>
            </w:r>
          </w:p>
        </w:tc>
      </w:tr>
      <w:tr>
        <w:trPr>
          <w:trHeight w:val="256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153"/>
              <w:spacing w:before="65" w:line="190" w:lineRule="auto"/>
              <w:rPr/>
            </w:pPr>
            <w:r>
              <w:rPr>
                <w:spacing w:val="3"/>
              </w:rPr>
              <w:t>336-064-17</w:t>
            </w:r>
          </w:p>
        </w:tc>
        <w:tc>
          <w:tcPr>
            <w:tcW w:w="4061" w:type="dxa"/>
            <w:vAlign w:val="top"/>
          </w:tcPr>
          <w:p>
            <w:pPr>
              <w:pStyle w:val="TableText"/>
              <w:ind w:left="32" w:firstLine="2"/>
              <w:spacing w:before="129"/>
              <w:jc w:val="both"/>
              <w:rPr/>
            </w:pPr>
            <w:r>
              <w:rPr>
                <w:spacing w:val="7"/>
              </w:rPr>
              <w:t>金属或者塑料表面酸（碱）洗、除油、除锈</w:t>
            </w:r>
            <w:r>
              <w:rPr/>
              <w:t xml:space="preserve">  </w:t>
            </w:r>
            <w:r>
              <w:rPr>
                <w:spacing w:val="-13"/>
              </w:rPr>
              <w:t>（不包括喷砂除锈）、洗涤、磷化、出光、化抛</w:t>
            </w:r>
            <w:r>
              <w:rPr>
                <w:spacing w:val="18"/>
              </w:rPr>
              <w:t xml:space="preserve"> </w:t>
            </w:r>
            <w:r>
              <w:rPr>
                <w:spacing w:val="-3"/>
              </w:rPr>
              <w:t>工艺产生的废腐蚀液、废洗涤液、废槽液、槽</w:t>
            </w:r>
            <w:r>
              <w:rPr>
                <w:spacing w:val="8"/>
              </w:rPr>
              <w:t xml:space="preserve"> </w:t>
            </w:r>
            <w:r>
              <w:rPr>
                <w:spacing w:val="1"/>
              </w:rPr>
              <w:t>渣和废水处理污泥（不包括：铝、镁材（板）</w:t>
            </w:r>
            <w:r>
              <w:rPr>
                <w:spacing w:val="2"/>
              </w:rPr>
              <w:t xml:space="preserve"> </w:t>
            </w:r>
            <w:r>
              <w:rPr>
                <w:spacing w:val="7"/>
              </w:rPr>
              <w:t>表面酸（碱）洗、粗化、硫酸阳极处理、磷</w:t>
            </w:r>
            <w:r>
              <w:rPr>
                <w:spacing w:val="1"/>
              </w:rPr>
              <w:t xml:space="preserve">  </w:t>
            </w:r>
            <w:r>
              <w:rPr>
                <w:spacing w:val="7"/>
              </w:rPr>
              <w:t>酸化学抛光废水处理污泥，铝电解电容器用</w:t>
            </w:r>
            <w:r>
              <w:rPr>
                <w:spacing w:val="1"/>
              </w:rPr>
              <w:t xml:space="preserve">  </w:t>
            </w:r>
            <w:r>
              <w:rPr>
                <w:spacing w:val="-3"/>
              </w:rPr>
              <w:t>铝电极箔化学腐蚀、非硼酸系化成液化成废水</w:t>
            </w:r>
            <w:r>
              <w:rPr>
                <w:spacing w:val="8"/>
              </w:rPr>
              <w:t xml:space="preserve"> </w:t>
            </w:r>
            <w:r>
              <w:rPr>
                <w:spacing w:val="-3"/>
              </w:rPr>
              <w:t>处理污泥，铝材挤压加工模具碱洗（煲模）废</w:t>
            </w:r>
            <w:r>
              <w:rPr>
                <w:spacing w:val="8"/>
              </w:rPr>
              <w:t xml:space="preserve"> </w:t>
            </w:r>
            <w:r>
              <w:rPr>
                <w:spacing w:val="-5"/>
              </w:rPr>
              <w:t>水处理污泥，碳钢酸洗除锈废水处理污泥）</w:t>
            </w:r>
          </w:p>
        </w:tc>
        <w:tc>
          <w:tcPr>
            <w:tcW w:w="1033" w:type="dxa"/>
            <w:vAlign w:val="top"/>
            <w:tcBorders>
              <w:right w:val="single" w:color="000000" w:sz="6" w:space="0"/>
            </w:tcBorders>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364"/>
              <w:spacing w:before="65" w:line="233" w:lineRule="auto"/>
              <w:rPr/>
            </w:pPr>
            <w:r>
              <w:rPr>
                <w:spacing w:val="3"/>
              </w:rPr>
              <w:t>T/C</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72" w:line="190" w:lineRule="auto"/>
              <w:rPr/>
            </w:pPr>
            <w:r>
              <w:rPr>
                <w:spacing w:val="3"/>
              </w:rPr>
              <w:t>336-066-17</w:t>
            </w:r>
          </w:p>
        </w:tc>
        <w:tc>
          <w:tcPr>
            <w:tcW w:w="4061" w:type="dxa"/>
            <w:vAlign w:val="top"/>
          </w:tcPr>
          <w:p>
            <w:pPr>
              <w:pStyle w:val="TableText"/>
              <w:ind w:left="37" w:right="20" w:hanging="5"/>
              <w:spacing w:before="106"/>
              <w:rPr/>
            </w:pPr>
            <w:r>
              <w:rPr>
                <w:spacing w:val="10"/>
              </w:rPr>
              <w:t>镀层剥除过程中产生的废槽液、槽渣和废水</w:t>
            </w:r>
            <w:r>
              <w:rPr>
                <w:spacing w:val="12"/>
              </w:rPr>
              <w:t xml:space="preserve"> </w:t>
            </w:r>
            <w:r>
              <w:rPr>
                <w:spacing w:val="6"/>
              </w:rPr>
              <w:t>处理污泥</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74" w:line="190" w:lineRule="auto"/>
              <w:rPr/>
            </w:pPr>
            <w:r>
              <w:rPr>
                <w:spacing w:val="3"/>
              </w:rPr>
              <w:t>336-067-17</w:t>
            </w:r>
          </w:p>
        </w:tc>
        <w:tc>
          <w:tcPr>
            <w:tcW w:w="4061" w:type="dxa"/>
            <w:vAlign w:val="top"/>
          </w:tcPr>
          <w:p>
            <w:pPr>
              <w:pStyle w:val="TableText"/>
              <w:ind w:left="36" w:right="8" w:hanging="2"/>
              <w:spacing w:before="105" w:line="239" w:lineRule="auto"/>
              <w:rPr/>
            </w:pPr>
            <w:r>
              <w:rPr/>
              <w:t>使用含重铬酸盐的胶体、有机溶剂、黏合剂进</w:t>
            </w:r>
            <w:r>
              <w:rPr>
                <w:spacing w:val="12"/>
              </w:rPr>
              <w:t xml:space="preserve"> </w:t>
            </w:r>
            <w:r>
              <w:rPr>
                <w:spacing w:val="-2"/>
              </w:rPr>
              <w:t>行漩流式抗蚀涂布产生的废渣和废水处理污泥</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74" w:line="190" w:lineRule="auto"/>
              <w:rPr/>
            </w:pPr>
            <w:r>
              <w:rPr>
                <w:spacing w:val="3"/>
              </w:rPr>
              <w:t>336-068-17</w:t>
            </w:r>
          </w:p>
        </w:tc>
        <w:tc>
          <w:tcPr>
            <w:tcW w:w="4061" w:type="dxa"/>
            <w:vAlign w:val="top"/>
          </w:tcPr>
          <w:p>
            <w:pPr>
              <w:pStyle w:val="TableText"/>
              <w:ind w:left="33" w:right="20"/>
              <w:spacing w:before="108" w:line="239" w:lineRule="auto"/>
              <w:rPr/>
            </w:pPr>
            <w:r>
              <w:rPr>
                <w:spacing w:val="10"/>
              </w:rPr>
              <w:t>使用铬化合物进行抗蚀层化学硬化产生的废 </w:t>
            </w:r>
            <w:r>
              <w:rPr>
                <w:spacing w:val="8"/>
              </w:rPr>
              <w:t>渣和废水处理污泥</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76" w:line="190" w:lineRule="auto"/>
              <w:rPr/>
            </w:pPr>
            <w:r>
              <w:rPr>
                <w:spacing w:val="3"/>
              </w:rPr>
              <w:t>336-069-17</w:t>
            </w:r>
          </w:p>
        </w:tc>
        <w:tc>
          <w:tcPr>
            <w:tcW w:w="4061" w:type="dxa"/>
            <w:vAlign w:val="top"/>
          </w:tcPr>
          <w:p>
            <w:pPr>
              <w:pStyle w:val="TableText"/>
              <w:ind w:left="35" w:right="20" w:hanging="1"/>
              <w:spacing w:before="108"/>
              <w:rPr/>
            </w:pPr>
            <w:r>
              <w:rPr>
                <w:spacing w:val="10"/>
              </w:rPr>
              <w:t>使用铬酸镀铬产生的废槽液、槽渣和废水处 </w:t>
            </w:r>
            <w:r>
              <w:rPr>
                <w:spacing w:val="6"/>
              </w:rPr>
              <w:t>理污泥</w:t>
            </w:r>
          </w:p>
        </w:tc>
        <w:tc>
          <w:tcPr>
            <w:tcW w:w="1033" w:type="dxa"/>
            <w:vAlign w:val="top"/>
            <w:tcBorders>
              <w:right w:val="single" w:color="000000" w:sz="6" w:space="0"/>
            </w:tcBorders>
          </w:tcPr>
          <w:p>
            <w:pPr>
              <w:pStyle w:val="TableText"/>
              <w:ind w:left="470"/>
              <w:spacing w:before="279"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76" w:line="190" w:lineRule="auto"/>
              <w:rPr/>
            </w:pPr>
            <w:r>
              <w:rPr>
                <w:spacing w:val="3"/>
              </w:rPr>
              <w:t>336-100-17</w:t>
            </w:r>
          </w:p>
        </w:tc>
        <w:tc>
          <w:tcPr>
            <w:tcW w:w="4061" w:type="dxa"/>
            <w:vAlign w:val="top"/>
          </w:tcPr>
          <w:p>
            <w:pPr>
              <w:pStyle w:val="TableText"/>
              <w:ind w:left="34" w:right="20"/>
              <w:spacing w:before="110" w:line="239" w:lineRule="auto"/>
              <w:rPr/>
            </w:pPr>
            <w:r>
              <w:rPr>
                <w:spacing w:val="10"/>
              </w:rPr>
              <w:t>使用铬酸进行阳极氧化产生的废槽液、槽渣 </w:t>
            </w:r>
            <w:r>
              <w:rPr>
                <w:spacing w:val="6"/>
              </w:rPr>
              <w:t>和废水处理污泥</w:t>
            </w:r>
          </w:p>
        </w:tc>
        <w:tc>
          <w:tcPr>
            <w:tcW w:w="1033" w:type="dxa"/>
            <w:vAlign w:val="top"/>
            <w:tcBorders>
              <w:right w:val="single" w:color="000000" w:sz="6" w:space="0"/>
            </w:tcBorders>
          </w:tcPr>
          <w:p>
            <w:pPr>
              <w:pStyle w:val="TableText"/>
              <w:ind w:left="470"/>
              <w:spacing w:before="279" w:line="187" w:lineRule="auto"/>
              <w:rPr/>
            </w:pPr>
            <w:r>
              <w:rPr/>
              <w:t>T</w:t>
            </w:r>
          </w:p>
        </w:tc>
      </w:tr>
      <w:tr>
        <w:trPr>
          <w:trHeight w:val="684"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3"/>
              <w:spacing w:before="278" w:line="190" w:lineRule="auto"/>
              <w:rPr/>
            </w:pPr>
            <w:r>
              <w:rPr>
                <w:spacing w:val="3"/>
              </w:rPr>
              <w:t>336-101-17</w:t>
            </w:r>
          </w:p>
        </w:tc>
        <w:tc>
          <w:tcPr>
            <w:tcW w:w="4061" w:type="dxa"/>
            <w:vAlign w:val="top"/>
          </w:tcPr>
          <w:p>
            <w:pPr>
              <w:pStyle w:val="TableText"/>
              <w:ind w:left="32" w:right="55" w:firstLine="1"/>
              <w:spacing w:before="110" w:line="239" w:lineRule="auto"/>
              <w:rPr/>
            </w:pPr>
            <w:r>
              <w:rPr>
                <w:spacing w:val="8"/>
              </w:rPr>
              <w:t>使用铬酸进行塑料表面粗化产生的废槽液、</w:t>
            </w:r>
            <w:r>
              <w:rPr>
                <w:spacing w:val="13"/>
              </w:rPr>
              <w:t xml:space="preserve"> </w:t>
            </w:r>
            <w:r>
              <w:rPr>
                <w:spacing w:val="9"/>
              </w:rPr>
              <w:t>槽渣和废水处理污泥</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430" w:hRule="atLeast"/>
        </w:trPr>
        <w:tc>
          <w:tcPr>
            <w:tcW w:w="1380" w:type="dxa"/>
            <w:vAlign w:val="top"/>
            <w:vMerge w:val="restart"/>
            <w:tcBorders>
              <w:left w:val="single" w:color="000000" w:sz="6" w:space="0"/>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73"/>
              <w:spacing w:before="65" w:line="190" w:lineRule="auto"/>
              <w:rPr/>
            </w:pPr>
            <w:r>
              <w:rPr/>
              <w:t>HW</w:t>
            </w:r>
            <w:r>
              <w:rPr>
                <w:spacing w:val="8"/>
              </w:rPr>
              <w:t>18</w:t>
            </w:r>
          </w:p>
          <w:p>
            <w:pPr>
              <w:pStyle w:val="TableText"/>
              <w:ind w:left="60"/>
              <w:spacing w:before="33" w:line="227" w:lineRule="auto"/>
              <w:rPr/>
            </w:pPr>
            <w:r>
              <w:rPr>
                <w:spacing w:val="7"/>
              </w:rPr>
              <w:t>焚烧处置残渣</w:t>
            </w:r>
          </w:p>
        </w:tc>
        <w:tc>
          <w:tcPr>
            <w:tcW w:w="1289" w:type="dxa"/>
            <w:vAlign w:val="top"/>
            <w:vMerge w:val="restart"/>
            <w:tcBorders>
              <w:bottom w:val="nil"/>
            </w:tcBorders>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TableText"/>
              <w:ind w:left="121"/>
              <w:spacing w:before="65" w:line="228" w:lineRule="auto"/>
              <w:rPr/>
            </w:pPr>
            <w:r>
              <w:rPr>
                <w:spacing w:val="8"/>
              </w:rPr>
              <w:t>环境治理业</w:t>
            </w:r>
          </w:p>
        </w:tc>
        <w:tc>
          <w:tcPr>
            <w:tcW w:w="1345" w:type="dxa"/>
            <w:vAlign w:val="top"/>
          </w:tcPr>
          <w:p>
            <w:pPr>
              <w:pStyle w:val="TableText"/>
              <w:ind w:left="154"/>
              <w:spacing w:before="151" w:line="190" w:lineRule="auto"/>
              <w:rPr/>
            </w:pPr>
            <w:r>
              <w:rPr>
                <w:spacing w:val="3"/>
              </w:rPr>
              <w:t>772-002-18</w:t>
            </w:r>
          </w:p>
        </w:tc>
        <w:tc>
          <w:tcPr>
            <w:tcW w:w="4061" w:type="dxa"/>
            <w:vAlign w:val="top"/>
          </w:tcPr>
          <w:p>
            <w:pPr>
              <w:pStyle w:val="TableText"/>
              <w:ind w:left="35"/>
              <w:spacing w:before="119" w:line="227" w:lineRule="auto"/>
              <w:rPr/>
            </w:pPr>
            <w:r>
              <w:rPr>
                <w:spacing w:val="8"/>
              </w:rPr>
              <w:t>生活垃圾焚烧飞灰</w:t>
            </w:r>
          </w:p>
        </w:tc>
        <w:tc>
          <w:tcPr>
            <w:tcW w:w="1033" w:type="dxa"/>
            <w:vAlign w:val="top"/>
            <w:tcBorders>
              <w:right w:val="single" w:color="000000" w:sz="6" w:space="0"/>
            </w:tcBorders>
          </w:tcPr>
          <w:p>
            <w:pPr>
              <w:pStyle w:val="TableText"/>
              <w:ind w:left="470"/>
              <w:spacing w:before="154" w:line="187" w:lineRule="auto"/>
              <w:rPr/>
            </w:pPr>
            <w:r>
              <w:rPr/>
              <w:t>T</w:t>
            </w:r>
          </w:p>
        </w:tc>
      </w:tr>
      <w:tr>
        <w:trPr>
          <w:trHeight w:val="123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spacing w:line="242" w:lineRule="auto"/>
              <w:rPr>
                <w:rFonts w:ascii="Arial"/>
                <w:sz w:val="21"/>
              </w:rPr>
            </w:pPr>
            <w:r/>
          </w:p>
          <w:p>
            <w:pPr>
              <w:spacing w:line="243" w:lineRule="auto"/>
              <w:rPr>
                <w:rFonts w:ascii="Arial"/>
                <w:sz w:val="21"/>
              </w:rPr>
            </w:pPr>
            <w:r/>
          </w:p>
          <w:p>
            <w:pPr>
              <w:pStyle w:val="TableText"/>
              <w:ind w:left="154"/>
              <w:spacing w:before="65" w:line="190" w:lineRule="auto"/>
              <w:rPr/>
            </w:pPr>
            <w:r>
              <w:rPr>
                <w:spacing w:val="3"/>
              </w:rPr>
              <w:t>772-003-18</w:t>
            </w:r>
          </w:p>
        </w:tc>
        <w:tc>
          <w:tcPr>
            <w:tcW w:w="4061" w:type="dxa"/>
            <w:vAlign w:val="top"/>
          </w:tcPr>
          <w:p>
            <w:pPr>
              <w:pStyle w:val="TableText"/>
              <w:ind w:left="32" w:right="10" w:firstLine="5"/>
              <w:spacing w:before="127" w:line="238" w:lineRule="auto"/>
              <w:jc w:val="both"/>
              <w:rPr/>
            </w:pPr>
            <w:r>
              <w:rPr>
                <w:spacing w:val="10"/>
              </w:rPr>
              <w:t>具有毒性、感染性中一种或者两种危险特性</w:t>
            </w:r>
            <w:r>
              <w:rPr>
                <w:spacing w:val="7"/>
              </w:rPr>
              <w:t xml:space="preserve"> </w:t>
            </w:r>
            <w:r>
              <w:rPr>
                <w:spacing w:val="10"/>
              </w:rPr>
              <w:t>的危险废物焚烧、热解等处置过程产生的飞</w:t>
            </w:r>
            <w:r>
              <w:rPr>
                <w:spacing w:val="12"/>
              </w:rPr>
              <w:t xml:space="preserve"> </w:t>
            </w:r>
            <w:r>
              <w:rPr/>
              <w:t>灰、废水处理污泥和底渣（不包括生活垃圾焚</w:t>
            </w:r>
            <w:r>
              <w:rPr>
                <w:spacing w:val="11"/>
              </w:rPr>
              <w:t xml:space="preserve"> </w:t>
            </w:r>
            <w:r>
              <w:rPr>
                <w:spacing w:val="-2"/>
              </w:rPr>
              <w:t>烧炉协同处置感染性医疗废物产生的底渣）</w:t>
            </w:r>
          </w:p>
        </w:tc>
        <w:tc>
          <w:tcPr>
            <w:tcW w:w="1033" w:type="dxa"/>
            <w:vAlign w:val="top"/>
            <w:tcBorders>
              <w:right w:val="single" w:color="000000" w:sz="6" w:space="0"/>
            </w:tcBorders>
          </w:tcPr>
          <w:p>
            <w:pPr>
              <w:spacing w:line="453" w:lineRule="auto"/>
              <w:rPr>
                <w:rFonts w:ascii="Arial"/>
                <w:sz w:val="21"/>
              </w:rPr>
            </w:pPr>
            <w:r/>
          </w:p>
          <w:p>
            <w:pPr>
              <w:pStyle w:val="TableText"/>
              <w:ind w:left="311"/>
              <w:spacing w:before="65" w:line="233" w:lineRule="auto"/>
              <w:rPr/>
            </w:pPr>
            <w:r>
              <w:rPr>
                <w:spacing w:val="7"/>
              </w:rPr>
              <w:t>T/</w:t>
            </w:r>
            <w:r>
              <w:rPr/>
              <w:t>In</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4"/>
              <w:spacing w:before="280" w:line="190" w:lineRule="auto"/>
              <w:rPr/>
            </w:pPr>
            <w:r>
              <w:rPr>
                <w:spacing w:val="3"/>
              </w:rPr>
              <w:t>772-004-18</w:t>
            </w:r>
          </w:p>
        </w:tc>
        <w:tc>
          <w:tcPr>
            <w:tcW w:w="4061" w:type="dxa"/>
            <w:vAlign w:val="top"/>
          </w:tcPr>
          <w:p>
            <w:pPr>
              <w:pStyle w:val="TableText"/>
              <w:ind w:left="35" w:right="20"/>
              <w:spacing w:before="112" w:line="239" w:lineRule="auto"/>
              <w:rPr/>
            </w:pPr>
            <w:r>
              <w:rPr>
                <w:spacing w:val="10"/>
              </w:rPr>
              <w:t>危险废物等离子体、高温熔融等处置过程产</w:t>
            </w:r>
            <w:r>
              <w:rPr>
                <w:spacing w:val="8"/>
              </w:rPr>
              <w:t xml:space="preserve"> </w:t>
            </w:r>
            <w:r>
              <w:rPr>
                <w:spacing w:val="9"/>
              </w:rPr>
              <w:t>生的非玻璃态物质和飞灰</w:t>
            </w:r>
          </w:p>
        </w:tc>
        <w:tc>
          <w:tcPr>
            <w:tcW w:w="1033" w:type="dxa"/>
            <w:vAlign w:val="top"/>
            <w:tcBorders>
              <w:right w:val="single" w:color="000000" w:sz="6" w:space="0"/>
            </w:tcBorders>
          </w:tcPr>
          <w:p>
            <w:pPr>
              <w:pStyle w:val="TableText"/>
              <w:ind w:left="470"/>
              <w:spacing w:before="283" w:line="187" w:lineRule="auto"/>
              <w:rPr/>
            </w:pPr>
            <w:r>
              <w:rPr/>
              <w:t>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4"/>
              <w:spacing w:before="280" w:line="190" w:lineRule="auto"/>
              <w:rPr/>
            </w:pPr>
            <w:r>
              <w:rPr>
                <w:spacing w:val="3"/>
              </w:rPr>
              <w:t>772-005-18</w:t>
            </w:r>
          </w:p>
        </w:tc>
        <w:tc>
          <w:tcPr>
            <w:tcW w:w="4061" w:type="dxa"/>
            <w:vAlign w:val="top"/>
            <w:tcBorders>
              <w:bottom w:val="single" w:color="000000" w:sz="6" w:space="0"/>
            </w:tcBorders>
          </w:tcPr>
          <w:p>
            <w:pPr>
              <w:pStyle w:val="TableText"/>
              <w:ind w:left="36" w:right="20" w:firstLine="14"/>
              <w:spacing w:before="115" w:line="239" w:lineRule="auto"/>
              <w:rPr/>
            </w:pPr>
            <w:r>
              <w:rPr>
                <w:spacing w:val="9"/>
              </w:rPr>
              <w:t>固体废物焚烧处置过程中废气处理产生的废</w:t>
            </w:r>
            <w:r>
              <w:rPr>
                <w:spacing w:val="12"/>
              </w:rPr>
              <w:t xml:space="preserve"> </w:t>
            </w:r>
            <w:r>
              <w:rPr>
                <w:spacing w:val="5"/>
              </w:rPr>
              <w:t>活性炭</w:t>
            </w:r>
          </w:p>
        </w:tc>
        <w:tc>
          <w:tcPr>
            <w:tcW w:w="1033" w:type="dxa"/>
            <w:vAlign w:val="top"/>
            <w:tcBorders>
              <w:bottom w:val="single" w:color="000000" w:sz="6" w:space="0"/>
              <w:right w:val="single" w:color="000000" w:sz="6" w:space="0"/>
            </w:tcBorders>
          </w:tcPr>
          <w:p>
            <w:pPr>
              <w:pStyle w:val="TableText"/>
              <w:ind w:left="470"/>
              <w:spacing w:before="283" w:line="187" w:lineRule="auto"/>
              <w:rPr/>
            </w:pPr>
            <w:r>
              <w:rPr/>
              <w:t>T</w:t>
            </w:r>
          </w:p>
        </w:tc>
      </w:tr>
    </w:tbl>
    <w:p>
      <w:pPr>
        <w:spacing w:line="142" w:lineRule="exact"/>
        <w:rPr>
          <w:rFonts w:ascii="Arial"/>
          <w:sz w:val="12"/>
        </w:rPr>
      </w:pPr>
      <w:r/>
    </w:p>
    <w:p>
      <w:pPr>
        <w:spacing w:line="142" w:lineRule="exact"/>
        <w:sectPr>
          <w:footerReference w:type="default" r:id="rId16"/>
          <w:pgSz w:w="11906" w:h="16839"/>
          <w:pgMar w:top="1431" w:right="1391" w:bottom="1801" w:left="1391" w:header="0" w:footer="1537" w:gutter="0"/>
        </w:sectPr>
        <w:rPr>
          <w:rFonts w:ascii="Arial" w:hAnsi="Arial" w:eastAsia="Arial" w:cs="Arial"/>
          <w:sz w:val="12"/>
          <w:szCs w:val="12"/>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1011" w:hRule="atLeast"/>
        </w:trPr>
        <w:tc>
          <w:tcPr>
            <w:tcW w:w="1380" w:type="dxa"/>
            <w:vAlign w:val="top"/>
            <w:tcBorders>
              <w:left w:val="single" w:color="000000" w:sz="6" w:space="0"/>
            </w:tcBorders>
          </w:tcPr>
          <w:p>
            <w:pPr>
              <w:pStyle w:val="TableText"/>
              <w:ind w:left="473"/>
              <w:spacing w:before="158" w:line="190" w:lineRule="auto"/>
              <w:rPr/>
            </w:pPr>
            <w:r>
              <w:rPr/>
              <w:t>HW</w:t>
            </w:r>
            <w:r>
              <w:rPr>
                <w:spacing w:val="8"/>
              </w:rPr>
              <w:t>19</w:t>
            </w:r>
          </w:p>
          <w:p>
            <w:pPr>
              <w:pStyle w:val="TableText"/>
              <w:ind w:left="58"/>
              <w:spacing w:before="33" w:line="228" w:lineRule="auto"/>
              <w:rPr/>
            </w:pPr>
            <w:r>
              <w:rPr>
                <w:spacing w:val="8"/>
              </w:rPr>
              <w:t>含金属羰基化</w:t>
            </w:r>
          </w:p>
          <w:p>
            <w:pPr>
              <w:pStyle w:val="TableText"/>
              <w:ind w:left="270"/>
              <w:spacing w:before="27" w:line="228" w:lineRule="auto"/>
              <w:rPr/>
            </w:pPr>
            <w:r>
              <w:rPr>
                <w:spacing w:val="7"/>
              </w:rPr>
              <w:t>合物废物</w:t>
            </w:r>
          </w:p>
        </w:tc>
        <w:tc>
          <w:tcPr>
            <w:tcW w:w="1289" w:type="dxa"/>
            <w:vAlign w:val="top"/>
          </w:tcPr>
          <w:p>
            <w:pPr>
              <w:spacing w:line="332"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spacing w:line="364" w:lineRule="auto"/>
              <w:rPr>
                <w:rFonts w:ascii="Arial"/>
                <w:sz w:val="21"/>
              </w:rPr>
            </w:pPr>
            <w:r/>
          </w:p>
          <w:p>
            <w:pPr>
              <w:pStyle w:val="TableText"/>
              <w:ind w:left="150"/>
              <w:spacing w:before="65" w:line="190" w:lineRule="auto"/>
              <w:rPr/>
            </w:pPr>
            <w:r>
              <w:rPr>
                <w:spacing w:val="4"/>
              </w:rPr>
              <w:t>900-020-19</w:t>
            </w:r>
          </w:p>
        </w:tc>
        <w:tc>
          <w:tcPr>
            <w:tcW w:w="4061" w:type="dxa"/>
            <w:vAlign w:val="top"/>
          </w:tcPr>
          <w:p>
            <w:pPr>
              <w:pStyle w:val="TableText"/>
              <w:ind w:left="34" w:right="20"/>
              <w:spacing w:before="264" w:line="239" w:lineRule="auto"/>
              <w:rPr/>
            </w:pPr>
            <w:r>
              <w:rPr>
                <w:spacing w:val="10"/>
              </w:rPr>
              <w:t>金属羰基化合物生产、使用过程中产生的含</w:t>
            </w:r>
            <w:r>
              <w:rPr>
                <w:spacing w:val="9"/>
              </w:rPr>
              <w:t xml:space="preserve"> </w:t>
            </w:r>
            <w:r>
              <w:rPr>
                <w:spacing w:val="9"/>
              </w:rPr>
              <w:t>有羰基化合物成分的废物</w:t>
            </w:r>
          </w:p>
        </w:tc>
        <w:tc>
          <w:tcPr>
            <w:tcW w:w="1033" w:type="dxa"/>
            <w:vAlign w:val="top"/>
            <w:tcBorders>
              <w:right w:val="single" w:color="000000" w:sz="6" w:space="0"/>
            </w:tcBorders>
          </w:tcPr>
          <w:p>
            <w:pPr>
              <w:spacing w:line="367"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tcBorders>
              <w:left w:val="single" w:color="000000" w:sz="6" w:space="0"/>
            </w:tcBorders>
          </w:tcPr>
          <w:p>
            <w:pPr>
              <w:pStyle w:val="TableText"/>
              <w:ind w:left="473"/>
              <w:spacing w:before="132" w:line="189" w:lineRule="auto"/>
              <w:rPr/>
            </w:pPr>
            <w:r>
              <w:rPr/>
              <w:t>HW</w:t>
            </w:r>
            <w:r>
              <w:rPr>
                <w:spacing w:val="8"/>
              </w:rPr>
              <w:t>20</w:t>
            </w:r>
          </w:p>
          <w:p>
            <w:pPr>
              <w:pStyle w:val="TableText"/>
              <w:ind w:left="269"/>
              <w:spacing w:before="35" w:line="228" w:lineRule="auto"/>
              <w:rPr/>
            </w:pPr>
            <w:r>
              <w:rPr>
                <w:spacing w:val="7"/>
              </w:rPr>
              <w:t>含铍废物</w:t>
            </w:r>
          </w:p>
        </w:tc>
        <w:tc>
          <w:tcPr>
            <w:tcW w:w="1289" w:type="dxa"/>
            <w:vAlign w:val="top"/>
          </w:tcPr>
          <w:p>
            <w:pPr>
              <w:pStyle w:val="TableText"/>
              <w:ind w:left="329" w:right="122" w:hanging="208"/>
              <w:spacing w:before="100"/>
              <w:rPr/>
            </w:pPr>
            <w:r>
              <w:rPr>
                <w:spacing w:val="8"/>
              </w:rPr>
              <w:t>基础化学原</w:t>
            </w:r>
            <w:r>
              <w:rPr/>
              <w:t xml:space="preserve"> </w:t>
            </w:r>
            <w:r>
              <w:rPr>
                <w:spacing w:val="6"/>
              </w:rPr>
              <w:t>料制造</w:t>
            </w:r>
          </w:p>
        </w:tc>
        <w:tc>
          <w:tcPr>
            <w:tcW w:w="1345" w:type="dxa"/>
            <w:vAlign w:val="top"/>
          </w:tcPr>
          <w:p>
            <w:pPr>
              <w:pStyle w:val="TableText"/>
              <w:ind w:left="152"/>
              <w:spacing w:before="267" w:line="190" w:lineRule="auto"/>
              <w:rPr/>
            </w:pPr>
            <w:r>
              <w:rPr>
                <w:spacing w:val="3"/>
              </w:rPr>
              <w:t>261-040-20</w:t>
            </w:r>
          </w:p>
        </w:tc>
        <w:tc>
          <w:tcPr>
            <w:tcW w:w="4061" w:type="dxa"/>
            <w:vAlign w:val="top"/>
          </w:tcPr>
          <w:p>
            <w:pPr>
              <w:pStyle w:val="TableText"/>
              <w:ind w:left="42" w:right="20" w:hanging="10"/>
              <w:spacing w:before="99"/>
              <w:rPr/>
            </w:pPr>
            <w:r>
              <w:rPr>
                <w:spacing w:val="22"/>
              </w:rPr>
              <w:t>铍及其化合物生产过程中产生的熔渣、集</w:t>
            </w:r>
            <w:r>
              <w:rPr>
                <w:spacing w:val="6"/>
              </w:rPr>
              <w:t xml:space="preserve"> </w:t>
            </w:r>
            <w:r>
              <w:rPr>
                <w:spacing w:val="8"/>
              </w:rPr>
              <w:t>（除）尘装置收集的粉尘和废水处理污泥</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84" w:hRule="atLeast"/>
        </w:trPr>
        <w:tc>
          <w:tcPr>
            <w:tcW w:w="1380" w:type="dxa"/>
            <w:vAlign w:val="top"/>
            <w:vMerge w:val="restart"/>
            <w:tcBorders>
              <w:left w:val="single" w:color="000000" w:sz="6" w:space="0"/>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73"/>
              <w:spacing w:before="65" w:line="189" w:lineRule="auto"/>
              <w:rPr/>
            </w:pPr>
            <w:r>
              <w:rPr/>
              <w:t>HW</w:t>
            </w:r>
            <w:r>
              <w:rPr>
                <w:spacing w:val="8"/>
              </w:rPr>
              <w:t>21</w:t>
            </w:r>
          </w:p>
          <w:p>
            <w:pPr>
              <w:pStyle w:val="TableText"/>
              <w:ind w:left="269"/>
              <w:spacing w:before="35" w:line="228" w:lineRule="auto"/>
              <w:rPr/>
            </w:pPr>
            <w:r>
              <w:rPr>
                <w:spacing w:val="7"/>
              </w:rPr>
              <w:t>含铬废物</w:t>
            </w:r>
          </w:p>
        </w:tc>
        <w:tc>
          <w:tcPr>
            <w:tcW w:w="1289" w:type="dxa"/>
            <w:vAlign w:val="top"/>
            <w:vMerge w:val="restart"/>
            <w:tcBorders>
              <w:bottom w:val="nil"/>
            </w:tcBorders>
          </w:tcPr>
          <w:p>
            <w:pPr>
              <w:spacing w:line="268" w:lineRule="auto"/>
              <w:rPr>
                <w:rFonts w:ascii="Arial"/>
                <w:sz w:val="21"/>
              </w:rPr>
            </w:pPr>
            <w:r/>
          </w:p>
          <w:p>
            <w:pPr>
              <w:pStyle w:val="TableText"/>
              <w:ind w:left="226" w:right="122" w:hanging="105"/>
              <w:spacing w:before="65" w:line="239" w:lineRule="auto"/>
              <w:rPr/>
            </w:pPr>
            <w:r>
              <w:rPr>
                <w:spacing w:val="7"/>
              </w:rPr>
              <w:t>毛皮鞣制及</w:t>
            </w:r>
            <w:r>
              <w:rPr>
                <w:spacing w:val="3"/>
              </w:rPr>
              <w:t xml:space="preserve"> </w:t>
            </w:r>
            <w:r>
              <w:rPr>
                <w:spacing w:val="7"/>
              </w:rPr>
              <w:t>制品加工</w:t>
            </w:r>
          </w:p>
        </w:tc>
        <w:tc>
          <w:tcPr>
            <w:tcW w:w="1345" w:type="dxa"/>
            <w:vAlign w:val="top"/>
          </w:tcPr>
          <w:p>
            <w:pPr>
              <w:pStyle w:val="TableText"/>
              <w:ind w:left="165"/>
              <w:spacing w:before="270" w:line="190" w:lineRule="auto"/>
              <w:rPr/>
            </w:pPr>
            <w:r>
              <w:rPr>
                <w:spacing w:val="2"/>
              </w:rPr>
              <w:t>193-001-21</w:t>
            </w:r>
          </w:p>
        </w:tc>
        <w:tc>
          <w:tcPr>
            <w:tcW w:w="4061" w:type="dxa"/>
            <w:vAlign w:val="top"/>
          </w:tcPr>
          <w:p>
            <w:pPr>
              <w:pStyle w:val="TableText"/>
              <w:ind w:left="37" w:right="20" w:hanging="3"/>
              <w:spacing w:before="101"/>
              <w:rPr/>
            </w:pPr>
            <w:r>
              <w:rPr>
                <w:spacing w:val="10"/>
              </w:rPr>
              <w:t>使用铬鞣剂进行铬鞣、复鞣工艺产生的废水 </w:t>
            </w:r>
            <w:r>
              <w:rPr>
                <w:spacing w:val="8"/>
              </w:rPr>
              <w:t>处理污泥和残渣</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65"/>
              <w:spacing w:before="157" w:line="190" w:lineRule="auto"/>
              <w:rPr/>
            </w:pPr>
            <w:r>
              <w:rPr>
                <w:spacing w:val="2"/>
              </w:rPr>
              <w:t>193-002-21</w:t>
            </w:r>
          </w:p>
        </w:tc>
        <w:tc>
          <w:tcPr>
            <w:tcW w:w="4061" w:type="dxa"/>
            <w:vAlign w:val="top"/>
          </w:tcPr>
          <w:p>
            <w:pPr>
              <w:pStyle w:val="TableText"/>
              <w:ind w:left="36"/>
              <w:spacing w:before="125" w:line="228" w:lineRule="auto"/>
              <w:rPr/>
            </w:pPr>
            <w:r>
              <w:rPr>
                <w:spacing w:val="-1"/>
              </w:rPr>
              <w:t>皮革、毛皮鞣制及切削过程产生的含铬废碎料</w:t>
            </w:r>
          </w:p>
        </w:tc>
        <w:tc>
          <w:tcPr>
            <w:tcW w:w="1033" w:type="dxa"/>
            <w:vAlign w:val="top"/>
            <w:tcBorders>
              <w:right w:val="single" w:color="000000" w:sz="6" w:space="0"/>
            </w:tcBorders>
          </w:tcPr>
          <w:p>
            <w:pPr>
              <w:pStyle w:val="TableText"/>
              <w:ind w:left="470"/>
              <w:spacing w:before="160" w:line="187" w:lineRule="auto"/>
              <w:rPr/>
            </w:pPr>
            <w:r>
              <w:rPr/>
              <w:t>T</w:t>
            </w:r>
          </w:p>
        </w:tc>
      </w:tr>
      <w:tr>
        <w:trPr>
          <w:trHeight w:val="45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297" w:lineRule="auto"/>
              <w:rPr>
                <w:rFonts w:ascii="Arial"/>
                <w:sz w:val="21"/>
              </w:rPr>
            </w:pPr>
            <w:r/>
          </w:p>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156" w:line="190" w:lineRule="auto"/>
              <w:rPr/>
            </w:pPr>
            <w:r>
              <w:rPr>
                <w:spacing w:val="3"/>
              </w:rPr>
              <w:t>261-041-21</w:t>
            </w:r>
          </w:p>
        </w:tc>
        <w:tc>
          <w:tcPr>
            <w:tcW w:w="4061" w:type="dxa"/>
            <w:vAlign w:val="top"/>
          </w:tcPr>
          <w:p>
            <w:pPr>
              <w:pStyle w:val="TableText"/>
              <w:ind w:left="32"/>
              <w:spacing w:before="124" w:line="228" w:lineRule="auto"/>
              <w:rPr/>
            </w:pPr>
            <w:r>
              <w:rPr>
                <w:spacing w:val="9"/>
              </w:rPr>
              <w:t>铬铁矿生产铬盐过程中产生的铬渣</w:t>
            </w:r>
          </w:p>
        </w:tc>
        <w:tc>
          <w:tcPr>
            <w:tcW w:w="1033" w:type="dxa"/>
            <w:vAlign w:val="top"/>
            <w:tcBorders>
              <w:right w:val="single" w:color="000000" w:sz="6" w:space="0"/>
            </w:tcBorders>
          </w:tcPr>
          <w:p>
            <w:pPr>
              <w:pStyle w:val="TableText"/>
              <w:ind w:left="470"/>
              <w:spacing w:before="159" w:line="187" w:lineRule="auto"/>
              <w:rPr/>
            </w:pPr>
            <w:r>
              <w:rPr/>
              <w:t>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8" w:line="190" w:lineRule="auto"/>
              <w:rPr/>
            </w:pPr>
            <w:r>
              <w:rPr>
                <w:spacing w:val="3"/>
              </w:rPr>
              <w:t>261-042-21</w:t>
            </w:r>
          </w:p>
        </w:tc>
        <w:tc>
          <w:tcPr>
            <w:tcW w:w="4061" w:type="dxa"/>
            <w:vAlign w:val="top"/>
          </w:tcPr>
          <w:p>
            <w:pPr>
              <w:pStyle w:val="TableText"/>
              <w:ind w:left="32"/>
              <w:spacing w:before="126" w:line="228" w:lineRule="auto"/>
              <w:rPr/>
            </w:pPr>
            <w:r>
              <w:rPr>
                <w:spacing w:val="9"/>
              </w:rPr>
              <w:t>铬铁矿生产铬盐过程中产生的铝泥</w:t>
            </w:r>
          </w:p>
        </w:tc>
        <w:tc>
          <w:tcPr>
            <w:tcW w:w="1033" w:type="dxa"/>
            <w:vAlign w:val="top"/>
            <w:tcBorders>
              <w:right w:val="single" w:color="000000" w:sz="6" w:space="0"/>
            </w:tcBorders>
          </w:tcPr>
          <w:p>
            <w:pPr>
              <w:pStyle w:val="TableText"/>
              <w:ind w:left="470"/>
              <w:spacing w:before="162" w:line="187" w:lineRule="auto"/>
              <w:rPr/>
            </w:pPr>
            <w:r>
              <w:rPr/>
              <w:t>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8" w:line="190" w:lineRule="auto"/>
              <w:rPr/>
            </w:pPr>
            <w:r>
              <w:rPr>
                <w:spacing w:val="3"/>
              </w:rPr>
              <w:t>261-043-21</w:t>
            </w:r>
          </w:p>
        </w:tc>
        <w:tc>
          <w:tcPr>
            <w:tcW w:w="4061" w:type="dxa"/>
            <w:vAlign w:val="top"/>
          </w:tcPr>
          <w:p>
            <w:pPr>
              <w:pStyle w:val="TableText"/>
              <w:ind w:left="32"/>
              <w:spacing w:before="126" w:line="228" w:lineRule="auto"/>
              <w:rPr/>
            </w:pPr>
            <w:r>
              <w:rPr>
                <w:spacing w:val="9"/>
              </w:rPr>
              <w:t>铬铁矿生产铬盐过程中产生的芒硝</w:t>
            </w:r>
          </w:p>
        </w:tc>
        <w:tc>
          <w:tcPr>
            <w:tcW w:w="1033" w:type="dxa"/>
            <w:vAlign w:val="top"/>
            <w:tcBorders>
              <w:right w:val="single" w:color="000000" w:sz="6" w:space="0"/>
            </w:tcBorders>
          </w:tcPr>
          <w:p>
            <w:pPr>
              <w:pStyle w:val="TableText"/>
              <w:ind w:left="470"/>
              <w:spacing w:before="161" w:line="187" w:lineRule="auto"/>
              <w:rPr/>
            </w:pPr>
            <w:r>
              <w:rPr/>
              <w:t>T</w:t>
            </w:r>
          </w:p>
        </w:tc>
      </w:tr>
      <w:tr>
        <w:trPr>
          <w:trHeight w:val="45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7" w:line="190" w:lineRule="auto"/>
              <w:rPr/>
            </w:pPr>
            <w:r>
              <w:rPr>
                <w:spacing w:val="3"/>
              </w:rPr>
              <w:t>261-044-21</w:t>
            </w:r>
          </w:p>
        </w:tc>
        <w:tc>
          <w:tcPr>
            <w:tcW w:w="4061" w:type="dxa"/>
            <w:vAlign w:val="top"/>
          </w:tcPr>
          <w:p>
            <w:pPr>
              <w:pStyle w:val="TableText"/>
              <w:ind w:left="32"/>
              <w:spacing w:before="125" w:line="228" w:lineRule="auto"/>
              <w:rPr/>
            </w:pPr>
            <w:r>
              <w:rPr>
                <w:spacing w:val="9"/>
              </w:rPr>
              <w:t>铬铁矿生产铬盐过程中产生的废水处理污泥</w:t>
            </w:r>
          </w:p>
        </w:tc>
        <w:tc>
          <w:tcPr>
            <w:tcW w:w="1033" w:type="dxa"/>
            <w:vAlign w:val="top"/>
            <w:tcBorders>
              <w:right w:val="single" w:color="000000" w:sz="6" w:space="0"/>
            </w:tcBorders>
          </w:tcPr>
          <w:p>
            <w:pPr>
              <w:pStyle w:val="TableText"/>
              <w:ind w:left="470"/>
              <w:spacing w:before="160" w:line="187" w:lineRule="auto"/>
              <w:rPr/>
            </w:pPr>
            <w:r>
              <w:rPr/>
              <w:t>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9" w:line="190" w:lineRule="auto"/>
              <w:rPr/>
            </w:pPr>
            <w:r>
              <w:rPr>
                <w:spacing w:val="3"/>
              </w:rPr>
              <w:t>261-137-21</w:t>
            </w:r>
          </w:p>
        </w:tc>
        <w:tc>
          <w:tcPr>
            <w:tcW w:w="4061" w:type="dxa"/>
            <w:vAlign w:val="top"/>
          </w:tcPr>
          <w:p>
            <w:pPr>
              <w:pStyle w:val="TableText"/>
              <w:ind w:left="32"/>
              <w:spacing w:before="127" w:line="228" w:lineRule="auto"/>
              <w:rPr/>
            </w:pPr>
            <w:r>
              <w:rPr>
                <w:spacing w:val="9"/>
              </w:rPr>
              <w:t>铬铁矿生产铬盐过程中产生的其他废物</w:t>
            </w:r>
          </w:p>
        </w:tc>
        <w:tc>
          <w:tcPr>
            <w:tcW w:w="1033" w:type="dxa"/>
            <w:vAlign w:val="top"/>
            <w:tcBorders>
              <w:right w:val="single" w:color="000000" w:sz="6" w:space="0"/>
            </w:tcBorders>
          </w:tcPr>
          <w:p>
            <w:pPr>
              <w:pStyle w:val="TableText"/>
              <w:ind w:left="470"/>
              <w:spacing w:before="163"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71" w:line="190" w:lineRule="auto"/>
              <w:rPr/>
            </w:pPr>
            <w:r>
              <w:rPr>
                <w:spacing w:val="3"/>
              </w:rPr>
              <w:t>261-138-21</w:t>
            </w:r>
          </w:p>
        </w:tc>
        <w:tc>
          <w:tcPr>
            <w:tcW w:w="4061" w:type="dxa"/>
            <w:vAlign w:val="top"/>
          </w:tcPr>
          <w:p>
            <w:pPr>
              <w:pStyle w:val="TableText"/>
              <w:ind w:left="53" w:right="20" w:firstLine="3"/>
              <w:spacing w:before="103"/>
              <w:rPr/>
            </w:pPr>
            <w:r>
              <w:rPr>
                <w:spacing w:val="9"/>
              </w:rPr>
              <w:t>以重铬酸钠和浓硫酸为原料生产铬酸酐过程</w:t>
            </w:r>
            <w:r>
              <w:rPr>
                <w:spacing w:val="6"/>
              </w:rPr>
              <w:t xml:space="preserve"> </w:t>
            </w:r>
            <w:r>
              <w:rPr>
                <w:spacing w:val="6"/>
              </w:rPr>
              <w:t>中产生的含铬废液</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120"/>
              <w:spacing w:before="65" w:line="228" w:lineRule="auto"/>
              <w:rPr/>
            </w:pPr>
            <w:r>
              <w:rPr>
                <w:spacing w:val="8"/>
              </w:rPr>
              <w:t>铁合金冶炼</w:t>
            </w:r>
          </w:p>
        </w:tc>
        <w:tc>
          <w:tcPr>
            <w:tcW w:w="1345" w:type="dxa"/>
            <w:vAlign w:val="top"/>
          </w:tcPr>
          <w:p>
            <w:pPr>
              <w:pStyle w:val="TableText"/>
              <w:ind w:left="153"/>
              <w:spacing w:before="274" w:line="190" w:lineRule="auto"/>
              <w:rPr/>
            </w:pPr>
            <w:r>
              <w:rPr>
                <w:spacing w:val="3"/>
              </w:rPr>
              <w:t>314-001-21</w:t>
            </w:r>
          </w:p>
        </w:tc>
        <w:tc>
          <w:tcPr>
            <w:tcW w:w="4061" w:type="dxa"/>
            <w:vAlign w:val="top"/>
          </w:tcPr>
          <w:p>
            <w:pPr>
              <w:pStyle w:val="TableText"/>
              <w:ind w:left="49" w:right="20" w:hanging="17"/>
              <w:spacing w:before="105" w:line="239" w:lineRule="auto"/>
              <w:rPr/>
            </w:pPr>
            <w:r>
              <w:rPr>
                <w:spacing w:val="10"/>
              </w:rPr>
              <w:t>铬铁硅合金生产过程中集（除）尘装置收集</w:t>
            </w:r>
            <w:r>
              <w:rPr>
                <w:spacing w:val="12"/>
              </w:rPr>
              <w:t xml:space="preserve"> </w:t>
            </w:r>
            <w:r>
              <w:rPr>
                <w:spacing w:val="1"/>
              </w:rPr>
              <w:t>的粉尘</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76" w:line="190" w:lineRule="auto"/>
              <w:rPr/>
            </w:pPr>
            <w:r>
              <w:rPr>
                <w:spacing w:val="3"/>
              </w:rPr>
              <w:t>314-002-21</w:t>
            </w:r>
          </w:p>
        </w:tc>
        <w:tc>
          <w:tcPr>
            <w:tcW w:w="4061" w:type="dxa"/>
            <w:vAlign w:val="top"/>
          </w:tcPr>
          <w:p>
            <w:pPr>
              <w:pStyle w:val="TableText"/>
              <w:ind w:left="32" w:right="32"/>
              <w:spacing w:before="108"/>
              <w:rPr/>
            </w:pPr>
            <w:r>
              <w:rPr>
                <w:spacing w:val="10"/>
              </w:rPr>
              <w:t>铁铬合金生产过程中集（除）尘装置收集的</w:t>
            </w:r>
            <w:r>
              <w:rPr/>
              <w:t xml:space="preserve"> </w:t>
            </w:r>
            <w:r>
              <w:rPr>
                <w:spacing w:val="11"/>
              </w:rPr>
              <w:t>粉尘</w:t>
            </w:r>
          </w:p>
        </w:tc>
        <w:tc>
          <w:tcPr>
            <w:tcW w:w="1033" w:type="dxa"/>
            <w:vAlign w:val="top"/>
            <w:tcBorders>
              <w:right w:val="single" w:color="000000" w:sz="6" w:space="0"/>
            </w:tcBorders>
          </w:tcPr>
          <w:p>
            <w:pPr>
              <w:pStyle w:val="TableText"/>
              <w:ind w:left="470"/>
              <w:spacing w:before="279"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3"/>
              <w:spacing w:before="274" w:line="190" w:lineRule="auto"/>
              <w:rPr/>
            </w:pPr>
            <w:r>
              <w:rPr>
                <w:spacing w:val="3"/>
              </w:rPr>
              <w:t>314-003-21</w:t>
            </w:r>
          </w:p>
        </w:tc>
        <w:tc>
          <w:tcPr>
            <w:tcW w:w="4061" w:type="dxa"/>
            <w:vAlign w:val="top"/>
          </w:tcPr>
          <w:p>
            <w:pPr>
              <w:pStyle w:val="TableText"/>
              <w:ind w:left="49" w:right="20" w:hanging="17"/>
              <w:spacing w:before="109" w:line="239" w:lineRule="auto"/>
              <w:rPr/>
            </w:pPr>
            <w:r>
              <w:rPr>
                <w:spacing w:val="10"/>
              </w:rPr>
              <w:t>铁铬合金生产过程中金属铬铝热法冶炼产生</w:t>
            </w:r>
            <w:r>
              <w:rPr>
                <w:spacing w:val="12"/>
              </w:rPr>
              <w:t xml:space="preserve"> </w:t>
            </w:r>
            <w:r>
              <w:rPr>
                <w:spacing w:val="3"/>
              </w:rPr>
              <w:t>的冶炼渣</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961"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tcPr>
          <w:p>
            <w:pPr>
              <w:pStyle w:val="TableText"/>
              <w:ind w:left="145"/>
              <w:spacing w:before="110" w:line="228" w:lineRule="auto"/>
              <w:rPr/>
            </w:pPr>
            <w:r>
              <w:rPr>
                <w:spacing w:val="3"/>
              </w:rPr>
              <w:t>电子元件及</w:t>
            </w:r>
          </w:p>
          <w:p>
            <w:pPr>
              <w:pStyle w:val="TableText"/>
              <w:ind w:left="145"/>
              <w:spacing w:before="24" w:line="227" w:lineRule="auto"/>
              <w:rPr/>
            </w:pPr>
            <w:r>
              <w:rPr>
                <w:spacing w:val="3"/>
              </w:rPr>
              <w:t>电子专用材</w:t>
            </w:r>
          </w:p>
          <w:p>
            <w:pPr>
              <w:pStyle w:val="TableText"/>
              <w:ind w:left="329"/>
              <w:spacing w:before="28" w:line="228" w:lineRule="auto"/>
              <w:rPr/>
            </w:pPr>
            <w:r>
              <w:rPr>
                <w:spacing w:val="6"/>
              </w:rPr>
              <w:t>料制造</w:t>
            </w:r>
          </w:p>
        </w:tc>
        <w:tc>
          <w:tcPr>
            <w:tcW w:w="1345" w:type="dxa"/>
            <w:vAlign w:val="top"/>
          </w:tcPr>
          <w:p>
            <w:pPr>
              <w:spacing w:line="348" w:lineRule="auto"/>
              <w:rPr>
                <w:rFonts w:ascii="Arial"/>
                <w:sz w:val="21"/>
              </w:rPr>
            </w:pPr>
            <w:r/>
          </w:p>
          <w:p>
            <w:pPr>
              <w:pStyle w:val="TableText"/>
              <w:ind w:left="153"/>
              <w:spacing w:before="65" w:line="190" w:lineRule="auto"/>
              <w:rPr/>
            </w:pPr>
            <w:r>
              <w:rPr>
                <w:spacing w:val="3"/>
              </w:rPr>
              <w:t>398-002-21</w:t>
            </w:r>
          </w:p>
        </w:tc>
        <w:tc>
          <w:tcPr>
            <w:tcW w:w="4061" w:type="dxa"/>
            <w:vAlign w:val="top"/>
          </w:tcPr>
          <w:p>
            <w:pPr>
              <w:pStyle w:val="TableText"/>
              <w:ind w:left="35" w:right="20" w:hanging="1"/>
              <w:spacing w:before="247" w:line="239" w:lineRule="auto"/>
              <w:rPr/>
            </w:pPr>
            <w:r>
              <w:rPr>
                <w:spacing w:val="10"/>
              </w:rPr>
              <w:t>使用铬酸进行钻孔除胶处理产生的废渣和废 </w:t>
            </w:r>
            <w:r>
              <w:rPr>
                <w:spacing w:val="7"/>
              </w:rPr>
              <w:t>水处理污泥</w:t>
            </w:r>
          </w:p>
        </w:tc>
        <w:tc>
          <w:tcPr>
            <w:tcW w:w="1033" w:type="dxa"/>
            <w:vAlign w:val="top"/>
            <w:tcBorders>
              <w:right w:val="single" w:color="000000" w:sz="6" w:space="0"/>
            </w:tcBorders>
          </w:tcPr>
          <w:p>
            <w:pPr>
              <w:spacing w:line="351"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restart"/>
            <w:tcBorders>
              <w:left w:val="single" w:color="000000" w:sz="6" w:space="0"/>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473"/>
              <w:spacing w:before="65" w:line="189" w:lineRule="auto"/>
              <w:rPr/>
            </w:pPr>
            <w:r>
              <w:rPr/>
              <w:t>HW</w:t>
            </w:r>
            <w:r>
              <w:rPr>
                <w:spacing w:val="8"/>
              </w:rPr>
              <w:t>22</w:t>
            </w:r>
          </w:p>
          <w:p>
            <w:pPr>
              <w:pStyle w:val="TableText"/>
              <w:ind w:left="269"/>
              <w:spacing w:before="33" w:line="228" w:lineRule="auto"/>
              <w:rPr/>
            </w:pPr>
            <w:r>
              <w:rPr>
                <w:spacing w:val="7"/>
              </w:rPr>
              <w:t>含铜废物</w:t>
            </w:r>
          </w:p>
        </w:tc>
        <w:tc>
          <w:tcPr>
            <w:tcW w:w="1289" w:type="dxa"/>
            <w:vAlign w:val="top"/>
          </w:tcPr>
          <w:p>
            <w:pPr>
              <w:pStyle w:val="TableText"/>
              <w:ind w:left="230"/>
              <w:spacing w:before="246" w:line="228" w:lineRule="auto"/>
              <w:rPr/>
            </w:pPr>
            <w:r>
              <w:rPr>
                <w:spacing w:val="6"/>
              </w:rPr>
              <w:t>玻璃制造</w:t>
            </w:r>
          </w:p>
        </w:tc>
        <w:tc>
          <w:tcPr>
            <w:tcW w:w="1345" w:type="dxa"/>
            <w:vAlign w:val="top"/>
          </w:tcPr>
          <w:p>
            <w:pPr>
              <w:pStyle w:val="TableText"/>
              <w:ind w:left="153"/>
              <w:spacing w:before="277" w:line="190" w:lineRule="auto"/>
              <w:rPr/>
            </w:pPr>
            <w:r>
              <w:rPr>
                <w:spacing w:val="3"/>
              </w:rPr>
              <w:t>304-001-22</w:t>
            </w:r>
          </w:p>
        </w:tc>
        <w:tc>
          <w:tcPr>
            <w:tcW w:w="4061" w:type="dxa"/>
            <w:vAlign w:val="top"/>
          </w:tcPr>
          <w:p>
            <w:pPr>
              <w:pStyle w:val="TableText"/>
              <w:ind w:left="34" w:right="20"/>
              <w:spacing w:before="109" w:line="239" w:lineRule="auto"/>
              <w:rPr/>
            </w:pPr>
            <w:r>
              <w:rPr>
                <w:spacing w:val="22"/>
              </w:rPr>
              <w:t>使用硫酸铜进行敷金属法镀铜产生的废槽</w:t>
            </w:r>
            <w:r>
              <w:rPr>
                <w:spacing w:val="4"/>
              </w:rPr>
              <w:t xml:space="preserve"> </w:t>
            </w:r>
            <w:r>
              <w:rPr>
                <w:spacing w:val="9"/>
              </w:rPr>
              <w:t>液、槽渣和废水处理污泥</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pStyle w:val="TableText"/>
              <w:ind w:left="145"/>
              <w:spacing w:before="65" w:line="228" w:lineRule="auto"/>
              <w:rPr/>
            </w:pPr>
            <w:r>
              <w:rPr>
                <w:spacing w:val="3"/>
              </w:rPr>
              <w:t>电子元件及</w:t>
            </w:r>
          </w:p>
          <w:p>
            <w:pPr>
              <w:pStyle w:val="TableText"/>
              <w:ind w:left="145"/>
              <w:spacing w:before="26" w:line="227" w:lineRule="auto"/>
              <w:rPr/>
            </w:pPr>
            <w:r>
              <w:rPr>
                <w:spacing w:val="3"/>
              </w:rPr>
              <w:t>电子专用材</w:t>
            </w:r>
          </w:p>
          <w:p>
            <w:pPr>
              <w:pStyle w:val="TableText"/>
              <w:ind w:left="329"/>
              <w:spacing w:before="25" w:line="228" w:lineRule="auto"/>
              <w:rPr/>
            </w:pPr>
            <w:r>
              <w:rPr>
                <w:spacing w:val="6"/>
              </w:rPr>
              <w:t>料制造</w:t>
            </w:r>
          </w:p>
        </w:tc>
        <w:tc>
          <w:tcPr>
            <w:tcW w:w="1345" w:type="dxa"/>
            <w:vAlign w:val="top"/>
          </w:tcPr>
          <w:p>
            <w:pPr>
              <w:pStyle w:val="TableText"/>
              <w:ind w:left="153"/>
              <w:spacing w:before="166" w:line="189" w:lineRule="auto"/>
              <w:rPr/>
            </w:pPr>
            <w:r>
              <w:rPr>
                <w:spacing w:val="3"/>
              </w:rPr>
              <w:t>398-004-22</w:t>
            </w:r>
          </w:p>
        </w:tc>
        <w:tc>
          <w:tcPr>
            <w:tcW w:w="4061" w:type="dxa"/>
            <w:vAlign w:val="top"/>
          </w:tcPr>
          <w:p>
            <w:pPr>
              <w:pStyle w:val="TableText"/>
              <w:ind w:left="36"/>
              <w:spacing w:before="133" w:line="227" w:lineRule="auto"/>
              <w:rPr/>
            </w:pPr>
            <w:r>
              <w:rPr>
                <w:spacing w:val="9"/>
              </w:rPr>
              <w:t>线路板生产过程中产生的废蚀铜液</w:t>
            </w:r>
          </w:p>
        </w:tc>
        <w:tc>
          <w:tcPr>
            <w:tcW w:w="1033" w:type="dxa"/>
            <w:vAlign w:val="top"/>
            <w:tcBorders>
              <w:right w:val="single" w:color="000000" w:sz="6" w:space="0"/>
            </w:tcBorders>
          </w:tcPr>
          <w:p>
            <w:pPr>
              <w:pStyle w:val="TableText"/>
              <w:ind w:left="470"/>
              <w:spacing w:before="168"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78" w:line="189" w:lineRule="auto"/>
              <w:rPr/>
            </w:pPr>
            <w:r>
              <w:rPr>
                <w:spacing w:val="3"/>
              </w:rPr>
              <w:t>398-005-22</w:t>
            </w:r>
          </w:p>
        </w:tc>
        <w:tc>
          <w:tcPr>
            <w:tcW w:w="4061" w:type="dxa"/>
            <w:vAlign w:val="top"/>
          </w:tcPr>
          <w:p>
            <w:pPr>
              <w:pStyle w:val="TableText"/>
              <w:ind w:left="35" w:right="20" w:hanging="1"/>
              <w:spacing w:before="111"/>
              <w:rPr/>
            </w:pPr>
            <w:r>
              <w:rPr>
                <w:spacing w:val="10"/>
              </w:rPr>
              <w:t>使用酸进行铜氧化处理产生的废液和废水处 </w:t>
            </w:r>
            <w:r>
              <w:rPr>
                <w:spacing w:val="6"/>
              </w:rPr>
              <w:t>理污泥</w:t>
            </w:r>
          </w:p>
        </w:tc>
        <w:tc>
          <w:tcPr>
            <w:tcW w:w="1033" w:type="dxa"/>
            <w:vAlign w:val="top"/>
            <w:tcBorders>
              <w:right w:val="single" w:color="000000" w:sz="6" w:space="0"/>
            </w:tcBorders>
          </w:tcPr>
          <w:p>
            <w:pPr>
              <w:pStyle w:val="TableText"/>
              <w:ind w:left="470"/>
              <w:spacing w:before="280" w:line="187" w:lineRule="auto"/>
              <w:rPr/>
            </w:pPr>
            <w:r>
              <w:rPr/>
              <w:t>T</w:t>
            </w:r>
          </w:p>
        </w:tc>
      </w:tr>
      <w:tr>
        <w:trPr>
          <w:trHeight w:val="684"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3"/>
              <w:spacing w:before="279" w:line="190" w:lineRule="auto"/>
              <w:rPr/>
            </w:pPr>
            <w:r>
              <w:rPr>
                <w:spacing w:val="3"/>
              </w:rPr>
              <w:t>398-051-22</w:t>
            </w:r>
          </w:p>
        </w:tc>
        <w:tc>
          <w:tcPr>
            <w:tcW w:w="4061" w:type="dxa"/>
            <w:vAlign w:val="top"/>
          </w:tcPr>
          <w:p>
            <w:pPr>
              <w:pStyle w:val="TableText"/>
              <w:ind w:left="34" w:right="20" w:hanging="1"/>
              <w:spacing w:before="111" w:line="241" w:lineRule="auto"/>
              <w:rPr/>
            </w:pPr>
            <w:r>
              <w:rPr>
                <w:spacing w:val="10"/>
              </w:rPr>
              <w:t>铜板蚀刻过程中产生的废蚀刻液和废水处理</w:t>
            </w:r>
            <w:r>
              <w:rPr>
                <w:spacing w:val="11"/>
              </w:rPr>
              <w:t xml:space="preserve"> </w:t>
            </w:r>
            <w:r>
              <w:rPr>
                <w:spacing w:val="3"/>
              </w:rPr>
              <w:t>污泥</w:t>
            </w:r>
          </w:p>
        </w:tc>
        <w:tc>
          <w:tcPr>
            <w:tcW w:w="1033" w:type="dxa"/>
            <w:vAlign w:val="top"/>
            <w:tcBorders>
              <w:right w:val="single" w:color="000000" w:sz="6" w:space="0"/>
            </w:tcBorders>
          </w:tcPr>
          <w:p>
            <w:pPr>
              <w:pStyle w:val="TableText"/>
              <w:ind w:left="470"/>
              <w:spacing w:before="282" w:line="187" w:lineRule="auto"/>
              <w:rPr/>
            </w:pPr>
            <w:r>
              <w:rPr/>
              <w:t>T</w:t>
            </w:r>
          </w:p>
        </w:tc>
      </w:tr>
      <w:tr>
        <w:trPr>
          <w:trHeight w:val="1056" w:hRule="atLeast"/>
        </w:trPr>
        <w:tc>
          <w:tcPr>
            <w:tcW w:w="1380" w:type="dxa"/>
            <w:vAlign w:val="top"/>
            <w:tcBorders>
              <w:left w:val="single" w:color="000000" w:sz="6" w:space="0"/>
              <w:bottom w:val="single" w:color="000000" w:sz="6" w:space="0"/>
            </w:tcBorders>
          </w:tcPr>
          <w:p>
            <w:pPr>
              <w:spacing w:line="259" w:lineRule="auto"/>
              <w:rPr>
                <w:rFonts w:ascii="Arial"/>
                <w:sz w:val="21"/>
              </w:rPr>
            </w:pPr>
            <w:r/>
          </w:p>
          <w:p>
            <w:pPr>
              <w:pStyle w:val="TableText"/>
              <w:ind w:left="473"/>
              <w:spacing w:before="65" w:line="189" w:lineRule="auto"/>
              <w:rPr/>
            </w:pPr>
            <w:r>
              <w:rPr/>
              <w:t>HW</w:t>
            </w:r>
            <w:r>
              <w:rPr>
                <w:spacing w:val="8"/>
              </w:rPr>
              <w:t>23</w:t>
            </w:r>
          </w:p>
          <w:p>
            <w:pPr>
              <w:pStyle w:val="TableText"/>
              <w:ind w:left="269"/>
              <w:spacing w:before="33" w:line="228" w:lineRule="auto"/>
              <w:rPr/>
            </w:pPr>
            <w:r>
              <w:rPr>
                <w:spacing w:val="7"/>
              </w:rPr>
              <w:t>含锌废物</w:t>
            </w:r>
          </w:p>
        </w:tc>
        <w:tc>
          <w:tcPr>
            <w:tcW w:w="1289" w:type="dxa"/>
            <w:vAlign w:val="top"/>
            <w:tcBorders>
              <w:bottom w:val="single" w:color="000000" w:sz="6" w:space="0"/>
            </w:tcBorders>
          </w:tcPr>
          <w:p>
            <w:pPr>
              <w:pStyle w:val="TableText"/>
              <w:ind w:left="122"/>
              <w:spacing w:before="156" w:line="229" w:lineRule="auto"/>
              <w:rPr/>
            </w:pPr>
            <w:r>
              <w:rPr>
                <w:spacing w:val="7"/>
              </w:rPr>
              <w:t>金属表面处</w:t>
            </w:r>
          </w:p>
          <w:p>
            <w:pPr>
              <w:pStyle w:val="TableText"/>
              <w:ind w:left="123"/>
              <w:spacing w:before="22" w:line="231" w:lineRule="auto"/>
              <w:rPr/>
            </w:pPr>
            <w:r>
              <w:rPr>
                <w:spacing w:val="7"/>
              </w:rPr>
              <w:t>理及热处理</w:t>
            </w:r>
          </w:p>
          <w:p>
            <w:pPr>
              <w:pStyle w:val="TableText"/>
              <w:ind w:left="435"/>
              <w:spacing w:before="24" w:line="231" w:lineRule="auto"/>
              <w:rPr/>
            </w:pPr>
            <w:r>
              <w:rPr>
                <w:spacing w:val="4"/>
              </w:rPr>
              <w:t>加工</w:t>
            </w:r>
          </w:p>
        </w:tc>
        <w:tc>
          <w:tcPr>
            <w:tcW w:w="1345" w:type="dxa"/>
            <w:vAlign w:val="top"/>
            <w:tcBorders>
              <w:bottom w:val="single" w:color="000000" w:sz="6" w:space="0"/>
            </w:tcBorders>
          </w:tcPr>
          <w:p>
            <w:pPr>
              <w:spacing w:line="391" w:lineRule="auto"/>
              <w:rPr>
                <w:rFonts w:ascii="Arial"/>
                <w:sz w:val="21"/>
              </w:rPr>
            </w:pPr>
            <w:r/>
          </w:p>
          <w:p>
            <w:pPr>
              <w:pStyle w:val="TableText"/>
              <w:ind w:left="153"/>
              <w:spacing w:before="65" w:line="190" w:lineRule="auto"/>
              <w:rPr/>
            </w:pPr>
            <w:r>
              <w:rPr>
                <w:spacing w:val="3"/>
              </w:rPr>
              <w:t>336-103-23</w:t>
            </w:r>
          </w:p>
        </w:tc>
        <w:tc>
          <w:tcPr>
            <w:tcW w:w="4061" w:type="dxa"/>
            <w:vAlign w:val="top"/>
            <w:tcBorders>
              <w:bottom w:val="single" w:color="000000" w:sz="6" w:space="0"/>
            </w:tcBorders>
          </w:tcPr>
          <w:p>
            <w:pPr>
              <w:pStyle w:val="TableText"/>
              <w:ind w:left="42" w:right="20" w:hanging="5"/>
              <w:spacing w:before="292" w:line="239" w:lineRule="auto"/>
              <w:rPr/>
            </w:pPr>
            <w:r>
              <w:rPr>
                <w:spacing w:val="10"/>
              </w:rPr>
              <w:t>热镀锌过程中产生的废助镀熔（溶）剂和集</w:t>
            </w:r>
            <w:r>
              <w:rPr>
                <w:spacing w:val="7"/>
              </w:rPr>
              <w:t xml:space="preserve"> </w:t>
            </w:r>
            <w:r>
              <w:rPr>
                <w:spacing w:val="8"/>
              </w:rPr>
              <w:t>（除）尘装置收集的粉尘</w:t>
            </w:r>
          </w:p>
        </w:tc>
        <w:tc>
          <w:tcPr>
            <w:tcW w:w="1033" w:type="dxa"/>
            <w:vAlign w:val="top"/>
            <w:tcBorders>
              <w:bottom w:val="single" w:color="000000" w:sz="6" w:space="0"/>
              <w:right w:val="single" w:color="000000" w:sz="6" w:space="0"/>
            </w:tcBorders>
          </w:tcPr>
          <w:p>
            <w:pPr>
              <w:spacing w:line="394" w:lineRule="auto"/>
              <w:rPr>
                <w:rFonts w:ascii="Arial"/>
                <w:sz w:val="21"/>
              </w:rPr>
            </w:pPr>
            <w:r/>
          </w:p>
          <w:p>
            <w:pPr>
              <w:pStyle w:val="TableText"/>
              <w:ind w:left="470"/>
              <w:spacing w:before="65" w:line="187" w:lineRule="auto"/>
              <w:rPr/>
            </w:pPr>
            <w:r>
              <w:rPr/>
              <w:t>T</w:t>
            </w:r>
          </w:p>
        </w:tc>
      </w:tr>
    </w:tbl>
    <w:p>
      <w:pPr>
        <w:spacing w:line="168" w:lineRule="exact"/>
        <w:rPr>
          <w:rFonts w:ascii="Arial"/>
          <w:sz w:val="14"/>
        </w:rPr>
      </w:pPr>
      <w:r/>
    </w:p>
    <w:p>
      <w:pPr>
        <w:spacing w:line="168" w:lineRule="exact"/>
        <w:sectPr>
          <w:footerReference w:type="default" r:id="rId17"/>
          <w:pgSz w:w="11906" w:h="16839"/>
          <w:pgMar w:top="1431" w:right="1391" w:bottom="1801" w:left="1391" w:header="0" w:footer="1537" w:gutter="0"/>
        </w:sectPr>
        <w:rPr>
          <w:rFonts w:ascii="Arial" w:hAnsi="Arial" w:eastAsia="Arial" w:cs="Arial"/>
          <w:sz w:val="14"/>
          <w:szCs w:val="14"/>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73"/>
              <w:spacing w:before="65" w:line="189" w:lineRule="auto"/>
              <w:rPr/>
            </w:pPr>
            <w:r>
              <w:rPr/>
              <w:t>HW</w:t>
            </w:r>
            <w:r>
              <w:rPr>
                <w:spacing w:val="8"/>
              </w:rPr>
              <w:t>23</w:t>
            </w:r>
          </w:p>
          <w:p>
            <w:pPr>
              <w:pStyle w:val="TableText"/>
              <w:ind w:left="269"/>
              <w:spacing w:before="33" w:line="228" w:lineRule="auto"/>
              <w:rPr/>
            </w:pPr>
            <w:r>
              <w:rPr>
                <w:spacing w:val="7"/>
              </w:rPr>
              <w:t>含锌废物</w:t>
            </w:r>
          </w:p>
        </w:tc>
        <w:tc>
          <w:tcPr>
            <w:tcW w:w="1289" w:type="dxa"/>
            <w:vAlign w:val="top"/>
          </w:tcPr>
          <w:p>
            <w:pPr>
              <w:pStyle w:val="TableText"/>
              <w:ind w:left="251"/>
              <w:spacing w:before="235" w:line="228" w:lineRule="auto"/>
              <w:rPr/>
            </w:pPr>
            <w:r>
              <w:rPr>
                <w:spacing w:val="1"/>
              </w:rPr>
              <w:t>电池制造</w:t>
            </w:r>
          </w:p>
        </w:tc>
        <w:tc>
          <w:tcPr>
            <w:tcW w:w="1345" w:type="dxa"/>
            <w:vAlign w:val="top"/>
          </w:tcPr>
          <w:p>
            <w:pPr>
              <w:pStyle w:val="TableText"/>
              <w:ind w:left="153"/>
              <w:spacing w:before="266" w:line="190" w:lineRule="auto"/>
              <w:rPr/>
            </w:pPr>
            <w:r>
              <w:rPr>
                <w:spacing w:val="3"/>
              </w:rPr>
              <w:t>384-001-23</w:t>
            </w:r>
          </w:p>
        </w:tc>
        <w:tc>
          <w:tcPr>
            <w:tcW w:w="4061" w:type="dxa"/>
            <w:vAlign w:val="top"/>
          </w:tcPr>
          <w:p>
            <w:pPr>
              <w:pStyle w:val="TableText"/>
              <w:ind w:left="34" w:right="20" w:hanging="3"/>
              <w:spacing w:before="100" w:line="239" w:lineRule="auto"/>
              <w:rPr/>
            </w:pPr>
            <w:r>
              <w:rPr>
                <w:spacing w:val="10"/>
              </w:rPr>
              <w:t>碱性锌锰电池、锌氧化银电池、锌空气电池</w:t>
            </w:r>
            <w:r>
              <w:rPr>
                <w:spacing w:val="12"/>
              </w:rPr>
              <w:t xml:space="preserve"> </w:t>
            </w:r>
            <w:r>
              <w:rPr>
                <w:spacing w:val="9"/>
              </w:rPr>
              <w:t>生产过程中产生的废锌浆</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437"/>
              <w:spacing w:before="237" w:line="228" w:lineRule="auto"/>
              <w:rPr/>
            </w:pPr>
            <w:r>
              <w:rPr>
                <w:spacing w:val="3"/>
              </w:rPr>
              <w:t>炼钢</w:t>
            </w:r>
          </w:p>
        </w:tc>
        <w:tc>
          <w:tcPr>
            <w:tcW w:w="1345" w:type="dxa"/>
            <w:vAlign w:val="top"/>
          </w:tcPr>
          <w:p>
            <w:pPr>
              <w:pStyle w:val="TableText"/>
              <w:ind w:left="153"/>
              <w:spacing w:before="268" w:line="190" w:lineRule="auto"/>
              <w:rPr/>
            </w:pPr>
            <w:r>
              <w:rPr>
                <w:spacing w:val="3"/>
              </w:rPr>
              <w:t>312-001-23</w:t>
            </w:r>
          </w:p>
        </w:tc>
        <w:tc>
          <w:tcPr>
            <w:tcW w:w="4061" w:type="dxa"/>
            <w:vAlign w:val="top"/>
          </w:tcPr>
          <w:p>
            <w:pPr>
              <w:pStyle w:val="TableText"/>
              <w:ind w:left="32" w:right="20"/>
              <w:spacing w:before="100" w:line="239" w:lineRule="auto"/>
              <w:rPr/>
            </w:pPr>
            <w:r>
              <w:rPr>
                <w:spacing w:val="10"/>
              </w:rPr>
              <w:t>废钢电炉炼钢过程中集（除）尘装置收集的</w:t>
            </w:r>
            <w:r>
              <w:rPr>
                <w:spacing w:val="12"/>
              </w:rPr>
              <w:t xml:space="preserve"> </w:t>
            </w:r>
            <w:r>
              <w:rPr>
                <w:spacing w:val="9"/>
              </w:rPr>
              <w:t>粉尘和废水处理污泥</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84"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tcPr>
          <w:p>
            <w:pPr>
              <w:pStyle w:val="TableText"/>
              <w:ind w:left="124"/>
              <w:spacing w:before="236" w:line="228" w:lineRule="auto"/>
              <w:rPr/>
            </w:pPr>
            <w:r>
              <w:rPr>
                <w:spacing w:val="7"/>
              </w:rPr>
              <w:t>非特定行业</w:t>
            </w:r>
          </w:p>
        </w:tc>
        <w:tc>
          <w:tcPr>
            <w:tcW w:w="1345" w:type="dxa"/>
            <w:vAlign w:val="top"/>
          </w:tcPr>
          <w:p>
            <w:pPr>
              <w:pStyle w:val="TableText"/>
              <w:ind w:left="150"/>
              <w:spacing w:before="268" w:line="190" w:lineRule="auto"/>
              <w:rPr/>
            </w:pPr>
            <w:r>
              <w:rPr>
                <w:spacing w:val="4"/>
              </w:rPr>
              <w:t>900-021-23</w:t>
            </w:r>
          </w:p>
        </w:tc>
        <w:tc>
          <w:tcPr>
            <w:tcW w:w="4061" w:type="dxa"/>
            <w:vAlign w:val="top"/>
          </w:tcPr>
          <w:p>
            <w:pPr>
              <w:pStyle w:val="TableText"/>
              <w:ind w:left="33" w:right="20"/>
              <w:spacing w:before="102" w:line="239" w:lineRule="auto"/>
              <w:rPr/>
            </w:pPr>
            <w:r>
              <w:rPr>
                <w:spacing w:val="10"/>
              </w:rPr>
              <w:t>使用氢氧化钠、锌粉进行贵金属沉淀过程中 </w:t>
            </w:r>
            <w:r>
              <w:rPr>
                <w:spacing w:val="9"/>
              </w:rPr>
              <w:t>产生的废液和废水处理污泥</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84" w:hRule="atLeast"/>
        </w:trPr>
        <w:tc>
          <w:tcPr>
            <w:tcW w:w="1380" w:type="dxa"/>
            <w:vAlign w:val="top"/>
            <w:tcBorders>
              <w:left w:val="single" w:color="000000" w:sz="6" w:space="0"/>
            </w:tcBorders>
          </w:tcPr>
          <w:p>
            <w:pPr>
              <w:pStyle w:val="TableText"/>
              <w:ind w:left="473"/>
              <w:spacing w:before="134" w:line="189" w:lineRule="auto"/>
              <w:rPr/>
            </w:pPr>
            <w:r>
              <w:rPr/>
              <w:t>HW</w:t>
            </w:r>
            <w:r>
              <w:rPr>
                <w:spacing w:val="8"/>
              </w:rPr>
              <w:t>24</w:t>
            </w:r>
          </w:p>
          <w:p>
            <w:pPr>
              <w:pStyle w:val="TableText"/>
              <w:ind w:left="269"/>
              <w:spacing w:before="33" w:line="228" w:lineRule="auto"/>
              <w:rPr/>
            </w:pPr>
            <w:r>
              <w:rPr>
                <w:spacing w:val="7"/>
              </w:rPr>
              <w:t>含砷废物</w:t>
            </w:r>
          </w:p>
        </w:tc>
        <w:tc>
          <w:tcPr>
            <w:tcW w:w="1289" w:type="dxa"/>
            <w:vAlign w:val="top"/>
          </w:tcPr>
          <w:p>
            <w:pPr>
              <w:pStyle w:val="TableText"/>
              <w:ind w:left="329" w:right="122" w:hanging="208"/>
              <w:spacing w:before="102"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70" w:line="190" w:lineRule="auto"/>
              <w:rPr/>
            </w:pPr>
            <w:r>
              <w:rPr>
                <w:spacing w:val="3"/>
              </w:rPr>
              <w:t>261-139-24</w:t>
            </w:r>
          </w:p>
        </w:tc>
        <w:tc>
          <w:tcPr>
            <w:tcW w:w="4061" w:type="dxa"/>
            <w:vAlign w:val="top"/>
          </w:tcPr>
          <w:p>
            <w:pPr>
              <w:pStyle w:val="TableText"/>
              <w:ind w:left="32"/>
              <w:spacing w:before="238" w:line="228" w:lineRule="auto"/>
              <w:rPr/>
            </w:pPr>
            <w:r>
              <w:rPr>
                <w:spacing w:val="9"/>
              </w:rPr>
              <w:t>硫铁矿制酸过程中烟气净化产生的酸泥</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684" w:hRule="atLeast"/>
        </w:trPr>
        <w:tc>
          <w:tcPr>
            <w:tcW w:w="1380" w:type="dxa"/>
            <w:vAlign w:val="top"/>
            <w:tcBorders>
              <w:left w:val="single" w:color="000000" w:sz="6" w:space="0"/>
            </w:tcBorders>
          </w:tcPr>
          <w:p>
            <w:pPr>
              <w:pStyle w:val="TableText"/>
              <w:ind w:left="473"/>
              <w:spacing w:before="137" w:line="189" w:lineRule="auto"/>
              <w:rPr/>
            </w:pPr>
            <w:r>
              <w:rPr/>
              <w:t>HW</w:t>
            </w:r>
            <w:r>
              <w:rPr>
                <w:spacing w:val="8"/>
              </w:rPr>
              <w:t>25</w:t>
            </w:r>
          </w:p>
          <w:p>
            <w:pPr>
              <w:pStyle w:val="TableText"/>
              <w:ind w:left="269"/>
              <w:spacing w:before="33" w:line="228" w:lineRule="auto"/>
              <w:rPr/>
            </w:pPr>
            <w:r>
              <w:rPr>
                <w:spacing w:val="7"/>
              </w:rPr>
              <w:t>含硒废物</w:t>
            </w:r>
          </w:p>
        </w:tc>
        <w:tc>
          <w:tcPr>
            <w:tcW w:w="1289" w:type="dxa"/>
            <w:vAlign w:val="top"/>
          </w:tcPr>
          <w:p>
            <w:pPr>
              <w:pStyle w:val="TableText"/>
              <w:ind w:left="329" w:right="122" w:hanging="208"/>
              <w:spacing w:before="10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70" w:line="190" w:lineRule="auto"/>
              <w:rPr/>
            </w:pPr>
            <w:r>
              <w:rPr>
                <w:spacing w:val="3"/>
              </w:rPr>
              <w:t>261-045-25</w:t>
            </w:r>
          </w:p>
        </w:tc>
        <w:tc>
          <w:tcPr>
            <w:tcW w:w="4061" w:type="dxa"/>
            <w:vAlign w:val="top"/>
          </w:tcPr>
          <w:p>
            <w:pPr>
              <w:pStyle w:val="TableText"/>
              <w:ind w:left="42" w:right="20" w:hanging="11"/>
              <w:spacing w:before="104" w:line="239" w:lineRule="auto"/>
              <w:rPr/>
            </w:pPr>
            <w:r>
              <w:rPr>
                <w:spacing w:val="22"/>
              </w:rPr>
              <w:t>硒及其化合物生产过程中产生的熔渣、集</w:t>
            </w:r>
            <w:r>
              <w:rPr>
                <w:spacing w:val="6"/>
              </w:rPr>
              <w:t xml:space="preserve"> </w:t>
            </w:r>
            <w:r>
              <w:rPr>
                <w:spacing w:val="8"/>
              </w:rPr>
              <w:t>（除）尘装置收集的粉尘和废水处理污泥</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684" w:hRule="atLeast"/>
        </w:trPr>
        <w:tc>
          <w:tcPr>
            <w:tcW w:w="1380" w:type="dxa"/>
            <w:vAlign w:val="top"/>
            <w:tcBorders>
              <w:left w:val="single" w:color="000000" w:sz="6" w:space="0"/>
            </w:tcBorders>
          </w:tcPr>
          <w:p>
            <w:pPr>
              <w:pStyle w:val="TableText"/>
              <w:ind w:left="473"/>
              <w:spacing w:before="136" w:line="189" w:lineRule="auto"/>
              <w:rPr/>
            </w:pPr>
            <w:r>
              <w:rPr/>
              <w:t>HW</w:t>
            </w:r>
            <w:r>
              <w:rPr>
                <w:spacing w:val="8"/>
              </w:rPr>
              <w:t>26</w:t>
            </w:r>
          </w:p>
          <w:p>
            <w:pPr>
              <w:pStyle w:val="TableText"/>
              <w:ind w:left="269"/>
              <w:spacing w:before="33" w:line="228" w:lineRule="auto"/>
              <w:rPr/>
            </w:pPr>
            <w:r>
              <w:rPr>
                <w:spacing w:val="7"/>
              </w:rPr>
              <w:t>含镉废物</w:t>
            </w:r>
          </w:p>
        </w:tc>
        <w:tc>
          <w:tcPr>
            <w:tcW w:w="1289" w:type="dxa"/>
            <w:vAlign w:val="top"/>
          </w:tcPr>
          <w:p>
            <w:pPr>
              <w:pStyle w:val="TableText"/>
              <w:ind w:left="251"/>
              <w:spacing w:before="241" w:line="228" w:lineRule="auto"/>
              <w:rPr/>
            </w:pPr>
            <w:r>
              <w:rPr>
                <w:spacing w:val="1"/>
              </w:rPr>
              <w:t>电池制造</w:t>
            </w:r>
          </w:p>
        </w:tc>
        <w:tc>
          <w:tcPr>
            <w:tcW w:w="1345" w:type="dxa"/>
            <w:vAlign w:val="top"/>
          </w:tcPr>
          <w:p>
            <w:pPr>
              <w:pStyle w:val="TableText"/>
              <w:ind w:left="153"/>
              <w:spacing w:before="273" w:line="189" w:lineRule="auto"/>
              <w:rPr/>
            </w:pPr>
            <w:r>
              <w:rPr>
                <w:spacing w:val="3"/>
              </w:rPr>
              <w:t>384-002-26</w:t>
            </w:r>
          </w:p>
        </w:tc>
        <w:tc>
          <w:tcPr>
            <w:tcW w:w="4061" w:type="dxa"/>
            <w:vAlign w:val="top"/>
          </w:tcPr>
          <w:p>
            <w:pPr>
              <w:pStyle w:val="TableText"/>
              <w:ind w:left="34" w:right="20" w:hanging="2"/>
              <w:spacing w:before="104"/>
              <w:rPr/>
            </w:pPr>
            <w:r>
              <w:rPr>
                <w:spacing w:val="10"/>
              </w:rPr>
              <w:t>镍镉电池生产过程中产生的废渣和废水处理</w:t>
            </w:r>
            <w:r>
              <w:rPr>
                <w:spacing w:val="12"/>
              </w:rPr>
              <w:t xml:space="preserve"> </w:t>
            </w:r>
            <w:r>
              <w:rPr>
                <w:spacing w:val="3"/>
              </w:rPr>
              <w:t>污泥</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restart"/>
            <w:tcBorders>
              <w:left w:val="single" w:color="000000" w:sz="6" w:space="0"/>
              <w:bottom w:val="nil"/>
            </w:tcBorders>
          </w:tcPr>
          <w:p>
            <w:pPr>
              <w:spacing w:line="288" w:lineRule="auto"/>
              <w:rPr>
                <w:rFonts w:ascii="Arial"/>
                <w:sz w:val="21"/>
              </w:rPr>
            </w:pPr>
            <w:r/>
          </w:p>
          <w:p>
            <w:pPr>
              <w:pStyle w:val="TableText"/>
              <w:ind w:left="473"/>
              <w:spacing w:before="65" w:line="189" w:lineRule="auto"/>
              <w:rPr/>
            </w:pPr>
            <w:r>
              <w:rPr/>
              <w:t>HW</w:t>
            </w:r>
            <w:r>
              <w:rPr>
                <w:spacing w:val="8"/>
              </w:rPr>
              <w:t>27</w:t>
            </w:r>
          </w:p>
          <w:p>
            <w:pPr>
              <w:pStyle w:val="TableText"/>
              <w:ind w:left="269"/>
              <w:spacing w:before="35" w:line="228" w:lineRule="auto"/>
              <w:rPr/>
            </w:pPr>
            <w:r>
              <w:rPr>
                <w:spacing w:val="7"/>
              </w:rPr>
              <w:t>含锑废物</w:t>
            </w:r>
          </w:p>
        </w:tc>
        <w:tc>
          <w:tcPr>
            <w:tcW w:w="1289" w:type="dxa"/>
            <w:vAlign w:val="top"/>
            <w:vMerge w:val="restart"/>
            <w:tcBorders>
              <w:bottom w:val="nil"/>
            </w:tcBorders>
          </w:tcPr>
          <w:p>
            <w:pPr>
              <w:spacing w:line="256" w:lineRule="auto"/>
              <w:rPr>
                <w:rFonts w:ascii="Arial"/>
                <w:sz w:val="21"/>
              </w:rPr>
            </w:pPr>
            <w:r/>
          </w:p>
          <w:p>
            <w:pPr>
              <w:pStyle w:val="TableText"/>
              <w:ind w:left="329" w:right="122" w:hanging="208"/>
              <w:spacing w:before="65"/>
              <w:rPr/>
            </w:pPr>
            <w:r>
              <w:rPr>
                <w:spacing w:val="8"/>
              </w:rPr>
              <w:t>基础化学原</w:t>
            </w:r>
            <w:r>
              <w:rPr/>
              <w:t xml:space="preserve"> </w:t>
            </w:r>
            <w:r>
              <w:rPr>
                <w:spacing w:val="6"/>
              </w:rPr>
              <w:t>料制造</w:t>
            </w:r>
          </w:p>
        </w:tc>
        <w:tc>
          <w:tcPr>
            <w:tcW w:w="1345" w:type="dxa"/>
            <w:vAlign w:val="top"/>
          </w:tcPr>
          <w:p>
            <w:pPr>
              <w:pStyle w:val="TableText"/>
              <w:ind w:left="152"/>
              <w:spacing w:before="272" w:line="190" w:lineRule="auto"/>
              <w:rPr/>
            </w:pPr>
            <w:r>
              <w:rPr>
                <w:spacing w:val="3"/>
              </w:rPr>
              <w:t>261-046-27</w:t>
            </w:r>
          </w:p>
        </w:tc>
        <w:tc>
          <w:tcPr>
            <w:tcW w:w="4061" w:type="dxa"/>
            <w:vAlign w:val="top"/>
          </w:tcPr>
          <w:p>
            <w:pPr>
              <w:pStyle w:val="TableText"/>
              <w:ind w:left="32" w:right="20"/>
              <w:spacing w:before="106" w:line="239" w:lineRule="auto"/>
              <w:rPr/>
            </w:pPr>
            <w:r>
              <w:rPr>
                <w:spacing w:val="10"/>
              </w:rPr>
              <w:t>锑金属及粗氧化锑生产过程中产生的熔渣和</w:t>
            </w:r>
            <w:r>
              <w:rPr>
                <w:spacing w:val="12"/>
              </w:rPr>
              <w:t xml:space="preserve"> </w:t>
            </w:r>
            <w:r>
              <w:rPr>
                <w:spacing w:val="9"/>
              </w:rPr>
              <w:t>集（除）尘装置收集的粉尘</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430"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147" w:line="190" w:lineRule="auto"/>
              <w:rPr/>
            </w:pPr>
            <w:r>
              <w:rPr>
                <w:spacing w:val="3"/>
              </w:rPr>
              <w:t>261-048-27</w:t>
            </w:r>
          </w:p>
        </w:tc>
        <w:tc>
          <w:tcPr>
            <w:tcW w:w="4061" w:type="dxa"/>
            <w:vAlign w:val="top"/>
          </w:tcPr>
          <w:p>
            <w:pPr>
              <w:pStyle w:val="TableText"/>
              <w:ind w:left="34"/>
              <w:spacing w:before="115" w:line="227" w:lineRule="auto"/>
              <w:rPr/>
            </w:pPr>
            <w:r>
              <w:rPr>
                <w:spacing w:val="9"/>
              </w:rPr>
              <w:t>氧化锑生产过程中产生的熔渣</w:t>
            </w:r>
          </w:p>
        </w:tc>
        <w:tc>
          <w:tcPr>
            <w:tcW w:w="1033" w:type="dxa"/>
            <w:vAlign w:val="top"/>
            <w:tcBorders>
              <w:right w:val="single" w:color="000000" w:sz="6" w:space="0"/>
            </w:tcBorders>
          </w:tcPr>
          <w:p>
            <w:pPr>
              <w:pStyle w:val="TableText"/>
              <w:ind w:left="470"/>
              <w:spacing w:before="150" w:line="187" w:lineRule="auto"/>
              <w:rPr/>
            </w:pPr>
            <w:r>
              <w:rPr/>
              <w:t>T</w:t>
            </w:r>
          </w:p>
        </w:tc>
      </w:tr>
      <w:tr>
        <w:trPr>
          <w:trHeight w:val="684" w:hRule="atLeast"/>
        </w:trPr>
        <w:tc>
          <w:tcPr>
            <w:tcW w:w="1380" w:type="dxa"/>
            <w:vAlign w:val="top"/>
            <w:tcBorders>
              <w:left w:val="single" w:color="000000" w:sz="6" w:space="0"/>
            </w:tcBorders>
          </w:tcPr>
          <w:p>
            <w:pPr>
              <w:pStyle w:val="TableText"/>
              <w:ind w:left="473"/>
              <w:spacing w:before="138" w:line="189" w:lineRule="auto"/>
              <w:rPr/>
            </w:pPr>
            <w:r>
              <w:rPr/>
              <w:t>HW</w:t>
            </w:r>
            <w:r>
              <w:rPr>
                <w:spacing w:val="8"/>
              </w:rPr>
              <w:t>28</w:t>
            </w:r>
          </w:p>
          <w:p>
            <w:pPr>
              <w:pStyle w:val="TableText"/>
              <w:ind w:left="269"/>
              <w:spacing w:before="35" w:line="228" w:lineRule="auto"/>
              <w:rPr/>
            </w:pPr>
            <w:r>
              <w:rPr>
                <w:spacing w:val="7"/>
              </w:rPr>
              <w:t>含碲废物</w:t>
            </w:r>
          </w:p>
        </w:tc>
        <w:tc>
          <w:tcPr>
            <w:tcW w:w="1289" w:type="dxa"/>
            <w:vAlign w:val="top"/>
          </w:tcPr>
          <w:p>
            <w:pPr>
              <w:pStyle w:val="TableText"/>
              <w:ind w:left="329" w:right="122" w:hanging="208"/>
              <w:spacing w:before="106"/>
              <w:rPr/>
            </w:pPr>
            <w:r>
              <w:rPr>
                <w:spacing w:val="8"/>
              </w:rPr>
              <w:t>基础化学原</w:t>
            </w:r>
            <w:r>
              <w:rPr/>
              <w:t xml:space="preserve"> </w:t>
            </w:r>
            <w:r>
              <w:rPr>
                <w:spacing w:val="6"/>
              </w:rPr>
              <w:t>料制造</w:t>
            </w:r>
          </w:p>
        </w:tc>
        <w:tc>
          <w:tcPr>
            <w:tcW w:w="1345" w:type="dxa"/>
            <w:vAlign w:val="top"/>
          </w:tcPr>
          <w:p>
            <w:pPr>
              <w:pStyle w:val="TableText"/>
              <w:ind w:left="152"/>
              <w:spacing w:before="273" w:line="190" w:lineRule="auto"/>
              <w:rPr/>
            </w:pPr>
            <w:r>
              <w:rPr>
                <w:spacing w:val="3"/>
              </w:rPr>
              <w:t>261-050-28</w:t>
            </w:r>
          </w:p>
        </w:tc>
        <w:tc>
          <w:tcPr>
            <w:tcW w:w="4061" w:type="dxa"/>
            <w:vAlign w:val="top"/>
          </w:tcPr>
          <w:p>
            <w:pPr>
              <w:pStyle w:val="TableText"/>
              <w:ind w:left="42" w:right="20" w:hanging="10"/>
              <w:spacing w:before="105"/>
              <w:rPr/>
            </w:pPr>
            <w:r>
              <w:rPr>
                <w:spacing w:val="22"/>
              </w:rPr>
              <w:t>碲及其化合物生产过程中产生的熔渣、集</w:t>
            </w:r>
            <w:r>
              <w:rPr>
                <w:spacing w:val="6"/>
              </w:rPr>
              <w:t xml:space="preserve"> </w:t>
            </w:r>
            <w:r>
              <w:rPr>
                <w:spacing w:val="8"/>
              </w:rPr>
              <w:t>（除）尘装置收集的粉尘和废水处理污泥</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430" w:hRule="atLeast"/>
        </w:trPr>
        <w:tc>
          <w:tcPr>
            <w:tcW w:w="1380" w:type="dxa"/>
            <w:vAlign w:val="top"/>
            <w:vMerge w:val="restart"/>
            <w:tcBorders>
              <w:left w:val="single" w:color="000000" w:sz="6" w:space="0"/>
              <w:bottom w:val="nil"/>
            </w:tcBorders>
          </w:tcPr>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473"/>
              <w:spacing w:before="65" w:line="189" w:lineRule="auto"/>
              <w:rPr/>
            </w:pPr>
            <w:r>
              <w:rPr/>
              <w:t>HW</w:t>
            </w:r>
            <w:r>
              <w:rPr>
                <w:spacing w:val="8"/>
              </w:rPr>
              <w:t>29</w:t>
            </w:r>
          </w:p>
          <w:p>
            <w:pPr>
              <w:pStyle w:val="TableText"/>
              <w:ind w:left="269"/>
              <w:spacing w:before="33" w:line="228" w:lineRule="auto"/>
              <w:rPr/>
            </w:pPr>
            <w:r>
              <w:rPr>
                <w:spacing w:val="7"/>
              </w:rPr>
              <w:t>含汞废物</w:t>
            </w:r>
          </w:p>
        </w:tc>
        <w:tc>
          <w:tcPr>
            <w:tcW w:w="1289" w:type="dxa"/>
            <w:vAlign w:val="top"/>
          </w:tcPr>
          <w:p>
            <w:pPr>
              <w:pStyle w:val="TableText"/>
              <w:ind w:left="125"/>
              <w:spacing w:before="117" w:line="227" w:lineRule="auto"/>
              <w:rPr/>
            </w:pPr>
            <w:r>
              <w:rPr>
                <w:spacing w:val="7"/>
              </w:rPr>
              <w:t>天然气开采</w:t>
            </w:r>
          </w:p>
        </w:tc>
        <w:tc>
          <w:tcPr>
            <w:tcW w:w="1345" w:type="dxa"/>
            <w:vAlign w:val="top"/>
          </w:tcPr>
          <w:p>
            <w:pPr>
              <w:pStyle w:val="TableText"/>
              <w:ind w:left="151"/>
              <w:spacing w:before="150" w:line="189" w:lineRule="auto"/>
              <w:rPr/>
            </w:pPr>
            <w:r>
              <w:rPr>
                <w:spacing w:val="4"/>
              </w:rPr>
              <w:t>072-002-29</w:t>
            </w:r>
          </w:p>
        </w:tc>
        <w:tc>
          <w:tcPr>
            <w:tcW w:w="4061" w:type="dxa"/>
            <w:vAlign w:val="top"/>
          </w:tcPr>
          <w:p>
            <w:pPr>
              <w:pStyle w:val="TableText"/>
              <w:ind w:left="37"/>
              <w:spacing w:before="116" w:line="228" w:lineRule="auto"/>
              <w:rPr/>
            </w:pPr>
            <w:r>
              <w:rPr>
                <w:spacing w:val="9"/>
              </w:rPr>
              <w:t>天然气除汞净化过程中产生的含汞废物</w:t>
            </w:r>
          </w:p>
        </w:tc>
        <w:tc>
          <w:tcPr>
            <w:tcW w:w="1033" w:type="dxa"/>
            <w:vAlign w:val="top"/>
            <w:tcBorders>
              <w:right w:val="single" w:color="000000" w:sz="6" w:space="0"/>
            </w:tcBorders>
          </w:tcPr>
          <w:p>
            <w:pPr>
              <w:pStyle w:val="TableText"/>
              <w:ind w:left="470"/>
              <w:spacing w:before="152"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228" w:right="122" w:hanging="102"/>
              <w:spacing w:before="106" w:line="239" w:lineRule="auto"/>
              <w:rPr/>
            </w:pPr>
            <w:r>
              <w:rPr>
                <w:spacing w:val="7"/>
              </w:rPr>
              <w:t>常用有色金</w:t>
            </w:r>
            <w:r>
              <w:rPr/>
              <w:t xml:space="preserve"> </w:t>
            </w:r>
            <w:r>
              <w:rPr>
                <w:spacing w:val="6"/>
              </w:rPr>
              <w:t>属矿采选</w:t>
            </w:r>
          </w:p>
        </w:tc>
        <w:tc>
          <w:tcPr>
            <w:tcW w:w="1345" w:type="dxa"/>
            <w:vAlign w:val="top"/>
          </w:tcPr>
          <w:p>
            <w:pPr>
              <w:pStyle w:val="TableText"/>
              <w:ind w:left="151"/>
              <w:spacing w:before="275" w:line="190" w:lineRule="auto"/>
              <w:rPr/>
            </w:pPr>
            <w:r>
              <w:rPr>
                <w:spacing w:val="4"/>
              </w:rPr>
              <w:t>091-003-29</w:t>
            </w:r>
          </w:p>
        </w:tc>
        <w:tc>
          <w:tcPr>
            <w:tcW w:w="4061" w:type="dxa"/>
            <w:vAlign w:val="top"/>
          </w:tcPr>
          <w:p>
            <w:pPr>
              <w:pStyle w:val="TableText"/>
              <w:ind w:left="31" w:right="20" w:firstLine="2"/>
              <w:spacing w:before="107" w:line="239" w:lineRule="auto"/>
              <w:rPr/>
            </w:pPr>
            <w:r>
              <w:rPr>
                <w:spacing w:val="10"/>
              </w:rPr>
              <w:t>汞矿采选过程中产生的尾砂和集（除）尘装 </w:t>
            </w:r>
            <w:r>
              <w:rPr>
                <w:spacing w:val="8"/>
              </w:rPr>
              <w:t>置收集的粉尘</w:t>
            </w:r>
          </w:p>
        </w:tc>
        <w:tc>
          <w:tcPr>
            <w:tcW w:w="1033" w:type="dxa"/>
            <w:vAlign w:val="top"/>
            <w:tcBorders>
              <w:right w:val="single" w:color="000000" w:sz="6" w:space="0"/>
            </w:tcBorders>
          </w:tcPr>
          <w:p>
            <w:pPr>
              <w:pStyle w:val="TableText"/>
              <w:ind w:left="470"/>
              <w:spacing w:before="278"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23"/>
              <w:spacing w:before="116" w:line="228" w:lineRule="auto"/>
              <w:rPr/>
            </w:pPr>
            <w:r>
              <w:rPr>
                <w:spacing w:val="7"/>
              </w:rPr>
              <w:t>贵金属冶炼</w:t>
            </w:r>
          </w:p>
        </w:tc>
        <w:tc>
          <w:tcPr>
            <w:tcW w:w="1345" w:type="dxa"/>
            <w:vAlign w:val="top"/>
          </w:tcPr>
          <w:p>
            <w:pPr>
              <w:pStyle w:val="TableText"/>
              <w:ind w:left="153"/>
              <w:spacing w:before="149" w:line="189" w:lineRule="auto"/>
              <w:rPr/>
            </w:pPr>
            <w:r>
              <w:rPr>
                <w:spacing w:val="3"/>
              </w:rPr>
              <w:t>322-002-29</w:t>
            </w:r>
          </w:p>
        </w:tc>
        <w:tc>
          <w:tcPr>
            <w:tcW w:w="4061" w:type="dxa"/>
            <w:vAlign w:val="top"/>
          </w:tcPr>
          <w:p>
            <w:pPr>
              <w:pStyle w:val="TableText"/>
              <w:ind w:left="36"/>
              <w:spacing w:before="116" w:line="228" w:lineRule="auto"/>
              <w:rPr/>
            </w:pPr>
            <w:r>
              <w:rPr>
                <w:spacing w:val="9"/>
              </w:rPr>
              <w:t>混汞法提金工艺产生的含汞粉尘、残渣</w:t>
            </w:r>
          </w:p>
        </w:tc>
        <w:tc>
          <w:tcPr>
            <w:tcW w:w="1033" w:type="dxa"/>
            <w:vAlign w:val="top"/>
            <w:tcBorders>
              <w:right w:val="single" w:color="000000" w:sz="6" w:space="0"/>
            </w:tcBorders>
          </w:tcPr>
          <w:p>
            <w:pPr>
              <w:pStyle w:val="TableText"/>
              <w:ind w:left="470"/>
              <w:spacing w:before="151" w:line="187" w:lineRule="auto"/>
              <w:rPr/>
            </w:pPr>
            <w:r>
              <w:rPr/>
              <w:t>T</w:t>
            </w:r>
          </w:p>
        </w:tc>
      </w:tr>
      <w:tr>
        <w:trPr>
          <w:trHeight w:val="94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spacing w:line="307" w:lineRule="auto"/>
              <w:rPr>
                <w:rFonts w:ascii="Arial"/>
                <w:sz w:val="21"/>
              </w:rPr>
            </w:pPr>
            <w:r/>
          </w:p>
          <w:p>
            <w:pPr>
              <w:pStyle w:val="TableText"/>
              <w:ind w:left="451"/>
              <w:spacing w:before="65" w:line="228" w:lineRule="auto"/>
              <w:rPr/>
            </w:pPr>
            <w:r>
              <w:rPr>
                <w:spacing w:val="-4"/>
              </w:rPr>
              <w:t>印刷</w:t>
            </w:r>
          </w:p>
        </w:tc>
        <w:tc>
          <w:tcPr>
            <w:tcW w:w="1345" w:type="dxa"/>
            <w:vAlign w:val="top"/>
          </w:tcPr>
          <w:p>
            <w:pPr>
              <w:spacing w:line="339" w:lineRule="auto"/>
              <w:rPr>
                <w:rFonts w:ascii="Arial"/>
                <w:sz w:val="21"/>
              </w:rPr>
            </w:pPr>
            <w:r/>
          </w:p>
          <w:p>
            <w:pPr>
              <w:pStyle w:val="TableText"/>
              <w:ind w:left="152"/>
              <w:spacing w:before="65" w:line="190" w:lineRule="auto"/>
              <w:rPr/>
            </w:pPr>
            <w:r>
              <w:rPr>
                <w:spacing w:val="3"/>
              </w:rPr>
              <w:t>231-007-29</w:t>
            </w:r>
          </w:p>
        </w:tc>
        <w:tc>
          <w:tcPr>
            <w:tcW w:w="4061" w:type="dxa"/>
            <w:vAlign w:val="top"/>
          </w:tcPr>
          <w:p>
            <w:pPr>
              <w:pStyle w:val="TableText"/>
              <w:ind w:left="33" w:right="20"/>
              <w:spacing w:before="102" w:line="243" w:lineRule="auto"/>
              <w:jc w:val="both"/>
              <w:rPr/>
            </w:pPr>
            <w:r>
              <w:rPr>
                <w:spacing w:val="10"/>
              </w:rPr>
              <w:t>使用显影剂、汞化合物进行影像加厚（物理 </w:t>
            </w:r>
            <w:r>
              <w:rPr>
                <w:spacing w:val="8"/>
              </w:rPr>
              <w:t>沉淀）</w:t>
            </w:r>
            <w:r>
              <w:rPr>
                <w:spacing w:val="-51"/>
              </w:rPr>
              <w:t xml:space="preserve"> </w:t>
            </w:r>
            <w:r>
              <w:rPr>
                <w:spacing w:val="8"/>
              </w:rPr>
              <w:t>以及使用显影剂、氨氯化汞进行影像</w:t>
            </w:r>
            <w:r>
              <w:rPr/>
              <w:t xml:space="preserve"> </w:t>
            </w:r>
            <w:r>
              <w:rPr>
                <w:spacing w:val="9"/>
              </w:rPr>
              <w:t>加厚（氧化）产生的废液和残渣</w:t>
            </w:r>
          </w:p>
        </w:tc>
        <w:tc>
          <w:tcPr>
            <w:tcW w:w="1033" w:type="dxa"/>
            <w:vAlign w:val="top"/>
            <w:tcBorders>
              <w:right w:val="single" w:color="000000" w:sz="6" w:space="0"/>
            </w:tcBorders>
          </w:tcPr>
          <w:p>
            <w:pPr>
              <w:spacing w:line="342"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315"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76" w:line="190" w:lineRule="auto"/>
              <w:rPr/>
            </w:pPr>
            <w:r>
              <w:rPr>
                <w:spacing w:val="3"/>
              </w:rPr>
              <w:t>261-051-29</w:t>
            </w:r>
          </w:p>
        </w:tc>
        <w:tc>
          <w:tcPr>
            <w:tcW w:w="4061" w:type="dxa"/>
            <w:vAlign w:val="top"/>
          </w:tcPr>
          <w:p>
            <w:pPr>
              <w:pStyle w:val="TableText"/>
              <w:ind w:left="50" w:right="20" w:hanging="14"/>
              <w:spacing w:before="110" w:line="239" w:lineRule="auto"/>
              <w:rPr/>
            </w:pPr>
            <w:r>
              <w:rPr>
                <w:spacing w:val="10"/>
              </w:rPr>
              <w:t>水银电解槽法生产氯气过程中盐水精制产生</w:t>
            </w:r>
            <w:r>
              <w:rPr>
                <w:spacing w:val="8"/>
              </w:rPr>
              <w:t xml:space="preserve"> </w:t>
            </w:r>
            <w:r>
              <w:rPr>
                <w:spacing w:val="6"/>
              </w:rPr>
              <w:t>的盐水提纯污泥</w:t>
            </w:r>
          </w:p>
        </w:tc>
        <w:tc>
          <w:tcPr>
            <w:tcW w:w="1033" w:type="dxa"/>
            <w:vAlign w:val="top"/>
            <w:tcBorders>
              <w:right w:val="single" w:color="000000" w:sz="6" w:space="0"/>
            </w:tcBorders>
          </w:tcPr>
          <w:p>
            <w:pPr>
              <w:pStyle w:val="TableText"/>
              <w:ind w:left="470"/>
              <w:spacing w:before="279"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8" w:line="190" w:lineRule="auto"/>
              <w:rPr/>
            </w:pPr>
            <w:r>
              <w:rPr>
                <w:spacing w:val="3"/>
              </w:rPr>
              <w:t>261-052-29</w:t>
            </w:r>
          </w:p>
        </w:tc>
        <w:tc>
          <w:tcPr>
            <w:tcW w:w="4061" w:type="dxa"/>
            <w:vAlign w:val="top"/>
          </w:tcPr>
          <w:p>
            <w:pPr>
              <w:pStyle w:val="TableText"/>
              <w:ind w:left="36" w:right="20"/>
              <w:spacing w:before="110" w:line="241" w:lineRule="auto"/>
              <w:rPr/>
            </w:pPr>
            <w:r>
              <w:rPr>
                <w:spacing w:val="10"/>
              </w:rPr>
              <w:t>水银电解槽法生产氯气过程中产生的废水处</w:t>
            </w:r>
            <w:r>
              <w:rPr>
                <w:spacing w:val="8"/>
              </w:rPr>
              <w:t xml:space="preserve"> </w:t>
            </w:r>
            <w:r>
              <w:rPr>
                <w:spacing w:val="6"/>
              </w:rPr>
              <w:t>理污泥</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50" w:line="190" w:lineRule="auto"/>
              <w:rPr/>
            </w:pPr>
            <w:r>
              <w:rPr>
                <w:spacing w:val="3"/>
              </w:rPr>
              <w:t>261-053-29</w:t>
            </w:r>
          </w:p>
        </w:tc>
        <w:tc>
          <w:tcPr>
            <w:tcW w:w="4061" w:type="dxa"/>
            <w:vAlign w:val="top"/>
          </w:tcPr>
          <w:p>
            <w:pPr>
              <w:pStyle w:val="TableText"/>
              <w:ind w:left="36"/>
              <w:spacing w:before="118" w:line="228" w:lineRule="auto"/>
              <w:rPr/>
            </w:pPr>
            <w:r>
              <w:rPr>
                <w:spacing w:val="-2"/>
              </w:rPr>
              <w:t>水银电解槽法生产氯气过程中产生的废活性炭</w:t>
            </w:r>
          </w:p>
        </w:tc>
        <w:tc>
          <w:tcPr>
            <w:tcW w:w="1033" w:type="dxa"/>
            <w:vAlign w:val="top"/>
            <w:tcBorders>
              <w:right w:val="single" w:color="000000" w:sz="6" w:space="0"/>
            </w:tcBorders>
          </w:tcPr>
          <w:p>
            <w:pPr>
              <w:pStyle w:val="TableText"/>
              <w:ind w:left="470"/>
              <w:spacing w:before="154"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79" w:line="190" w:lineRule="auto"/>
              <w:rPr/>
            </w:pPr>
            <w:r>
              <w:rPr>
                <w:spacing w:val="3"/>
              </w:rPr>
              <w:t>261-054-29</w:t>
            </w:r>
          </w:p>
        </w:tc>
        <w:tc>
          <w:tcPr>
            <w:tcW w:w="4061" w:type="dxa"/>
            <w:vAlign w:val="top"/>
          </w:tcPr>
          <w:p>
            <w:pPr>
              <w:pStyle w:val="TableText"/>
              <w:ind w:left="34" w:right="20" w:firstLine="24"/>
              <w:spacing w:before="110"/>
              <w:rPr/>
            </w:pPr>
            <w:r>
              <w:rPr>
                <w:spacing w:val="9"/>
              </w:rPr>
              <w:t>卤素和卤素化学品生产过程中产生的含汞硫</w:t>
            </w:r>
            <w:r>
              <w:rPr>
                <w:spacing w:val="4"/>
              </w:rPr>
              <w:t xml:space="preserve"> </w:t>
            </w:r>
            <w:r>
              <w:rPr>
                <w:spacing w:val="7"/>
              </w:rPr>
              <w:t>酸钡污泥</w:t>
            </w:r>
          </w:p>
        </w:tc>
        <w:tc>
          <w:tcPr>
            <w:tcW w:w="1033" w:type="dxa"/>
            <w:vAlign w:val="top"/>
            <w:tcBorders>
              <w:right w:val="single" w:color="000000" w:sz="6" w:space="0"/>
            </w:tcBorders>
          </w:tcPr>
          <w:p>
            <w:pPr>
              <w:pStyle w:val="TableText"/>
              <w:ind w:left="470"/>
              <w:spacing w:before="283"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306" w:lineRule="auto"/>
              <w:rPr>
                <w:rFonts w:ascii="Arial"/>
                <w:sz w:val="21"/>
              </w:rPr>
            </w:pPr>
            <w:r/>
          </w:p>
          <w:p>
            <w:pPr>
              <w:spacing w:line="307" w:lineRule="auto"/>
              <w:rPr>
                <w:rFonts w:ascii="Arial"/>
                <w:sz w:val="21"/>
              </w:rPr>
            </w:pPr>
            <w:r/>
          </w:p>
          <w:p>
            <w:pPr>
              <w:pStyle w:val="TableText"/>
              <w:ind w:left="52"/>
              <w:spacing w:before="65" w:line="227" w:lineRule="auto"/>
              <w:rPr/>
            </w:pPr>
            <w:r>
              <w:rPr>
                <w:spacing w:val="-2"/>
              </w:rPr>
              <w:t>合成材料制造</w:t>
            </w:r>
          </w:p>
        </w:tc>
        <w:tc>
          <w:tcPr>
            <w:tcW w:w="1345" w:type="dxa"/>
            <w:vAlign w:val="top"/>
          </w:tcPr>
          <w:p>
            <w:pPr>
              <w:pStyle w:val="TableText"/>
              <w:ind w:left="152"/>
              <w:spacing w:before="279" w:line="190" w:lineRule="auto"/>
              <w:rPr/>
            </w:pPr>
            <w:r>
              <w:rPr>
                <w:spacing w:val="3"/>
              </w:rPr>
              <w:t>265-001-29</w:t>
            </w:r>
          </w:p>
        </w:tc>
        <w:tc>
          <w:tcPr>
            <w:tcW w:w="4061" w:type="dxa"/>
            <w:vAlign w:val="top"/>
          </w:tcPr>
          <w:p>
            <w:pPr>
              <w:pStyle w:val="TableText"/>
              <w:ind w:left="36" w:right="20"/>
              <w:spacing w:before="110" w:line="241" w:lineRule="auto"/>
              <w:rPr/>
            </w:pPr>
            <w:r>
              <w:rPr>
                <w:spacing w:val="10"/>
              </w:rPr>
              <w:t>氯乙烯生产过程中含汞废水处理产生的废活</w:t>
            </w:r>
            <w:r>
              <w:rPr>
                <w:spacing w:val="7"/>
              </w:rPr>
              <w:t xml:space="preserve"> </w:t>
            </w:r>
            <w:r>
              <w:rPr>
                <w:spacing w:val="3"/>
              </w:rPr>
              <w:t>性炭</w:t>
            </w:r>
          </w:p>
        </w:tc>
        <w:tc>
          <w:tcPr>
            <w:tcW w:w="1033" w:type="dxa"/>
            <w:vAlign w:val="top"/>
            <w:tcBorders>
              <w:right w:val="single" w:color="000000" w:sz="6" w:space="0"/>
            </w:tcBorders>
          </w:tcPr>
          <w:p>
            <w:pPr>
              <w:pStyle w:val="TableText"/>
              <w:ind w:left="311"/>
              <w:spacing w:before="281" w:line="189" w:lineRule="auto"/>
              <w:rPr/>
            </w:pPr>
            <w:r>
              <w:rPr>
                <w:spacing w:val="5"/>
              </w:rPr>
              <w:t>T，C</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5" w:line="189" w:lineRule="auto"/>
              <w:rPr/>
            </w:pPr>
            <w:r>
              <w:rPr>
                <w:spacing w:val="3"/>
              </w:rPr>
              <w:t>265-002-29</w:t>
            </w:r>
          </w:p>
        </w:tc>
        <w:tc>
          <w:tcPr>
            <w:tcW w:w="4061" w:type="dxa"/>
            <w:vAlign w:val="top"/>
          </w:tcPr>
          <w:p>
            <w:pPr>
              <w:pStyle w:val="TableText"/>
              <w:ind w:left="36"/>
              <w:spacing w:before="122" w:line="227" w:lineRule="auto"/>
              <w:rPr/>
            </w:pPr>
            <w:r>
              <w:rPr>
                <w:spacing w:val="9"/>
              </w:rPr>
              <w:t>氯乙烯生产过程中吸附汞产生的废活性炭</w:t>
            </w:r>
          </w:p>
        </w:tc>
        <w:tc>
          <w:tcPr>
            <w:tcW w:w="1033" w:type="dxa"/>
            <w:vAlign w:val="top"/>
            <w:tcBorders>
              <w:right w:val="single" w:color="000000" w:sz="6" w:space="0"/>
            </w:tcBorders>
          </w:tcPr>
          <w:p>
            <w:pPr>
              <w:pStyle w:val="TableText"/>
              <w:ind w:left="311"/>
              <w:spacing w:before="156" w:line="189" w:lineRule="auto"/>
              <w:rPr/>
            </w:pPr>
            <w:r>
              <w:rPr>
                <w:spacing w:val="5"/>
              </w:rPr>
              <w:t>T，C</w:t>
            </w:r>
          </w:p>
        </w:tc>
      </w:tr>
      <w:tr>
        <w:trPr>
          <w:trHeight w:val="442"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155" w:line="189" w:lineRule="auto"/>
              <w:rPr/>
            </w:pPr>
            <w:r>
              <w:rPr>
                <w:spacing w:val="3"/>
              </w:rPr>
              <w:t>265-003-29</w:t>
            </w:r>
          </w:p>
        </w:tc>
        <w:tc>
          <w:tcPr>
            <w:tcW w:w="4061" w:type="dxa"/>
            <w:vAlign w:val="top"/>
            <w:tcBorders>
              <w:bottom w:val="single" w:color="000000" w:sz="6" w:space="0"/>
            </w:tcBorders>
          </w:tcPr>
          <w:p>
            <w:pPr>
              <w:pStyle w:val="TableText"/>
              <w:ind w:left="58"/>
              <w:spacing w:before="122" w:line="228" w:lineRule="auto"/>
              <w:rPr/>
            </w:pPr>
            <w:r>
              <w:rPr>
                <w:spacing w:val="-3"/>
              </w:rPr>
              <w:t>电石乙炔法生产氯乙烯单体过程中产生的废酸</w:t>
            </w:r>
          </w:p>
        </w:tc>
        <w:tc>
          <w:tcPr>
            <w:tcW w:w="1033" w:type="dxa"/>
            <w:vAlign w:val="top"/>
            <w:tcBorders>
              <w:bottom w:val="single" w:color="000000" w:sz="6" w:space="0"/>
              <w:right w:val="single" w:color="000000" w:sz="6" w:space="0"/>
            </w:tcBorders>
          </w:tcPr>
          <w:p>
            <w:pPr>
              <w:pStyle w:val="TableText"/>
              <w:ind w:left="311"/>
              <w:spacing w:before="155" w:line="189" w:lineRule="auto"/>
              <w:rPr/>
            </w:pPr>
            <w:r>
              <w:rPr>
                <w:spacing w:val="5"/>
              </w:rPr>
              <w:t>T，C</w:t>
            </w:r>
          </w:p>
        </w:tc>
      </w:tr>
    </w:tbl>
    <w:p>
      <w:pPr>
        <w:spacing w:line="135" w:lineRule="exact"/>
        <w:rPr>
          <w:rFonts w:ascii="Arial"/>
          <w:sz w:val="11"/>
        </w:rPr>
      </w:pPr>
      <w:r/>
    </w:p>
    <w:p>
      <w:pPr>
        <w:spacing w:line="135" w:lineRule="exact"/>
        <w:sectPr>
          <w:footerReference w:type="default" r:id="rId18"/>
          <w:pgSz w:w="11906" w:h="16839"/>
          <w:pgMar w:top="1431" w:right="1391" w:bottom="1800" w:left="1391" w:header="0" w:footer="1537" w:gutter="0"/>
        </w:sectPr>
        <w:rPr>
          <w:rFonts w:ascii="Arial" w:hAnsi="Arial" w:eastAsia="Arial" w:cs="Arial"/>
          <w:sz w:val="11"/>
          <w:szCs w:val="11"/>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73"/>
              <w:spacing w:before="65" w:line="189" w:lineRule="auto"/>
              <w:rPr/>
            </w:pPr>
            <w:r>
              <w:rPr/>
              <w:t>HW</w:t>
            </w:r>
            <w:r>
              <w:rPr>
                <w:spacing w:val="8"/>
              </w:rPr>
              <w:t>29</w:t>
            </w:r>
          </w:p>
          <w:p>
            <w:pPr>
              <w:pStyle w:val="TableText"/>
              <w:ind w:left="269"/>
              <w:spacing w:before="33" w:line="228" w:lineRule="auto"/>
              <w:rPr/>
            </w:pPr>
            <w:r>
              <w:rPr>
                <w:spacing w:val="7"/>
              </w:rPr>
              <w:t>含汞废物</w:t>
            </w:r>
          </w:p>
        </w:tc>
        <w:tc>
          <w:tcPr>
            <w:tcW w:w="1289" w:type="dxa"/>
            <w:vAlign w:val="top"/>
          </w:tcPr>
          <w:p>
            <w:pPr>
              <w:pStyle w:val="TableText"/>
              <w:ind w:left="52"/>
              <w:spacing w:before="234" w:line="227" w:lineRule="auto"/>
              <w:rPr/>
            </w:pPr>
            <w:r>
              <w:rPr>
                <w:spacing w:val="-2"/>
              </w:rPr>
              <w:t>合成材料制造</w:t>
            </w:r>
          </w:p>
        </w:tc>
        <w:tc>
          <w:tcPr>
            <w:tcW w:w="1345" w:type="dxa"/>
            <w:vAlign w:val="top"/>
          </w:tcPr>
          <w:p>
            <w:pPr>
              <w:pStyle w:val="TableText"/>
              <w:ind w:left="152"/>
              <w:spacing w:before="267" w:line="189" w:lineRule="auto"/>
              <w:rPr/>
            </w:pPr>
            <w:r>
              <w:rPr>
                <w:spacing w:val="3"/>
              </w:rPr>
              <w:t>265-004-29</w:t>
            </w:r>
          </w:p>
        </w:tc>
        <w:tc>
          <w:tcPr>
            <w:tcW w:w="4061" w:type="dxa"/>
            <w:vAlign w:val="top"/>
          </w:tcPr>
          <w:p>
            <w:pPr>
              <w:pStyle w:val="TableText"/>
              <w:ind w:left="36" w:right="20" w:firstLine="21"/>
              <w:spacing w:before="100" w:line="239" w:lineRule="auto"/>
              <w:rPr/>
            </w:pPr>
            <w:r>
              <w:rPr>
                <w:spacing w:val="9"/>
              </w:rPr>
              <w:t>电石乙炔法生产氯乙烯单体过程中产生的废</w:t>
            </w:r>
            <w:r>
              <w:rPr>
                <w:spacing w:val="5"/>
              </w:rPr>
              <w:t xml:space="preserve"> </w:t>
            </w:r>
            <w:r>
              <w:rPr>
                <w:spacing w:val="7"/>
              </w:rPr>
              <w:t>水处理污泥</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298" w:lineRule="auto"/>
              <w:rPr>
                <w:rFonts w:ascii="Arial"/>
                <w:sz w:val="21"/>
              </w:rPr>
            </w:pPr>
            <w:r/>
          </w:p>
          <w:p>
            <w:pPr>
              <w:spacing w:line="298" w:lineRule="auto"/>
              <w:rPr>
                <w:rFonts w:ascii="Arial"/>
                <w:sz w:val="21"/>
              </w:rPr>
            </w:pPr>
            <w:r/>
          </w:p>
          <w:p>
            <w:pPr>
              <w:pStyle w:val="TableText"/>
              <w:ind w:left="331" w:right="122" w:hanging="205"/>
              <w:spacing w:before="65" w:line="239" w:lineRule="auto"/>
              <w:rPr/>
            </w:pPr>
            <w:r>
              <w:rPr>
                <w:spacing w:val="7"/>
              </w:rPr>
              <w:t>常用有色金</w:t>
            </w:r>
            <w:r>
              <w:rPr/>
              <w:t xml:space="preserve"> </w:t>
            </w:r>
            <w:r>
              <w:rPr>
                <w:spacing w:val="6"/>
              </w:rPr>
              <w:t>属冶炼</w:t>
            </w:r>
          </w:p>
        </w:tc>
        <w:tc>
          <w:tcPr>
            <w:tcW w:w="1345" w:type="dxa"/>
            <w:vAlign w:val="top"/>
          </w:tcPr>
          <w:p>
            <w:pPr>
              <w:pStyle w:val="TableText"/>
              <w:ind w:left="153"/>
              <w:spacing w:before="268" w:line="190" w:lineRule="auto"/>
              <w:rPr/>
            </w:pPr>
            <w:r>
              <w:rPr>
                <w:spacing w:val="3"/>
              </w:rPr>
              <w:t>321-030-29</w:t>
            </w:r>
          </w:p>
        </w:tc>
        <w:tc>
          <w:tcPr>
            <w:tcW w:w="4061" w:type="dxa"/>
            <w:vAlign w:val="top"/>
          </w:tcPr>
          <w:p>
            <w:pPr>
              <w:pStyle w:val="TableText"/>
              <w:ind w:left="34" w:right="71"/>
              <w:spacing w:before="100" w:line="239" w:lineRule="auto"/>
              <w:rPr/>
            </w:pPr>
            <w:r>
              <w:rPr>
                <w:spacing w:val="7"/>
              </w:rPr>
              <w:t>汞再生过程中集（除）尘装置收集的粉尘，</w:t>
            </w:r>
            <w:r>
              <w:rPr>
                <w:spacing w:val="16"/>
              </w:rPr>
              <w:t xml:space="preserve"> </w:t>
            </w:r>
            <w:r>
              <w:rPr>
                <w:spacing w:val="9"/>
              </w:rPr>
              <w:t>汞再生工艺产生的废水处理污泥</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43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141" w:line="190" w:lineRule="auto"/>
              <w:rPr/>
            </w:pPr>
            <w:r>
              <w:rPr>
                <w:spacing w:val="3"/>
              </w:rPr>
              <w:t>321-033-29</w:t>
            </w:r>
          </w:p>
        </w:tc>
        <w:tc>
          <w:tcPr>
            <w:tcW w:w="4061" w:type="dxa"/>
            <w:vAlign w:val="top"/>
          </w:tcPr>
          <w:p>
            <w:pPr>
              <w:pStyle w:val="TableText"/>
              <w:ind w:left="33"/>
              <w:spacing w:before="109" w:line="228" w:lineRule="auto"/>
              <w:rPr/>
            </w:pPr>
            <w:r>
              <w:rPr>
                <w:spacing w:val="9"/>
              </w:rPr>
              <w:t>铅锌冶炼烟气净化产生的酸泥</w:t>
            </w:r>
          </w:p>
        </w:tc>
        <w:tc>
          <w:tcPr>
            <w:tcW w:w="1033" w:type="dxa"/>
            <w:vAlign w:val="top"/>
            <w:tcBorders>
              <w:right w:val="single" w:color="000000" w:sz="6" w:space="0"/>
            </w:tcBorders>
          </w:tcPr>
          <w:p>
            <w:pPr>
              <w:pStyle w:val="TableText"/>
              <w:ind w:left="470"/>
              <w:spacing w:before="144"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3"/>
              <w:spacing w:before="270" w:line="190" w:lineRule="auto"/>
              <w:rPr/>
            </w:pPr>
            <w:r>
              <w:rPr>
                <w:spacing w:val="3"/>
              </w:rPr>
              <w:t>321-103-29</w:t>
            </w:r>
          </w:p>
        </w:tc>
        <w:tc>
          <w:tcPr>
            <w:tcW w:w="4061" w:type="dxa"/>
            <w:vAlign w:val="top"/>
          </w:tcPr>
          <w:p>
            <w:pPr>
              <w:pStyle w:val="TableText"/>
              <w:ind w:left="33" w:right="8"/>
              <w:spacing w:before="101" w:line="239" w:lineRule="auto"/>
              <w:rPr/>
            </w:pPr>
            <w:r>
              <w:rPr/>
              <w:t>铜、锌、铅冶炼过程中烟气氯化汞法脱汞工艺</w:t>
            </w:r>
            <w:r>
              <w:rPr>
                <w:spacing w:val="13"/>
              </w:rPr>
              <w:t xml:space="preserve"> </w:t>
            </w:r>
            <w:r>
              <w:rPr>
                <w:spacing w:val="-2"/>
              </w:rPr>
              <w:t>产生的废甘汞</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251"/>
              <w:spacing w:before="238" w:line="228" w:lineRule="auto"/>
              <w:rPr/>
            </w:pPr>
            <w:r>
              <w:rPr>
                <w:spacing w:val="1"/>
              </w:rPr>
              <w:t>电池制造</w:t>
            </w:r>
          </w:p>
        </w:tc>
        <w:tc>
          <w:tcPr>
            <w:tcW w:w="1345" w:type="dxa"/>
            <w:vAlign w:val="top"/>
          </w:tcPr>
          <w:p>
            <w:pPr>
              <w:pStyle w:val="TableText"/>
              <w:ind w:left="153"/>
              <w:spacing w:before="271" w:line="189" w:lineRule="auto"/>
              <w:rPr/>
            </w:pPr>
            <w:r>
              <w:rPr>
                <w:spacing w:val="3"/>
              </w:rPr>
              <w:t>384-003-29</w:t>
            </w:r>
          </w:p>
        </w:tc>
        <w:tc>
          <w:tcPr>
            <w:tcW w:w="4061" w:type="dxa"/>
            <w:vAlign w:val="top"/>
          </w:tcPr>
          <w:p>
            <w:pPr>
              <w:pStyle w:val="TableText"/>
              <w:ind w:left="33" w:right="41"/>
              <w:spacing w:before="100"/>
              <w:rPr/>
            </w:pPr>
            <w:r>
              <w:rPr>
                <w:spacing w:val="9"/>
              </w:rPr>
              <w:t>含汞电池生产过程中产生的含汞废浆层纸、</w:t>
            </w:r>
            <w:r>
              <w:rPr>
                <w:spacing w:val="8"/>
              </w:rPr>
              <w:t xml:space="preserve"> </w:t>
            </w:r>
            <w:r>
              <w:rPr>
                <w:spacing w:val="9"/>
              </w:rPr>
              <w:t>含汞废锌膏、含汞废活性炭和废水处理污泥</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58"/>
              <w:spacing w:before="240" w:line="228" w:lineRule="auto"/>
              <w:rPr/>
            </w:pPr>
            <w:r>
              <w:rPr>
                <w:spacing w:val="-3"/>
              </w:rPr>
              <w:t>照明器具制造</w:t>
            </w:r>
          </w:p>
        </w:tc>
        <w:tc>
          <w:tcPr>
            <w:tcW w:w="1345" w:type="dxa"/>
            <w:vAlign w:val="top"/>
          </w:tcPr>
          <w:p>
            <w:pPr>
              <w:pStyle w:val="TableText"/>
              <w:ind w:left="153"/>
              <w:spacing w:before="272" w:line="190" w:lineRule="auto"/>
              <w:rPr/>
            </w:pPr>
            <w:r>
              <w:rPr>
                <w:spacing w:val="3"/>
              </w:rPr>
              <w:t>387-001-29</w:t>
            </w:r>
          </w:p>
        </w:tc>
        <w:tc>
          <w:tcPr>
            <w:tcW w:w="4061" w:type="dxa"/>
            <w:vAlign w:val="top"/>
          </w:tcPr>
          <w:p>
            <w:pPr>
              <w:pStyle w:val="TableText"/>
              <w:ind w:left="50" w:right="20" w:firstLine="7"/>
              <w:spacing w:before="103" w:line="239" w:lineRule="auto"/>
              <w:rPr/>
            </w:pPr>
            <w:r>
              <w:rPr>
                <w:spacing w:val="9"/>
              </w:rPr>
              <w:t>电光源用固汞及含汞电光源生产过程中产生</w:t>
            </w:r>
            <w:r>
              <w:rPr>
                <w:spacing w:val="5"/>
              </w:rPr>
              <w:t xml:space="preserve"> </w:t>
            </w:r>
            <w:r>
              <w:rPr>
                <w:spacing w:val="7"/>
              </w:rPr>
              <w:t>的废活性炭和废水处理污泥</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328" w:right="122" w:hanging="207"/>
              <w:spacing w:before="104"/>
              <w:rPr/>
            </w:pPr>
            <w:r>
              <w:rPr>
                <w:spacing w:val="8"/>
              </w:rPr>
              <w:t>通用仪器仪</w:t>
            </w:r>
            <w:r>
              <w:rPr/>
              <w:t xml:space="preserve"> </w:t>
            </w:r>
            <w:r>
              <w:rPr>
                <w:spacing w:val="7"/>
              </w:rPr>
              <w:t>表制造</w:t>
            </w:r>
          </w:p>
        </w:tc>
        <w:tc>
          <w:tcPr>
            <w:tcW w:w="1345" w:type="dxa"/>
            <w:vAlign w:val="top"/>
          </w:tcPr>
          <w:p>
            <w:pPr>
              <w:pStyle w:val="TableText"/>
              <w:ind w:left="148"/>
              <w:spacing w:before="271" w:line="190" w:lineRule="auto"/>
              <w:rPr/>
            </w:pPr>
            <w:r>
              <w:rPr>
                <w:spacing w:val="4"/>
              </w:rPr>
              <w:t>401-001-29</w:t>
            </w:r>
          </w:p>
        </w:tc>
        <w:tc>
          <w:tcPr>
            <w:tcW w:w="4061" w:type="dxa"/>
            <w:vAlign w:val="top"/>
          </w:tcPr>
          <w:p>
            <w:pPr>
              <w:pStyle w:val="TableText"/>
              <w:ind w:left="33"/>
              <w:spacing w:before="239" w:line="228" w:lineRule="auto"/>
              <w:rPr/>
            </w:pPr>
            <w:r>
              <w:rPr>
                <w:spacing w:val="9"/>
              </w:rPr>
              <w:t>含汞温度计生产过程中产生的废渣</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43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148" w:line="189" w:lineRule="auto"/>
              <w:rPr/>
            </w:pPr>
            <w:r>
              <w:rPr>
                <w:spacing w:val="4"/>
              </w:rPr>
              <w:t>900-022-29</w:t>
            </w:r>
          </w:p>
        </w:tc>
        <w:tc>
          <w:tcPr>
            <w:tcW w:w="4061" w:type="dxa"/>
            <w:vAlign w:val="top"/>
          </w:tcPr>
          <w:p>
            <w:pPr>
              <w:pStyle w:val="TableText"/>
              <w:ind w:left="32"/>
              <w:spacing w:before="115" w:line="227" w:lineRule="auto"/>
              <w:rPr/>
            </w:pPr>
            <w:r>
              <w:rPr>
                <w:spacing w:val="8"/>
              </w:rPr>
              <w:t>废弃的含汞催化剂</w:t>
            </w:r>
          </w:p>
        </w:tc>
        <w:tc>
          <w:tcPr>
            <w:tcW w:w="1033" w:type="dxa"/>
            <w:vAlign w:val="top"/>
            <w:tcBorders>
              <w:right w:val="single" w:color="000000" w:sz="6" w:space="0"/>
            </w:tcBorders>
          </w:tcPr>
          <w:p>
            <w:pPr>
              <w:pStyle w:val="TableText"/>
              <w:ind w:left="470"/>
              <w:spacing w:before="150" w:line="187" w:lineRule="auto"/>
              <w:rPr/>
            </w:pPr>
            <w:r>
              <w:rPr/>
              <w:t>T</w:t>
            </w:r>
          </w:p>
        </w:tc>
      </w:tr>
      <w:tr>
        <w:trPr>
          <w:trHeight w:val="1266"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248" w:lineRule="auto"/>
              <w:rPr>
                <w:rFonts w:ascii="Arial"/>
                <w:sz w:val="21"/>
              </w:rPr>
            </w:pPr>
            <w:r/>
          </w:p>
          <w:p>
            <w:pPr>
              <w:spacing w:line="249" w:lineRule="auto"/>
              <w:rPr>
                <w:rFonts w:ascii="Arial"/>
                <w:sz w:val="21"/>
              </w:rPr>
            </w:pPr>
            <w:r/>
          </w:p>
          <w:p>
            <w:pPr>
              <w:pStyle w:val="TableText"/>
              <w:ind w:left="150"/>
              <w:spacing w:before="65" w:line="189" w:lineRule="auto"/>
              <w:rPr/>
            </w:pPr>
            <w:r>
              <w:rPr>
                <w:spacing w:val="4"/>
              </w:rPr>
              <w:t>900-023-29</w:t>
            </w:r>
          </w:p>
        </w:tc>
        <w:tc>
          <w:tcPr>
            <w:tcW w:w="4061" w:type="dxa"/>
            <w:vAlign w:val="top"/>
          </w:tcPr>
          <w:p>
            <w:pPr>
              <w:pStyle w:val="TableText"/>
              <w:ind w:left="32" w:right="20" w:firstLine="2"/>
              <w:spacing w:before="125" w:line="245" w:lineRule="auto"/>
              <w:jc w:val="both"/>
              <w:rPr/>
            </w:pPr>
            <w:r>
              <w:rPr>
                <w:spacing w:val="10"/>
              </w:rPr>
              <w:t>生产、销售及使用过程中产生的废含汞荧光</w:t>
            </w:r>
            <w:r>
              <w:rPr>
                <w:spacing w:val="9"/>
              </w:rPr>
              <w:t xml:space="preserve"> </w:t>
            </w:r>
            <w:r>
              <w:rPr>
                <w:spacing w:val="10"/>
              </w:rPr>
              <w:t>灯管及其他废含汞电光源，及废弃含汞电光</w:t>
            </w:r>
            <w:r>
              <w:rPr>
                <w:spacing w:val="12"/>
              </w:rPr>
              <w:t xml:space="preserve"> </w:t>
            </w:r>
            <w:r>
              <w:rPr>
                <w:spacing w:val="10"/>
              </w:rPr>
              <w:t>源处理处置过程中产生的废荧光粉、废活性</w:t>
            </w:r>
            <w:r>
              <w:rPr>
                <w:spacing w:val="12"/>
              </w:rPr>
              <w:t xml:space="preserve"> </w:t>
            </w:r>
            <w:r>
              <w:rPr>
                <w:spacing w:val="8"/>
              </w:rPr>
              <w:t>炭和废水处理污泥</w:t>
            </w:r>
          </w:p>
        </w:tc>
        <w:tc>
          <w:tcPr>
            <w:tcW w:w="1033" w:type="dxa"/>
            <w:vAlign w:val="top"/>
            <w:tcBorders>
              <w:right w:val="single" w:color="000000" w:sz="6" w:space="0"/>
            </w:tcBorders>
          </w:tcPr>
          <w:p>
            <w:pPr>
              <w:spacing w:line="249" w:lineRule="auto"/>
              <w:rPr>
                <w:rFonts w:ascii="Arial"/>
                <w:sz w:val="21"/>
              </w:rPr>
            </w:pPr>
            <w:r/>
          </w:p>
          <w:p>
            <w:pPr>
              <w:spacing w:line="250" w:lineRule="auto"/>
              <w:rPr>
                <w:rFonts w:ascii="Arial"/>
                <w:sz w:val="21"/>
              </w:rPr>
            </w:pPr>
            <w:r/>
          </w:p>
          <w:p>
            <w:pPr>
              <w:pStyle w:val="TableText"/>
              <w:ind w:left="470"/>
              <w:spacing w:before="65" w:line="187" w:lineRule="auto"/>
              <w:rPr/>
            </w:pPr>
            <w:r>
              <w:rPr/>
              <w:t>T</w:t>
            </w:r>
          </w:p>
        </w:tc>
      </w:tr>
      <w:tr>
        <w:trPr>
          <w:trHeight w:val="148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03" w:lineRule="auto"/>
              <w:rPr>
                <w:rFonts w:ascii="Arial"/>
                <w:sz w:val="21"/>
              </w:rPr>
            </w:pPr>
            <w:r/>
          </w:p>
          <w:p>
            <w:pPr>
              <w:spacing w:line="304" w:lineRule="auto"/>
              <w:rPr>
                <w:rFonts w:ascii="Arial"/>
                <w:sz w:val="21"/>
              </w:rPr>
            </w:pPr>
            <w:r/>
          </w:p>
          <w:p>
            <w:pPr>
              <w:pStyle w:val="TableText"/>
              <w:ind w:left="150"/>
              <w:spacing w:before="65" w:line="189" w:lineRule="auto"/>
              <w:rPr/>
            </w:pPr>
            <w:r>
              <w:rPr>
                <w:spacing w:val="4"/>
              </w:rPr>
              <w:t>900-024-29</w:t>
            </w:r>
          </w:p>
        </w:tc>
        <w:tc>
          <w:tcPr>
            <w:tcW w:w="4061" w:type="dxa"/>
            <w:vAlign w:val="top"/>
          </w:tcPr>
          <w:p>
            <w:pPr>
              <w:pStyle w:val="TableText"/>
              <w:ind w:left="33" w:right="20" w:firstLine="1"/>
              <w:spacing w:before="102" w:line="246" w:lineRule="auto"/>
              <w:jc w:val="both"/>
              <w:rPr/>
            </w:pPr>
            <w:r>
              <w:rPr>
                <w:spacing w:val="10"/>
              </w:rPr>
              <w:t>生产、销售及使用过程中产生的废含汞温度</w:t>
            </w:r>
            <w:r>
              <w:rPr>
                <w:spacing w:val="9"/>
              </w:rPr>
              <w:t xml:space="preserve"> </w:t>
            </w:r>
            <w:r>
              <w:rPr>
                <w:spacing w:val="10"/>
              </w:rPr>
              <w:t>计、废含汞血压计、废含汞真空表、废含汞</w:t>
            </w:r>
            <w:r>
              <w:rPr>
                <w:spacing w:val="8"/>
              </w:rPr>
              <w:t xml:space="preserve"> </w:t>
            </w:r>
            <w:r>
              <w:rPr/>
              <w:t>压力计、废氧化汞电池和废汞开关，以及《关</w:t>
            </w:r>
            <w:r>
              <w:rPr>
                <w:spacing w:val="1"/>
              </w:rPr>
              <w:t xml:space="preserve"> </w:t>
            </w:r>
            <w:r>
              <w:rPr>
                <w:spacing w:val="10"/>
              </w:rPr>
              <w:t>于汞的水俣公约》管控的其他废含汞非电子</w:t>
            </w:r>
            <w:r>
              <w:rPr>
                <w:spacing w:val="11"/>
              </w:rPr>
              <w:t xml:space="preserve"> </w:t>
            </w:r>
            <w:r>
              <w:rPr>
                <w:spacing w:val="7"/>
              </w:rPr>
              <w:t>测量仪器</w:t>
            </w:r>
          </w:p>
        </w:tc>
        <w:tc>
          <w:tcPr>
            <w:tcW w:w="1033" w:type="dxa"/>
            <w:vAlign w:val="top"/>
            <w:tcBorders>
              <w:right w:val="single" w:color="000000" w:sz="6" w:space="0"/>
            </w:tcBorders>
          </w:tcPr>
          <w:p>
            <w:pPr>
              <w:spacing w:line="304" w:lineRule="auto"/>
              <w:rPr>
                <w:rFonts w:ascii="Arial"/>
                <w:sz w:val="21"/>
              </w:rPr>
            </w:pPr>
            <w:r/>
          </w:p>
          <w:p>
            <w:pPr>
              <w:spacing w:line="305" w:lineRule="auto"/>
              <w:rPr>
                <w:rFonts w:ascii="Arial"/>
                <w:sz w:val="21"/>
              </w:rPr>
            </w:pPr>
            <w:r/>
          </w:p>
          <w:p>
            <w:pPr>
              <w:pStyle w:val="TableText"/>
              <w:ind w:left="470"/>
              <w:spacing w:before="65" w:line="187" w:lineRule="auto"/>
              <w:rPr/>
            </w:pPr>
            <w:r>
              <w:rPr/>
              <w:t>T</w:t>
            </w:r>
          </w:p>
        </w:tc>
      </w:tr>
      <w:tr>
        <w:trPr>
          <w:trHeight w:val="945"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41" w:lineRule="auto"/>
              <w:rPr>
                <w:rFonts w:ascii="Arial"/>
                <w:sz w:val="21"/>
              </w:rPr>
            </w:pPr>
            <w:r/>
          </w:p>
          <w:p>
            <w:pPr>
              <w:pStyle w:val="TableText"/>
              <w:ind w:left="150"/>
              <w:spacing w:before="65" w:line="189" w:lineRule="auto"/>
              <w:rPr/>
            </w:pPr>
            <w:r>
              <w:rPr>
                <w:spacing w:val="4"/>
              </w:rPr>
              <w:t>900-054-29</w:t>
            </w:r>
          </w:p>
        </w:tc>
        <w:tc>
          <w:tcPr>
            <w:tcW w:w="4061" w:type="dxa"/>
            <w:vAlign w:val="top"/>
          </w:tcPr>
          <w:p>
            <w:pPr>
              <w:pStyle w:val="TableText"/>
              <w:ind w:left="36" w:right="20" w:firstLine="19"/>
              <w:spacing w:before="100" w:line="244" w:lineRule="auto"/>
              <w:jc w:val="both"/>
              <w:rPr/>
            </w:pPr>
            <w:r>
              <w:rPr>
                <w:spacing w:val="7"/>
              </w:rPr>
              <w:t>已禁止使用的，所有者申报废弃的，</w:t>
            </w:r>
            <w:r>
              <w:rPr>
                <w:spacing w:val="-55"/>
              </w:rPr>
              <w:t xml:space="preserve"> </w:t>
            </w:r>
            <w:r>
              <w:rPr>
                <w:spacing w:val="7"/>
              </w:rPr>
              <w:t>以及有</w:t>
            </w:r>
            <w:r>
              <w:rPr/>
              <w:t xml:space="preserve"> </w:t>
            </w:r>
            <w:r>
              <w:rPr>
                <w:spacing w:val="10"/>
              </w:rPr>
              <w:t>关部门依法收缴或者接收且需要销毁的《关</w:t>
            </w:r>
            <w:r>
              <w:rPr>
                <w:spacing w:val="7"/>
              </w:rPr>
              <w:t xml:space="preserve"> </w:t>
            </w:r>
            <w:r>
              <w:rPr>
                <w:spacing w:val="9"/>
              </w:rPr>
              <w:t>于汞的水俣公约》管控的汞和汞化合物</w:t>
            </w:r>
          </w:p>
        </w:tc>
        <w:tc>
          <w:tcPr>
            <w:tcW w:w="1033" w:type="dxa"/>
            <w:vAlign w:val="top"/>
            <w:tcBorders>
              <w:right w:val="single" w:color="000000" w:sz="6" w:space="0"/>
            </w:tcBorders>
          </w:tcPr>
          <w:p>
            <w:pPr>
              <w:spacing w:line="343"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0"/>
              <w:spacing w:before="279" w:line="189" w:lineRule="auto"/>
              <w:rPr/>
            </w:pPr>
            <w:r>
              <w:rPr>
                <w:spacing w:val="4"/>
              </w:rPr>
              <w:t>900-452-29</w:t>
            </w:r>
          </w:p>
        </w:tc>
        <w:tc>
          <w:tcPr>
            <w:tcW w:w="4061" w:type="dxa"/>
            <w:vAlign w:val="top"/>
          </w:tcPr>
          <w:p>
            <w:pPr>
              <w:pStyle w:val="TableText"/>
              <w:ind w:left="36" w:right="20" w:hanging="3"/>
              <w:spacing w:before="109"/>
              <w:rPr/>
            </w:pPr>
            <w:r>
              <w:rPr>
                <w:spacing w:val="10"/>
              </w:rPr>
              <w:t>含汞废水处理过程中产生的废树脂、废活性</w:t>
            </w:r>
            <w:r>
              <w:rPr>
                <w:spacing w:val="11"/>
              </w:rPr>
              <w:t xml:space="preserve"> </w:t>
            </w:r>
            <w:r>
              <w:rPr>
                <w:spacing w:val="6"/>
              </w:rPr>
              <w:t>炭和污泥</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684" w:hRule="atLeast"/>
        </w:trPr>
        <w:tc>
          <w:tcPr>
            <w:tcW w:w="1380" w:type="dxa"/>
            <w:vAlign w:val="top"/>
            <w:tcBorders>
              <w:left w:val="single" w:color="000000" w:sz="6" w:space="0"/>
            </w:tcBorders>
          </w:tcPr>
          <w:p>
            <w:pPr>
              <w:pStyle w:val="TableText"/>
              <w:ind w:left="473"/>
              <w:spacing w:before="142" w:line="189" w:lineRule="auto"/>
              <w:rPr/>
            </w:pPr>
            <w:r>
              <w:rPr/>
              <w:t>HW</w:t>
            </w:r>
            <w:r>
              <w:rPr>
                <w:spacing w:val="8"/>
              </w:rPr>
              <w:t>30</w:t>
            </w:r>
          </w:p>
          <w:p>
            <w:pPr>
              <w:pStyle w:val="TableText"/>
              <w:ind w:left="269"/>
              <w:spacing w:before="35" w:line="228" w:lineRule="auto"/>
              <w:rPr/>
            </w:pPr>
            <w:r>
              <w:rPr>
                <w:spacing w:val="7"/>
              </w:rPr>
              <w:t>含铊废物</w:t>
            </w:r>
          </w:p>
        </w:tc>
        <w:tc>
          <w:tcPr>
            <w:tcW w:w="1289" w:type="dxa"/>
            <w:vAlign w:val="top"/>
          </w:tcPr>
          <w:p>
            <w:pPr>
              <w:pStyle w:val="TableText"/>
              <w:ind w:left="329" w:right="122" w:hanging="208"/>
              <w:spacing w:before="110"/>
              <w:rPr/>
            </w:pPr>
            <w:r>
              <w:rPr>
                <w:spacing w:val="8"/>
              </w:rPr>
              <w:t>基础化学原</w:t>
            </w:r>
            <w:r>
              <w:rPr/>
              <w:t xml:space="preserve"> </w:t>
            </w:r>
            <w:r>
              <w:rPr>
                <w:spacing w:val="6"/>
              </w:rPr>
              <w:t>料制造</w:t>
            </w:r>
          </w:p>
        </w:tc>
        <w:tc>
          <w:tcPr>
            <w:tcW w:w="1345" w:type="dxa"/>
            <w:vAlign w:val="top"/>
          </w:tcPr>
          <w:p>
            <w:pPr>
              <w:pStyle w:val="TableText"/>
              <w:ind w:left="152"/>
              <w:spacing w:before="277" w:line="190" w:lineRule="auto"/>
              <w:rPr/>
            </w:pPr>
            <w:r>
              <w:rPr>
                <w:spacing w:val="3"/>
              </w:rPr>
              <w:t>261-055-30</w:t>
            </w:r>
          </w:p>
        </w:tc>
        <w:tc>
          <w:tcPr>
            <w:tcW w:w="4061" w:type="dxa"/>
            <w:vAlign w:val="top"/>
          </w:tcPr>
          <w:p>
            <w:pPr>
              <w:pStyle w:val="TableText"/>
              <w:ind w:left="43" w:right="20" w:hanging="10"/>
              <w:spacing w:before="109"/>
              <w:rPr/>
            </w:pPr>
            <w:r>
              <w:rPr>
                <w:spacing w:val="22"/>
              </w:rPr>
              <w:t>铊及其化合物生产过程中产生的熔渣、集</w:t>
            </w:r>
            <w:r>
              <w:rPr>
                <w:spacing w:val="5"/>
              </w:rPr>
              <w:t xml:space="preserve"> </w:t>
            </w:r>
            <w:r>
              <w:rPr>
                <w:spacing w:val="8"/>
              </w:rPr>
              <w:t>（除）尘装置收集的粉尘和废水处理污泥</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684" w:hRule="atLeast"/>
        </w:trPr>
        <w:tc>
          <w:tcPr>
            <w:tcW w:w="1380" w:type="dxa"/>
            <w:vAlign w:val="top"/>
            <w:vMerge w:val="restart"/>
            <w:tcBorders>
              <w:left w:val="single" w:color="000000" w:sz="6" w:space="0"/>
              <w:bottom w:val="nil"/>
            </w:tcBorders>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473"/>
              <w:spacing w:before="65" w:line="190" w:lineRule="auto"/>
              <w:rPr/>
            </w:pPr>
            <w:r>
              <w:rPr/>
              <w:t>HW</w:t>
            </w:r>
            <w:r>
              <w:rPr>
                <w:spacing w:val="8"/>
              </w:rPr>
              <w:t>31</w:t>
            </w:r>
          </w:p>
          <w:p>
            <w:pPr>
              <w:pStyle w:val="TableText"/>
              <w:ind w:left="269"/>
              <w:spacing w:before="35" w:line="228" w:lineRule="auto"/>
              <w:rPr/>
            </w:pPr>
            <w:r>
              <w:rPr>
                <w:spacing w:val="7"/>
              </w:rPr>
              <w:t>含铅废物</w:t>
            </w:r>
          </w:p>
        </w:tc>
        <w:tc>
          <w:tcPr>
            <w:tcW w:w="1289" w:type="dxa"/>
            <w:vAlign w:val="top"/>
          </w:tcPr>
          <w:p>
            <w:pPr>
              <w:pStyle w:val="TableText"/>
              <w:ind w:left="230"/>
              <w:spacing w:before="248" w:line="228" w:lineRule="auto"/>
              <w:rPr/>
            </w:pPr>
            <w:r>
              <w:rPr>
                <w:spacing w:val="6"/>
              </w:rPr>
              <w:t>玻璃制造</w:t>
            </w:r>
          </w:p>
        </w:tc>
        <w:tc>
          <w:tcPr>
            <w:tcW w:w="1345" w:type="dxa"/>
            <w:vAlign w:val="top"/>
          </w:tcPr>
          <w:p>
            <w:pPr>
              <w:pStyle w:val="TableText"/>
              <w:ind w:left="153"/>
              <w:spacing w:before="280" w:line="190" w:lineRule="auto"/>
              <w:rPr/>
            </w:pPr>
            <w:r>
              <w:rPr>
                <w:spacing w:val="3"/>
              </w:rPr>
              <w:t>304-002-31</w:t>
            </w:r>
          </w:p>
        </w:tc>
        <w:tc>
          <w:tcPr>
            <w:tcW w:w="4061" w:type="dxa"/>
            <w:vAlign w:val="top"/>
          </w:tcPr>
          <w:p>
            <w:pPr>
              <w:pStyle w:val="TableText"/>
              <w:ind w:left="32" w:right="20" w:firstLine="1"/>
              <w:spacing w:before="111" w:line="239" w:lineRule="auto"/>
              <w:rPr/>
            </w:pPr>
            <w:r>
              <w:rPr>
                <w:spacing w:val="10"/>
              </w:rPr>
              <w:t>使用铅盐和铅氧化物进行显像管玻璃熔炼过 </w:t>
            </w:r>
            <w:r>
              <w:rPr>
                <w:spacing w:val="8"/>
              </w:rPr>
              <w:t>程中产生的废渣</w:t>
            </w:r>
          </w:p>
        </w:tc>
        <w:tc>
          <w:tcPr>
            <w:tcW w:w="1033" w:type="dxa"/>
            <w:vAlign w:val="top"/>
            <w:tcBorders>
              <w:right w:val="single" w:color="000000" w:sz="6" w:space="0"/>
            </w:tcBorders>
          </w:tcPr>
          <w:p>
            <w:pPr>
              <w:pStyle w:val="TableText"/>
              <w:ind w:left="470"/>
              <w:spacing w:before="283" w:line="187" w:lineRule="auto"/>
              <w:rPr/>
            </w:pPr>
            <w:r>
              <w:rPr/>
              <w:t>T</w:t>
            </w:r>
          </w:p>
        </w:tc>
      </w:tr>
      <w:tr>
        <w:trPr>
          <w:trHeight w:val="951"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45"/>
              <w:spacing w:before="108" w:line="228" w:lineRule="auto"/>
              <w:rPr/>
            </w:pPr>
            <w:r>
              <w:rPr>
                <w:spacing w:val="3"/>
              </w:rPr>
              <w:t>电子元件及</w:t>
            </w:r>
          </w:p>
          <w:p>
            <w:pPr>
              <w:pStyle w:val="TableText"/>
              <w:ind w:left="145"/>
              <w:spacing w:before="24" w:line="227" w:lineRule="auto"/>
              <w:rPr/>
            </w:pPr>
            <w:r>
              <w:rPr>
                <w:spacing w:val="3"/>
              </w:rPr>
              <w:t>电子专用材</w:t>
            </w:r>
          </w:p>
          <w:p>
            <w:pPr>
              <w:pStyle w:val="TableText"/>
              <w:ind w:left="329"/>
              <w:spacing w:before="28" w:line="228" w:lineRule="auto"/>
              <w:rPr/>
            </w:pPr>
            <w:r>
              <w:rPr>
                <w:spacing w:val="6"/>
              </w:rPr>
              <w:t>料制造</w:t>
            </w:r>
          </w:p>
        </w:tc>
        <w:tc>
          <w:tcPr>
            <w:tcW w:w="1345" w:type="dxa"/>
            <w:vAlign w:val="top"/>
          </w:tcPr>
          <w:p>
            <w:pPr>
              <w:spacing w:line="347" w:lineRule="auto"/>
              <w:rPr>
                <w:rFonts w:ascii="Arial"/>
                <w:sz w:val="21"/>
              </w:rPr>
            </w:pPr>
            <w:r/>
          </w:p>
          <w:p>
            <w:pPr>
              <w:pStyle w:val="TableText"/>
              <w:ind w:left="153"/>
              <w:spacing w:before="65" w:line="190" w:lineRule="auto"/>
              <w:rPr/>
            </w:pPr>
            <w:r>
              <w:rPr>
                <w:spacing w:val="3"/>
              </w:rPr>
              <w:t>398-052-31</w:t>
            </w:r>
          </w:p>
        </w:tc>
        <w:tc>
          <w:tcPr>
            <w:tcW w:w="4061" w:type="dxa"/>
            <w:vAlign w:val="top"/>
          </w:tcPr>
          <w:p>
            <w:pPr>
              <w:spacing w:line="315" w:lineRule="auto"/>
              <w:rPr>
                <w:rFonts w:ascii="Arial"/>
                <w:sz w:val="21"/>
              </w:rPr>
            </w:pPr>
            <w:r/>
          </w:p>
          <w:p>
            <w:pPr>
              <w:pStyle w:val="TableText"/>
              <w:ind w:left="36"/>
              <w:spacing w:before="65" w:line="227" w:lineRule="auto"/>
              <w:rPr/>
            </w:pPr>
            <w:r>
              <w:rPr>
                <w:spacing w:val="9"/>
              </w:rPr>
              <w:t>线路板制造过程中电镀铅锡合金产生的废液</w:t>
            </w:r>
          </w:p>
        </w:tc>
        <w:tc>
          <w:tcPr>
            <w:tcW w:w="1033" w:type="dxa"/>
            <w:vAlign w:val="top"/>
            <w:tcBorders>
              <w:right w:val="single" w:color="000000" w:sz="6" w:space="0"/>
            </w:tcBorders>
          </w:tcPr>
          <w:p>
            <w:pPr>
              <w:spacing w:line="350" w:lineRule="auto"/>
              <w:rPr>
                <w:rFonts w:ascii="Arial"/>
                <w:sz w:val="21"/>
              </w:rPr>
            </w:pPr>
            <w:r/>
          </w:p>
          <w:p>
            <w:pPr>
              <w:pStyle w:val="TableText"/>
              <w:ind w:left="470"/>
              <w:spacing w:before="65" w:line="187" w:lineRule="auto"/>
              <w:rPr/>
            </w:pPr>
            <w:r>
              <w:rPr/>
              <w:t>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tcBorders>
              <w:bottom w:val="single" w:color="000000" w:sz="6" w:space="0"/>
            </w:tcBorders>
          </w:tcPr>
          <w:p>
            <w:pPr>
              <w:pStyle w:val="TableText"/>
              <w:ind w:left="251"/>
              <w:spacing w:before="250" w:line="228" w:lineRule="auto"/>
              <w:rPr/>
            </w:pPr>
            <w:r>
              <w:rPr>
                <w:spacing w:val="1"/>
              </w:rPr>
              <w:t>电池制造</w:t>
            </w:r>
          </w:p>
        </w:tc>
        <w:tc>
          <w:tcPr>
            <w:tcW w:w="1345" w:type="dxa"/>
            <w:vAlign w:val="top"/>
            <w:tcBorders>
              <w:bottom w:val="single" w:color="000000" w:sz="6" w:space="0"/>
            </w:tcBorders>
          </w:tcPr>
          <w:p>
            <w:pPr>
              <w:pStyle w:val="TableText"/>
              <w:ind w:left="153"/>
              <w:spacing w:before="281" w:line="190" w:lineRule="auto"/>
              <w:rPr/>
            </w:pPr>
            <w:r>
              <w:rPr>
                <w:spacing w:val="3"/>
              </w:rPr>
              <w:t>384-004-31</w:t>
            </w:r>
          </w:p>
        </w:tc>
        <w:tc>
          <w:tcPr>
            <w:tcW w:w="4061" w:type="dxa"/>
            <w:vAlign w:val="top"/>
            <w:tcBorders>
              <w:bottom w:val="single" w:color="000000" w:sz="6" w:space="0"/>
            </w:tcBorders>
          </w:tcPr>
          <w:p>
            <w:pPr>
              <w:pStyle w:val="TableText"/>
              <w:ind w:left="34" w:right="38" w:hanging="1"/>
              <w:spacing w:before="113" w:line="239" w:lineRule="auto"/>
              <w:rPr/>
            </w:pPr>
            <w:r>
              <w:rPr>
                <w:spacing w:val="9"/>
              </w:rPr>
              <w:t>铅蓄电池生产过程中产生的废渣、集（除）</w:t>
            </w:r>
            <w:r>
              <w:rPr>
                <w:spacing w:val="11"/>
              </w:rPr>
              <w:t xml:space="preserve"> </w:t>
            </w:r>
            <w:r>
              <w:rPr>
                <w:spacing w:val="9"/>
              </w:rPr>
              <w:t>尘装置收集的粉尘和废水处理污泥</w:t>
            </w:r>
          </w:p>
        </w:tc>
        <w:tc>
          <w:tcPr>
            <w:tcW w:w="1033" w:type="dxa"/>
            <w:vAlign w:val="top"/>
            <w:tcBorders>
              <w:bottom w:val="single" w:color="000000" w:sz="6" w:space="0"/>
              <w:right w:val="single" w:color="000000" w:sz="6" w:space="0"/>
            </w:tcBorders>
          </w:tcPr>
          <w:p>
            <w:pPr>
              <w:pStyle w:val="TableText"/>
              <w:ind w:left="470"/>
              <w:spacing w:before="284" w:line="187" w:lineRule="auto"/>
              <w:rPr/>
            </w:pPr>
            <w:r>
              <w:rPr/>
              <w:t>T</w:t>
            </w:r>
          </w:p>
        </w:tc>
      </w:tr>
    </w:tbl>
    <w:p>
      <w:pPr>
        <w:spacing w:line="220" w:lineRule="exact"/>
        <w:rPr>
          <w:rFonts w:ascii="Arial"/>
          <w:sz w:val="19"/>
        </w:rPr>
      </w:pPr>
      <w:r/>
    </w:p>
    <w:p>
      <w:pPr>
        <w:spacing w:line="220" w:lineRule="exact"/>
        <w:sectPr>
          <w:footerReference w:type="default" r:id="rId19"/>
          <w:pgSz w:w="11906" w:h="16839"/>
          <w:pgMar w:top="1431" w:right="1391" w:bottom="1801" w:left="1391" w:header="0" w:footer="1537" w:gutter="0"/>
        </w:sectPr>
        <w:rPr>
          <w:rFonts w:ascii="Arial" w:hAnsi="Arial" w:eastAsia="Arial" w:cs="Arial"/>
          <w:sz w:val="19"/>
          <w:szCs w:val="19"/>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62" w:hRule="atLeast"/>
        </w:trPr>
        <w:tc>
          <w:tcPr>
            <w:tcW w:w="1380" w:type="dxa"/>
            <w:vAlign w:val="top"/>
            <w:vMerge w:val="restart"/>
            <w:tcBorders>
              <w:left w:val="single" w:color="000000" w:sz="6" w:space="0"/>
              <w:bottom w:val="nil"/>
            </w:tcBorders>
          </w:tcPr>
          <w:p>
            <w:pPr>
              <w:spacing w:line="313" w:lineRule="auto"/>
              <w:rPr>
                <w:rFonts w:ascii="Arial"/>
                <w:sz w:val="21"/>
              </w:rPr>
            </w:pPr>
            <w:r/>
          </w:p>
          <w:p>
            <w:pPr>
              <w:spacing w:line="314" w:lineRule="auto"/>
              <w:rPr>
                <w:rFonts w:ascii="Arial"/>
                <w:sz w:val="21"/>
              </w:rPr>
            </w:pPr>
            <w:r/>
          </w:p>
          <w:p>
            <w:pPr>
              <w:pStyle w:val="TableText"/>
              <w:ind w:left="473"/>
              <w:spacing w:before="65" w:line="190" w:lineRule="auto"/>
              <w:rPr/>
            </w:pPr>
            <w:r>
              <w:rPr/>
              <w:t>HW</w:t>
            </w:r>
            <w:r>
              <w:rPr>
                <w:spacing w:val="8"/>
              </w:rPr>
              <w:t>31</w:t>
            </w:r>
          </w:p>
          <w:p>
            <w:pPr>
              <w:pStyle w:val="TableText"/>
              <w:ind w:left="269"/>
              <w:spacing w:before="35" w:line="228" w:lineRule="auto"/>
              <w:rPr/>
            </w:pPr>
            <w:r>
              <w:rPr>
                <w:spacing w:val="7"/>
              </w:rPr>
              <w:t>含铅废物</w:t>
            </w:r>
          </w:p>
        </w:tc>
        <w:tc>
          <w:tcPr>
            <w:tcW w:w="1289" w:type="dxa"/>
            <w:vAlign w:val="top"/>
          </w:tcPr>
          <w:p>
            <w:pPr>
              <w:pStyle w:val="TableText"/>
              <w:ind w:left="150" w:right="30" w:hanging="108"/>
              <w:spacing w:before="88" w:line="239" w:lineRule="auto"/>
              <w:rPr/>
            </w:pPr>
            <w:r>
              <w:rPr>
                <w:spacing w:val="1"/>
              </w:rPr>
              <w:t>工艺美术及礼</w:t>
            </w:r>
            <w:r>
              <w:rPr>
                <w:spacing w:val="4"/>
              </w:rPr>
              <w:t xml:space="preserve"> </w:t>
            </w:r>
            <w:r>
              <w:rPr>
                <w:spacing w:val="-2"/>
              </w:rPr>
              <w:t>仪用品制造</w:t>
            </w:r>
          </w:p>
        </w:tc>
        <w:tc>
          <w:tcPr>
            <w:tcW w:w="1345" w:type="dxa"/>
            <w:vAlign w:val="top"/>
          </w:tcPr>
          <w:p>
            <w:pPr>
              <w:pStyle w:val="TableText"/>
              <w:ind w:left="152"/>
              <w:spacing w:before="256" w:line="190" w:lineRule="auto"/>
              <w:rPr/>
            </w:pPr>
            <w:r>
              <w:rPr>
                <w:spacing w:val="3"/>
              </w:rPr>
              <w:t>243-001-31</w:t>
            </w:r>
          </w:p>
        </w:tc>
        <w:tc>
          <w:tcPr>
            <w:tcW w:w="4061" w:type="dxa"/>
            <w:vAlign w:val="top"/>
          </w:tcPr>
          <w:p>
            <w:pPr>
              <w:pStyle w:val="TableText"/>
              <w:ind w:left="34"/>
              <w:spacing w:before="224" w:line="227" w:lineRule="auto"/>
              <w:rPr/>
            </w:pPr>
            <w:r>
              <w:rPr>
                <w:spacing w:val="9"/>
              </w:rPr>
              <w:t>使用铅箔进行烤钵试金法工艺产生的废烤钵</w:t>
            </w:r>
          </w:p>
        </w:tc>
        <w:tc>
          <w:tcPr>
            <w:tcW w:w="1033" w:type="dxa"/>
            <w:vAlign w:val="top"/>
            <w:tcBorders>
              <w:right w:val="single" w:color="000000" w:sz="6" w:space="0"/>
            </w:tcBorders>
          </w:tcPr>
          <w:p>
            <w:pPr>
              <w:pStyle w:val="TableText"/>
              <w:ind w:left="470"/>
              <w:spacing w:before="259"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399"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268" w:line="190" w:lineRule="auto"/>
              <w:rPr/>
            </w:pPr>
            <w:r>
              <w:rPr>
                <w:spacing w:val="4"/>
              </w:rPr>
              <w:t>900-052-31</w:t>
            </w:r>
          </w:p>
        </w:tc>
        <w:tc>
          <w:tcPr>
            <w:tcW w:w="4061" w:type="dxa"/>
            <w:vAlign w:val="top"/>
          </w:tcPr>
          <w:p>
            <w:pPr>
              <w:pStyle w:val="TableText"/>
              <w:ind w:left="32" w:right="20"/>
              <w:spacing w:before="99" w:line="239" w:lineRule="auto"/>
              <w:rPr/>
            </w:pPr>
            <w:r>
              <w:rPr>
                <w:spacing w:val="10"/>
              </w:rPr>
              <w:t>废铅蓄电池及废铅蓄电池拆解过程中产生的</w:t>
            </w:r>
            <w:r>
              <w:rPr>
                <w:spacing w:val="12"/>
              </w:rPr>
              <w:t xml:space="preserve"> </w:t>
            </w:r>
            <w:r>
              <w:rPr>
                <w:spacing w:val="9"/>
              </w:rPr>
              <w:t>废铅板、废铅膏和酸液</w:t>
            </w:r>
          </w:p>
        </w:tc>
        <w:tc>
          <w:tcPr>
            <w:tcW w:w="1033" w:type="dxa"/>
            <w:vAlign w:val="top"/>
            <w:tcBorders>
              <w:right w:val="single" w:color="000000" w:sz="6" w:space="0"/>
            </w:tcBorders>
          </w:tcPr>
          <w:p>
            <w:pPr>
              <w:pStyle w:val="TableText"/>
              <w:ind w:left="311"/>
              <w:spacing w:before="270" w:line="189" w:lineRule="auto"/>
              <w:rPr/>
            </w:pPr>
            <w:r>
              <w:rPr>
                <w:spacing w:val="5"/>
              </w:rPr>
              <w:t>T，C</w:t>
            </w:r>
          </w:p>
        </w:tc>
      </w:tr>
      <w:tr>
        <w:trPr>
          <w:trHeight w:val="458"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0"/>
              <w:spacing w:before="155" w:line="190" w:lineRule="auto"/>
              <w:rPr/>
            </w:pPr>
            <w:r>
              <w:rPr>
                <w:spacing w:val="4"/>
              </w:rPr>
              <w:t>900-025-31</w:t>
            </w:r>
          </w:p>
        </w:tc>
        <w:tc>
          <w:tcPr>
            <w:tcW w:w="4061" w:type="dxa"/>
            <w:vAlign w:val="top"/>
          </w:tcPr>
          <w:p>
            <w:pPr>
              <w:pStyle w:val="TableText"/>
              <w:ind w:left="34"/>
              <w:spacing w:before="123" w:line="228" w:lineRule="auto"/>
              <w:rPr/>
            </w:pPr>
            <w:r>
              <w:rPr>
                <w:spacing w:val="-2"/>
              </w:rPr>
              <w:t>使用硬脂酸铅进行抗黏涂层过程中产生的废物</w:t>
            </w:r>
          </w:p>
        </w:tc>
        <w:tc>
          <w:tcPr>
            <w:tcW w:w="1033" w:type="dxa"/>
            <w:vAlign w:val="top"/>
            <w:tcBorders>
              <w:right w:val="single" w:color="000000" w:sz="6" w:space="0"/>
            </w:tcBorders>
          </w:tcPr>
          <w:p>
            <w:pPr>
              <w:pStyle w:val="TableText"/>
              <w:ind w:left="470"/>
              <w:spacing w:before="159" w:line="187" w:lineRule="auto"/>
              <w:rPr/>
            </w:pPr>
            <w:r>
              <w:rPr/>
              <w:t>T</w:t>
            </w:r>
          </w:p>
        </w:tc>
      </w:tr>
      <w:tr>
        <w:trPr>
          <w:trHeight w:val="928" w:hRule="atLeast"/>
        </w:trPr>
        <w:tc>
          <w:tcPr>
            <w:tcW w:w="1380" w:type="dxa"/>
            <w:vAlign w:val="top"/>
            <w:tcBorders>
              <w:left w:val="single" w:color="000000" w:sz="6" w:space="0"/>
            </w:tcBorders>
          </w:tcPr>
          <w:p>
            <w:pPr>
              <w:pStyle w:val="TableText"/>
              <w:ind w:left="473"/>
              <w:spacing w:before="121" w:line="189" w:lineRule="auto"/>
              <w:rPr/>
            </w:pPr>
            <w:r>
              <w:rPr/>
              <w:t>HW</w:t>
            </w:r>
            <w:r>
              <w:rPr>
                <w:spacing w:val="8"/>
              </w:rPr>
              <w:t>32</w:t>
            </w:r>
          </w:p>
          <w:p>
            <w:pPr>
              <w:pStyle w:val="TableText"/>
              <w:ind w:left="165"/>
              <w:spacing w:before="33" w:line="227" w:lineRule="auto"/>
              <w:rPr/>
            </w:pPr>
            <w:r>
              <w:rPr>
                <w:spacing w:val="7"/>
              </w:rPr>
              <w:t>无机氟化物</w:t>
            </w:r>
          </w:p>
          <w:p>
            <w:pPr>
              <w:pStyle w:val="TableText"/>
              <w:ind w:left="477"/>
              <w:spacing w:before="28" w:line="228" w:lineRule="auto"/>
              <w:rPr/>
            </w:pPr>
            <w:r>
              <w:rPr>
                <w:spacing w:val="5"/>
              </w:rPr>
              <w:t>废物</w:t>
            </w:r>
          </w:p>
        </w:tc>
        <w:tc>
          <w:tcPr>
            <w:tcW w:w="1289" w:type="dxa"/>
            <w:vAlign w:val="top"/>
          </w:tcPr>
          <w:p>
            <w:pPr>
              <w:spacing w:line="292"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spacing w:line="325" w:lineRule="auto"/>
              <w:rPr>
                <w:rFonts w:ascii="Arial"/>
                <w:sz w:val="21"/>
              </w:rPr>
            </w:pPr>
            <w:r/>
          </w:p>
          <w:p>
            <w:pPr>
              <w:pStyle w:val="TableText"/>
              <w:ind w:left="150"/>
              <w:spacing w:before="65" w:line="189" w:lineRule="auto"/>
              <w:rPr/>
            </w:pPr>
            <w:r>
              <w:rPr>
                <w:spacing w:val="4"/>
              </w:rPr>
              <w:t>900-026-32</w:t>
            </w:r>
          </w:p>
        </w:tc>
        <w:tc>
          <w:tcPr>
            <w:tcW w:w="4061" w:type="dxa"/>
            <w:vAlign w:val="top"/>
          </w:tcPr>
          <w:p>
            <w:pPr>
              <w:spacing w:line="292" w:lineRule="auto"/>
              <w:rPr>
                <w:rFonts w:ascii="Arial"/>
                <w:sz w:val="21"/>
              </w:rPr>
            </w:pPr>
            <w:r/>
          </w:p>
          <w:p>
            <w:pPr>
              <w:pStyle w:val="TableText"/>
              <w:ind w:left="34"/>
              <w:spacing w:before="65" w:line="228" w:lineRule="auto"/>
              <w:rPr/>
            </w:pPr>
            <w:r>
              <w:rPr>
                <w:spacing w:val="9"/>
              </w:rPr>
              <w:t>使用氢氟酸进行蚀刻产生的废蚀刻液</w:t>
            </w:r>
          </w:p>
        </w:tc>
        <w:tc>
          <w:tcPr>
            <w:tcW w:w="1033" w:type="dxa"/>
            <w:vAlign w:val="top"/>
            <w:tcBorders>
              <w:right w:val="single" w:color="000000" w:sz="6" w:space="0"/>
            </w:tcBorders>
          </w:tcPr>
          <w:p>
            <w:pPr>
              <w:spacing w:line="325" w:lineRule="auto"/>
              <w:rPr>
                <w:rFonts w:ascii="Arial"/>
                <w:sz w:val="21"/>
              </w:rPr>
            </w:pPr>
            <w:r/>
          </w:p>
          <w:p>
            <w:pPr>
              <w:pStyle w:val="TableText"/>
              <w:ind w:left="311"/>
              <w:spacing w:before="65" w:line="189" w:lineRule="auto"/>
              <w:rPr/>
            </w:pPr>
            <w:r>
              <w:rPr>
                <w:spacing w:val="5"/>
              </w:rPr>
              <w:t>T，C</w:t>
            </w:r>
          </w:p>
        </w:tc>
      </w:tr>
      <w:tr>
        <w:trPr>
          <w:trHeight w:val="684" w:hRule="atLeast"/>
        </w:trPr>
        <w:tc>
          <w:tcPr>
            <w:tcW w:w="1380" w:type="dxa"/>
            <w:vAlign w:val="top"/>
            <w:vMerge w:val="restart"/>
            <w:tcBorders>
              <w:left w:val="single" w:color="000000" w:sz="6" w:space="0"/>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73"/>
              <w:spacing w:before="65" w:line="189" w:lineRule="auto"/>
              <w:rPr/>
            </w:pPr>
            <w:r>
              <w:rPr/>
              <w:t>HW</w:t>
            </w:r>
            <w:r>
              <w:rPr>
                <w:spacing w:val="8"/>
              </w:rPr>
              <w:t>33</w:t>
            </w:r>
          </w:p>
          <w:p>
            <w:pPr>
              <w:pStyle w:val="TableText"/>
              <w:ind w:left="165"/>
              <w:spacing w:before="33" w:line="227" w:lineRule="auto"/>
              <w:rPr/>
            </w:pPr>
            <w:r>
              <w:rPr>
                <w:spacing w:val="7"/>
              </w:rPr>
              <w:t>无机氰化物</w:t>
            </w:r>
          </w:p>
          <w:p>
            <w:pPr>
              <w:pStyle w:val="TableText"/>
              <w:ind w:left="477"/>
              <w:spacing w:before="28" w:line="228" w:lineRule="auto"/>
              <w:rPr/>
            </w:pPr>
            <w:r>
              <w:rPr>
                <w:spacing w:val="5"/>
              </w:rPr>
              <w:t>废物</w:t>
            </w:r>
          </w:p>
        </w:tc>
        <w:tc>
          <w:tcPr>
            <w:tcW w:w="1289" w:type="dxa"/>
            <w:vAlign w:val="top"/>
          </w:tcPr>
          <w:p>
            <w:pPr>
              <w:pStyle w:val="TableText"/>
              <w:ind w:left="54"/>
              <w:spacing w:before="240" w:line="227" w:lineRule="auto"/>
              <w:rPr/>
            </w:pPr>
            <w:r>
              <w:rPr>
                <w:spacing w:val="-2"/>
              </w:rPr>
              <w:t>贵金属矿采选</w:t>
            </w:r>
          </w:p>
        </w:tc>
        <w:tc>
          <w:tcPr>
            <w:tcW w:w="1345" w:type="dxa"/>
            <w:vAlign w:val="top"/>
          </w:tcPr>
          <w:p>
            <w:pPr>
              <w:pStyle w:val="TableText"/>
              <w:ind w:left="151"/>
              <w:spacing w:before="273" w:line="189" w:lineRule="auto"/>
              <w:rPr/>
            </w:pPr>
            <w:r>
              <w:rPr>
                <w:spacing w:val="4"/>
              </w:rPr>
              <w:t>092-003-33</w:t>
            </w:r>
          </w:p>
        </w:tc>
        <w:tc>
          <w:tcPr>
            <w:tcW w:w="4061" w:type="dxa"/>
            <w:vAlign w:val="top"/>
          </w:tcPr>
          <w:p>
            <w:pPr>
              <w:pStyle w:val="TableText"/>
              <w:ind w:left="32" w:right="20"/>
              <w:spacing w:before="102" w:line="239" w:lineRule="auto"/>
              <w:rPr/>
            </w:pPr>
            <w:r>
              <w:rPr>
                <w:spacing w:val="10"/>
              </w:rPr>
              <w:t>采用氰化物进行黄金选矿过程中产生的含氰</w:t>
            </w:r>
            <w:r>
              <w:rPr>
                <w:spacing w:val="12"/>
              </w:rPr>
              <w:t xml:space="preserve"> </w:t>
            </w:r>
            <w:r>
              <w:rPr>
                <w:spacing w:val="9"/>
              </w:rPr>
              <w:t>废水处理污泥和金精矿氰化尾渣</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93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122"/>
              <w:spacing w:before="93" w:line="229" w:lineRule="auto"/>
              <w:rPr/>
            </w:pPr>
            <w:r>
              <w:rPr>
                <w:spacing w:val="7"/>
              </w:rPr>
              <w:t>金属表面处</w:t>
            </w:r>
          </w:p>
          <w:p>
            <w:pPr>
              <w:pStyle w:val="TableText"/>
              <w:ind w:left="123"/>
              <w:spacing w:before="22" w:line="231" w:lineRule="auto"/>
              <w:rPr/>
            </w:pPr>
            <w:r>
              <w:rPr>
                <w:spacing w:val="7"/>
              </w:rPr>
              <w:t>理及热处理</w:t>
            </w:r>
          </w:p>
          <w:p>
            <w:pPr>
              <w:pStyle w:val="TableText"/>
              <w:ind w:left="435"/>
              <w:spacing w:before="24" w:line="231" w:lineRule="auto"/>
              <w:rPr/>
            </w:pPr>
            <w:r>
              <w:rPr>
                <w:spacing w:val="4"/>
              </w:rPr>
              <w:t>加工</w:t>
            </w:r>
          </w:p>
        </w:tc>
        <w:tc>
          <w:tcPr>
            <w:tcW w:w="1345" w:type="dxa"/>
            <w:vAlign w:val="top"/>
          </w:tcPr>
          <w:p>
            <w:pPr>
              <w:spacing w:line="329" w:lineRule="auto"/>
              <w:rPr>
                <w:rFonts w:ascii="Arial"/>
                <w:sz w:val="21"/>
              </w:rPr>
            </w:pPr>
            <w:r/>
          </w:p>
          <w:p>
            <w:pPr>
              <w:pStyle w:val="TableText"/>
              <w:ind w:left="153"/>
              <w:spacing w:before="65" w:line="190" w:lineRule="auto"/>
              <w:rPr/>
            </w:pPr>
            <w:r>
              <w:rPr>
                <w:spacing w:val="3"/>
              </w:rPr>
              <w:t>336-104-33</w:t>
            </w:r>
          </w:p>
        </w:tc>
        <w:tc>
          <w:tcPr>
            <w:tcW w:w="4061" w:type="dxa"/>
            <w:vAlign w:val="top"/>
          </w:tcPr>
          <w:p>
            <w:pPr>
              <w:spacing w:line="297" w:lineRule="auto"/>
              <w:rPr>
                <w:rFonts w:ascii="Arial"/>
                <w:sz w:val="21"/>
              </w:rPr>
            </w:pPr>
            <w:r/>
          </w:p>
          <w:p>
            <w:pPr>
              <w:pStyle w:val="TableText"/>
              <w:ind w:left="34"/>
              <w:spacing w:before="65" w:line="228" w:lineRule="auto"/>
              <w:rPr/>
            </w:pPr>
            <w:r>
              <w:rPr>
                <w:spacing w:val="9"/>
              </w:rPr>
              <w:t>使用氰化物进行浸洗过程中产生的废液</w:t>
            </w:r>
          </w:p>
        </w:tc>
        <w:tc>
          <w:tcPr>
            <w:tcW w:w="1033" w:type="dxa"/>
            <w:vAlign w:val="top"/>
            <w:tcBorders>
              <w:right w:val="single" w:color="000000" w:sz="6" w:space="0"/>
            </w:tcBorders>
          </w:tcPr>
          <w:p>
            <w:pPr>
              <w:spacing w:line="331" w:lineRule="auto"/>
              <w:rPr>
                <w:rFonts w:ascii="Arial"/>
                <w:sz w:val="21"/>
              </w:rPr>
            </w:pPr>
            <w:r/>
          </w:p>
          <w:p>
            <w:pPr>
              <w:pStyle w:val="TableText"/>
              <w:ind w:left="311"/>
              <w:spacing w:before="65" w:line="188" w:lineRule="auto"/>
              <w:rPr/>
            </w:pPr>
            <w:r>
              <w:rPr>
                <w:spacing w:val="5"/>
              </w:rPr>
              <w:t>T，R</w:t>
            </w:r>
          </w:p>
        </w:tc>
      </w:tr>
      <w:tr>
        <w:trPr>
          <w:trHeight w:val="722"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327" w:lineRule="auto"/>
              <w:rPr>
                <w:rFonts w:ascii="Arial"/>
                <w:sz w:val="21"/>
              </w:rPr>
            </w:pPr>
            <w:r/>
          </w:p>
          <w:p>
            <w:pPr>
              <w:spacing w:line="327"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293" w:line="189" w:lineRule="auto"/>
              <w:rPr/>
            </w:pPr>
            <w:r>
              <w:rPr>
                <w:spacing w:val="4"/>
              </w:rPr>
              <w:t>900-027-33</w:t>
            </w:r>
          </w:p>
        </w:tc>
        <w:tc>
          <w:tcPr>
            <w:tcW w:w="4061" w:type="dxa"/>
            <w:vAlign w:val="top"/>
          </w:tcPr>
          <w:p>
            <w:pPr>
              <w:pStyle w:val="TableText"/>
              <w:ind w:left="45" w:right="20" w:hanging="11"/>
              <w:spacing w:before="124" w:line="239" w:lineRule="auto"/>
              <w:rPr/>
            </w:pPr>
            <w:r>
              <w:rPr>
                <w:spacing w:val="8"/>
              </w:rPr>
              <w:t>使用氰化物进行表面硬化、碱性除油、</w:t>
            </w:r>
            <w:r>
              <w:rPr>
                <w:spacing w:val="-52"/>
              </w:rPr>
              <w:t xml:space="preserve"> </w:t>
            </w:r>
            <w:r>
              <w:rPr>
                <w:spacing w:val="8"/>
              </w:rPr>
              <w:t>电解</w:t>
            </w:r>
            <w:r>
              <w:rPr/>
              <w:t xml:space="preserve"> </w:t>
            </w:r>
            <w:r>
              <w:rPr>
                <w:spacing w:val="6"/>
              </w:rPr>
              <w:t>除油产生的废物</w:t>
            </w:r>
          </w:p>
        </w:tc>
        <w:tc>
          <w:tcPr>
            <w:tcW w:w="1033" w:type="dxa"/>
            <w:vAlign w:val="top"/>
            <w:tcBorders>
              <w:right w:val="single" w:color="000000" w:sz="6" w:space="0"/>
            </w:tcBorders>
          </w:tcPr>
          <w:p>
            <w:pPr>
              <w:pStyle w:val="TableText"/>
              <w:ind w:left="311"/>
              <w:spacing w:before="295" w:line="188" w:lineRule="auto"/>
              <w:rPr/>
            </w:pPr>
            <w:r>
              <w:rPr>
                <w:spacing w:val="5"/>
              </w:rPr>
              <w:t>T，R</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62" w:line="189" w:lineRule="auto"/>
              <w:rPr/>
            </w:pPr>
            <w:r>
              <w:rPr>
                <w:spacing w:val="4"/>
              </w:rPr>
              <w:t>900-028-33</w:t>
            </w:r>
          </w:p>
        </w:tc>
        <w:tc>
          <w:tcPr>
            <w:tcW w:w="4061" w:type="dxa"/>
            <w:vAlign w:val="top"/>
          </w:tcPr>
          <w:p>
            <w:pPr>
              <w:pStyle w:val="TableText"/>
              <w:ind w:left="34"/>
              <w:spacing w:before="129" w:line="227" w:lineRule="auto"/>
              <w:rPr/>
            </w:pPr>
            <w:r>
              <w:rPr>
                <w:spacing w:val="9"/>
              </w:rPr>
              <w:t>使用氰化物剥落金属镀层产生的废物</w:t>
            </w:r>
          </w:p>
        </w:tc>
        <w:tc>
          <w:tcPr>
            <w:tcW w:w="1033" w:type="dxa"/>
            <w:vAlign w:val="top"/>
            <w:tcBorders>
              <w:right w:val="single" w:color="000000" w:sz="6" w:space="0"/>
            </w:tcBorders>
          </w:tcPr>
          <w:p>
            <w:pPr>
              <w:pStyle w:val="TableText"/>
              <w:ind w:left="311"/>
              <w:spacing w:before="163" w:line="188" w:lineRule="auto"/>
              <w:rPr/>
            </w:pPr>
            <w:r>
              <w:rPr>
                <w:spacing w:val="5"/>
              </w:rPr>
              <w:t>T，R</w:t>
            </w:r>
          </w:p>
        </w:tc>
      </w:tr>
      <w:tr>
        <w:trPr>
          <w:trHeight w:val="459"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0"/>
              <w:spacing w:before="161" w:line="189" w:lineRule="auto"/>
              <w:rPr/>
            </w:pPr>
            <w:r>
              <w:rPr>
                <w:spacing w:val="4"/>
              </w:rPr>
              <w:t>900-029-33</w:t>
            </w:r>
          </w:p>
        </w:tc>
        <w:tc>
          <w:tcPr>
            <w:tcW w:w="4061" w:type="dxa"/>
            <w:vAlign w:val="top"/>
          </w:tcPr>
          <w:p>
            <w:pPr>
              <w:pStyle w:val="TableText"/>
              <w:ind w:left="34"/>
              <w:spacing w:before="128" w:line="227" w:lineRule="auto"/>
              <w:rPr/>
            </w:pPr>
            <w:r>
              <w:rPr>
                <w:spacing w:val="-2"/>
              </w:rPr>
              <w:t>使用氰化物和双氧水进行化学抛光产生的废物</w:t>
            </w:r>
          </w:p>
        </w:tc>
        <w:tc>
          <w:tcPr>
            <w:tcW w:w="1033" w:type="dxa"/>
            <w:vAlign w:val="top"/>
            <w:tcBorders>
              <w:right w:val="single" w:color="000000" w:sz="6" w:space="0"/>
            </w:tcBorders>
          </w:tcPr>
          <w:p>
            <w:pPr>
              <w:pStyle w:val="TableText"/>
              <w:ind w:left="311"/>
              <w:spacing w:before="162" w:line="188" w:lineRule="auto"/>
              <w:rPr/>
            </w:pPr>
            <w:r>
              <w:rPr>
                <w:spacing w:val="5"/>
              </w:rPr>
              <w:t>T，R</w:t>
            </w:r>
          </w:p>
        </w:tc>
      </w:tr>
      <w:tr>
        <w:trPr>
          <w:trHeight w:val="684" w:hRule="atLeast"/>
        </w:trPr>
        <w:tc>
          <w:tcPr>
            <w:tcW w:w="1380" w:type="dxa"/>
            <w:vAlign w:val="top"/>
            <w:vMerge w:val="restart"/>
            <w:tcBorders>
              <w:left w:val="single" w:color="000000" w:sz="6" w:space="0"/>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476" w:right="478" w:hanging="3"/>
              <w:spacing w:before="65" w:line="247" w:lineRule="auto"/>
              <w:rPr/>
            </w:pPr>
            <w:r>
              <w:rPr/>
              <w:t>HW</w:t>
            </w:r>
            <w:r>
              <w:rPr>
                <w:spacing w:val="8"/>
              </w:rPr>
              <w:t>34</w:t>
            </w:r>
            <w:r>
              <w:rPr/>
              <w:t xml:space="preserve"> </w:t>
            </w:r>
            <w:r>
              <w:rPr>
                <w:spacing w:val="5"/>
              </w:rPr>
              <w:t>废酸</w:t>
            </w:r>
          </w:p>
        </w:tc>
        <w:tc>
          <w:tcPr>
            <w:tcW w:w="1289" w:type="dxa"/>
            <w:vAlign w:val="top"/>
          </w:tcPr>
          <w:p>
            <w:pPr>
              <w:pStyle w:val="TableText"/>
              <w:ind w:left="346" w:right="122" w:hanging="225"/>
              <w:spacing w:before="106" w:line="239" w:lineRule="auto"/>
              <w:rPr/>
            </w:pPr>
            <w:r>
              <w:rPr>
                <w:spacing w:val="8"/>
              </w:rPr>
              <w:t>精炼石油产</w:t>
            </w:r>
            <w:r>
              <w:rPr/>
              <w:t xml:space="preserve"> </w:t>
            </w:r>
            <w:r>
              <w:rPr>
                <w:spacing w:val="1"/>
              </w:rPr>
              <w:t>品制造</w:t>
            </w:r>
          </w:p>
        </w:tc>
        <w:tc>
          <w:tcPr>
            <w:tcW w:w="1345" w:type="dxa"/>
            <w:vAlign w:val="top"/>
          </w:tcPr>
          <w:p>
            <w:pPr>
              <w:pStyle w:val="TableText"/>
              <w:ind w:left="152"/>
              <w:spacing w:before="274" w:line="190" w:lineRule="auto"/>
              <w:rPr/>
            </w:pPr>
            <w:r>
              <w:rPr>
                <w:spacing w:val="3"/>
              </w:rPr>
              <w:t>251-014-34</w:t>
            </w:r>
          </w:p>
        </w:tc>
        <w:tc>
          <w:tcPr>
            <w:tcW w:w="4061" w:type="dxa"/>
            <w:vAlign w:val="top"/>
          </w:tcPr>
          <w:p>
            <w:pPr>
              <w:pStyle w:val="TableText"/>
              <w:ind w:left="34"/>
              <w:spacing w:before="242" w:line="228" w:lineRule="auto"/>
              <w:rPr/>
            </w:pPr>
            <w:r>
              <w:rPr>
                <w:spacing w:val="9"/>
              </w:rPr>
              <w:t>石油炼制过程产生的废酸及酸泥</w:t>
            </w:r>
          </w:p>
        </w:tc>
        <w:tc>
          <w:tcPr>
            <w:tcW w:w="1033" w:type="dxa"/>
            <w:vAlign w:val="top"/>
            <w:tcBorders>
              <w:right w:val="single" w:color="000000" w:sz="6" w:space="0"/>
            </w:tcBorders>
          </w:tcPr>
          <w:p>
            <w:pPr>
              <w:pStyle w:val="TableText"/>
              <w:ind w:left="312"/>
              <w:spacing w:before="275" w:line="189" w:lineRule="auto"/>
              <w:rPr/>
            </w:pPr>
            <w:r>
              <w:rPr>
                <w:spacing w:val="4"/>
              </w:rPr>
              <w:t>C，T</w:t>
            </w:r>
          </w:p>
        </w:tc>
      </w:tr>
      <w:tr>
        <w:trPr>
          <w:trHeight w:val="102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30"/>
              <w:spacing w:before="142" w:line="228" w:lineRule="auto"/>
              <w:rPr/>
            </w:pPr>
            <w:r>
              <w:rPr>
                <w:spacing w:val="6"/>
              </w:rPr>
              <w:t>涂料、油墨、</w:t>
            </w:r>
          </w:p>
          <w:p>
            <w:pPr>
              <w:pStyle w:val="TableText"/>
              <w:ind w:left="226" w:right="122" w:hanging="106"/>
              <w:spacing w:before="26" w:line="239" w:lineRule="auto"/>
              <w:rPr/>
            </w:pPr>
            <w:r>
              <w:rPr>
                <w:spacing w:val="8"/>
              </w:rPr>
              <w:t>颜料及类似</w:t>
            </w:r>
            <w:r>
              <w:rPr/>
              <w:t xml:space="preserve"> </w:t>
            </w:r>
            <w:r>
              <w:rPr>
                <w:spacing w:val="7"/>
              </w:rPr>
              <w:t>产品制造</w:t>
            </w:r>
          </w:p>
        </w:tc>
        <w:tc>
          <w:tcPr>
            <w:tcW w:w="1345" w:type="dxa"/>
            <w:vAlign w:val="top"/>
          </w:tcPr>
          <w:p>
            <w:pPr>
              <w:spacing w:line="379" w:lineRule="auto"/>
              <w:rPr>
                <w:rFonts w:ascii="Arial"/>
                <w:sz w:val="21"/>
              </w:rPr>
            </w:pPr>
            <w:r/>
          </w:p>
          <w:p>
            <w:pPr>
              <w:pStyle w:val="TableText"/>
              <w:ind w:left="152"/>
              <w:spacing w:before="65" w:line="190" w:lineRule="auto"/>
              <w:rPr/>
            </w:pPr>
            <w:r>
              <w:rPr>
                <w:spacing w:val="3"/>
              </w:rPr>
              <w:t>264-013-34</w:t>
            </w:r>
          </w:p>
        </w:tc>
        <w:tc>
          <w:tcPr>
            <w:tcW w:w="4061" w:type="dxa"/>
            <w:vAlign w:val="top"/>
          </w:tcPr>
          <w:p>
            <w:pPr>
              <w:pStyle w:val="TableText"/>
              <w:ind w:left="49" w:right="20" w:hanging="17"/>
              <w:spacing w:before="279"/>
              <w:rPr/>
            </w:pPr>
            <w:r>
              <w:rPr>
                <w:spacing w:val="10"/>
              </w:rPr>
              <w:t>硫酸法生产钛白粉（二氧化钛）过程中产生</w:t>
            </w:r>
            <w:r>
              <w:rPr>
                <w:spacing w:val="12"/>
              </w:rPr>
              <w:t xml:space="preserve"> </w:t>
            </w:r>
            <w:r>
              <w:rPr>
                <w:spacing w:val="1"/>
              </w:rPr>
              <w:t>的废酸</w:t>
            </w:r>
          </w:p>
        </w:tc>
        <w:tc>
          <w:tcPr>
            <w:tcW w:w="1033" w:type="dxa"/>
            <w:vAlign w:val="top"/>
            <w:tcBorders>
              <w:right w:val="single" w:color="000000" w:sz="6" w:space="0"/>
            </w:tcBorders>
          </w:tcPr>
          <w:p>
            <w:pPr>
              <w:spacing w:line="381" w:lineRule="auto"/>
              <w:rPr>
                <w:rFonts w:ascii="Arial"/>
                <w:sz w:val="21"/>
              </w:rPr>
            </w:pPr>
            <w:r/>
          </w:p>
          <w:p>
            <w:pPr>
              <w:pStyle w:val="TableText"/>
              <w:ind w:left="312"/>
              <w:spacing w:before="65" w:line="189" w:lineRule="auto"/>
              <w:rPr/>
            </w:pPr>
            <w:r>
              <w:rPr>
                <w:spacing w:val="4"/>
              </w:rPr>
              <w:t>C，T</w:t>
            </w:r>
          </w:p>
        </w:tc>
      </w:tr>
      <w:tr>
        <w:trPr>
          <w:trHeight w:val="97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420"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spacing w:line="355" w:lineRule="auto"/>
              <w:rPr>
                <w:rFonts w:ascii="Arial"/>
                <w:sz w:val="21"/>
              </w:rPr>
            </w:pPr>
            <w:r/>
          </w:p>
          <w:p>
            <w:pPr>
              <w:pStyle w:val="TableText"/>
              <w:ind w:left="152"/>
              <w:spacing w:before="65" w:line="190" w:lineRule="auto"/>
              <w:rPr/>
            </w:pPr>
            <w:r>
              <w:rPr>
                <w:spacing w:val="3"/>
              </w:rPr>
              <w:t>261-057-34</w:t>
            </w:r>
          </w:p>
        </w:tc>
        <w:tc>
          <w:tcPr>
            <w:tcW w:w="4061" w:type="dxa"/>
            <w:vAlign w:val="top"/>
          </w:tcPr>
          <w:p>
            <w:pPr>
              <w:pStyle w:val="TableText"/>
              <w:ind w:left="33" w:right="20" w:hanging="1"/>
              <w:spacing w:before="120" w:line="243" w:lineRule="auto"/>
              <w:jc w:val="both"/>
              <w:rPr/>
            </w:pPr>
            <w:r>
              <w:rPr>
                <w:spacing w:val="10"/>
              </w:rPr>
              <w:t>硫酸和亚硫酸、盐酸、氢氟酸、磷酸和亚磷</w:t>
            </w:r>
            <w:r>
              <w:rPr>
                <w:spacing w:val="12"/>
              </w:rPr>
              <w:t xml:space="preserve"> </w:t>
            </w:r>
            <w:r>
              <w:rPr>
                <w:spacing w:val="10"/>
              </w:rPr>
              <w:t>酸、硝酸和亚硝酸等的生产、配制过程中产 </w:t>
            </w:r>
            <w:r>
              <w:rPr>
                <w:spacing w:val="8"/>
              </w:rPr>
              <w:t>生的废酸及酸渣</w:t>
            </w:r>
          </w:p>
        </w:tc>
        <w:tc>
          <w:tcPr>
            <w:tcW w:w="1033" w:type="dxa"/>
            <w:vAlign w:val="top"/>
            <w:tcBorders>
              <w:right w:val="single" w:color="000000" w:sz="6" w:space="0"/>
            </w:tcBorders>
          </w:tcPr>
          <w:p>
            <w:pPr>
              <w:spacing w:line="357" w:lineRule="auto"/>
              <w:rPr>
                <w:rFonts w:ascii="Arial"/>
                <w:sz w:val="21"/>
              </w:rPr>
            </w:pPr>
            <w:r/>
          </w:p>
          <w:p>
            <w:pPr>
              <w:pStyle w:val="TableText"/>
              <w:ind w:left="312"/>
              <w:spacing w:before="65" w:line="189" w:lineRule="auto"/>
              <w:rPr/>
            </w:pPr>
            <w:r>
              <w:rPr>
                <w:spacing w:val="4"/>
              </w:rPr>
              <w:t>C，T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164" w:line="190" w:lineRule="auto"/>
              <w:rPr/>
            </w:pPr>
            <w:r>
              <w:rPr>
                <w:spacing w:val="3"/>
              </w:rPr>
              <w:t>261-058-34</w:t>
            </w:r>
          </w:p>
        </w:tc>
        <w:tc>
          <w:tcPr>
            <w:tcW w:w="4061" w:type="dxa"/>
            <w:vAlign w:val="top"/>
          </w:tcPr>
          <w:p>
            <w:pPr>
              <w:pStyle w:val="TableText"/>
              <w:ind w:left="58"/>
              <w:spacing w:before="132" w:line="228" w:lineRule="auto"/>
              <w:rPr/>
            </w:pPr>
            <w:r>
              <w:rPr>
                <w:spacing w:val="8"/>
              </w:rPr>
              <w:t>卤素和卤素化学品生产过程中产生的废酸</w:t>
            </w:r>
          </w:p>
        </w:tc>
        <w:tc>
          <w:tcPr>
            <w:tcW w:w="1033" w:type="dxa"/>
            <w:vAlign w:val="top"/>
            <w:tcBorders>
              <w:right w:val="single" w:color="000000" w:sz="6" w:space="0"/>
            </w:tcBorders>
          </w:tcPr>
          <w:p>
            <w:pPr>
              <w:pStyle w:val="TableText"/>
              <w:ind w:left="312"/>
              <w:spacing w:before="166" w:line="189" w:lineRule="auto"/>
              <w:rPr/>
            </w:pPr>
            <w:r>
              <w:rPr>
                <w:spacing w:val="4"/>
              </w:rPr>
              <w:t>C，T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19"/>
              <w:spacing w:before="132" w:line="231" w:lineRule="auto"/>
              <w:rPr/>
            </w:pPr>
            <w:r>
              <w:rPr>
                <w:spacing w:val="8"/>
              </w:rPr>
              <w:t>钢压延加工</w:t>
            </w:r>
          </w:p>
        </w:tc>
        <w:tc>
          <w:tcPr>
            <w:tcW w:w="1345" w:type="dxa"/>
            <w:vAlign w:val="top"/>
          </w:tcPr>
          <w:p>
            <w:pPr>
              <w:pStyle w:val="TableText"/>
              <w:ind w:left="153"/>
              <w:spacing w:before="165" w:line="190" w:lineRule="auto"/>
              <w:rPr/>
            </w:pPr>
            <w:r>
              <w:rPr>
                <w:spacing w:val="3"/>
              </w:rPr>
              <w:t>313-001-34</w:t>
            </w:r>
          </w:p>
        </w:tc>
        <w:tc>
          <w:tcPr>
            <w:tcW w:w="4061" w:type="dxa"/>
            <w:vAlign w:val="top"/>
          </w:tcPr>
          <w:p>
            <w:pPr>
              <w:pStyle w:val="TableText"/>
              <w:ind w:left="31"/>
              <w:spacing w:before="133" w:line="227" w:lineRule="auto"/>
              <w:rPr/>
            </w:pPr>
            <w:r>
              <w:rPr>
                <w:spacing w:val="9"/>
              </w:rPr>
              <w:t>钢的精加工过程中产生的废酸性洗液</w:t>
            </w:r>
          </w:p>
        </w:tc>
        <w:tc>
          <w:tcPr>
            <w:tcW w:w="1033" w:type="dxa"/>
            <w:vAlign w:val="top"/>
            <w:tcBorders>
              <w:right w:val="single" w:color="000000" w:sz="6" w:space="0"/>
            </w:tcBorders>
          </w:tcPr>
          <w:p>
            <w:pPr>
              <w:pStyle w:val="TableText"/>
              <w:ind w:left="312"/>
              <w:spacing w:before="166" w:line="189" w:lineRule="auto"/>
              <w:rPr/>
            </w:pPr>
            <w:r>
              <w:rPr>
                <w:spacing w:val="4"/>
              </w:rPr>
              <w:t>C，T</w:t>
            </w:r>
          </w:p>
        </w:tc>
      </w:tr>
      <w:tr>
        <w:trPr>
          <w:trHeight w:val="97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22"/>
              <w:spacing w:before="120" w:line="229" w:lineRule="auto"/>
              <w:rPr/>
            </w:pPr>
            <w:r>
              <w:rPr>
                <w:spacing w:val="7"/>
              </w:rPr>
              <w:t>金属表面处</w:t>
            </w:r>
          </w:p>
          <w:p>
            <w:pPr>
              <w:pStyle w:val="TableText"/>
              <w:ind w:left="123"/>
              <w:spacing w:before="22" w:line="231" w:lineRule="auto"/>
              <w:rPr/>
            </w:pPr>
            <w:r>
              <w:rPr>
                <w:spacing w:val="7"/>
              </w:rPr>
              <w:t>理及热处理</w:t>
            </w:r>
          </w:p>
          <w:p>
            <w:pPr>
              <w:pStyle w:val="TableText"/>
              <w:ind w:left="435"/>
              <w:spacing w:before="24" w:line="231" w:lineRule="auto"/>
              <w:rPr/>
            </w:pPr>
            <w:r>
              <w:rPr>
                <w:spacing w:val="4"/>
              </w:rPr>
              <w:t>加工</w:t>
            </w:r>
          </w:p>
        </w:tc>
        <w:tc>
          <w:tcPr>
            <w:tcW w:w="1345" w:type="dxa"/>
            <w:vAlign w:val="top"/>
          </w:tcPr>
          <w:p>
            <w:pPr>
              <w:spacing w:line="358" w:lineRule="auto"/>
              <w:rPr>
                <w:rFonts w:ascii="Arial"/>
                <w:sz w:val="21"/>
              </w:rPr>
            </w:pPr>
            <w:r/>
          </w:p>
          <w:p>
            <w:pPr>
              <w:pStyle w:val="TableText"/>
              <w:ind w:left="153"/>
              <w:spacing w:before="65" w:line="190" w:lineRule="auto"/>
              <w:rPr/>
            </w:pPr>
            <w:r>
              <w:rPr>
                <w:spacing w:val="3"/>
              </w:rPr>
              <w:t>336-105-34</w:t>
            </w:r>
          </w:p>
        </w:tc>
        <w:tc>
          <w:tcPr>
            <w:tcW w:w="4061" w:type="dxa"/>
            <w:vAlign w:val="top"/>
          </w:tcPr>
          <w:p>
            <w:pPr>
              <w:spacing w:line="327" w:lineRule="auto"/>
              <w:rPr>
                <w:rFonts w:ascii="Arial"/>
                <w:sz w:val="21"/>
              </w:rPr>
            </w:pPr>
            <w:r/>
          </w:p>
          <w:p>
            <w:pPr>
              <w:pStyle w:val="TableText"/>
              <w:ind w:left="33"/>
              <w:spacing w:before="65" w:line="227" w:lineRule="auto"/>
              <w:rPr/>
            </w:pPr>
            <w:r>
              <w:rPr>
                <w:spacing w:val="9"/>
              </w:rPr>
              <w:t>青铜生产过程中浸酸工序产生的废酸液</w:t>
            </w:r>
          </w:p>
        </w:tc>
        <w:tc>
          <w:tcPr>
            <w:tcW w:w="1033" w:type="dxa"/>
            <w:vAlign w:val="top"/>
            <w:tcBorders>
              <w:right w:val="single" w:color="000000" w:sz="6" w:space="0"/>
            </w:tcBorders>
          </w:tcPr>
          <w:p>
            <w:pPr>
              <w:spacing w:line="360" w:lineRule="auto"/>
              <w:rPr>
                <w:rFonts w:ascii="Arial"/>
                <w:sz w:val="21"/>
              </w:rPr>
            </w:pPr>
            <w:r/>
          </w:p>
          <w:p>
            <w:pPr>
              <w:pStyle w:val="TableText"/>
              <w:ind w:left="312"/>
              <w:spacing w:before="65" w:line="189" w:lineRule="auto"/>
              <w:rPr/>
            </w:pPr>
            <w:r>
              <w:rPr>
                <w:spacing w:val="4"/>
              </w:rPr>
              <w:t>C，T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41" w:lineRule="auto"/>
              <w:rPr>
                <w:rFonts w:ascii="Arial"/>
                <w:sz w:val="21"/>
              </w:rPr>
            </w:pPr>
            <w:r/>
          </w:p>
          <w:p>
            <w:pPr>
              <w:spacing w:line="242" w:lineRule="auto"/>
              <w:rPr>
                <w:rFonts w:ascii="Arial"/>
                <w:sz w:val="21"/>
              </w:rPr>
            </w:pPr>
            <w:r/>
          </w:p>
          <w:p>
            <w:pPr>
              <w:pStyle w:val="TableText"/>
              <w:ind w:left="145"/>
              <w:spacing w:before="65" w:line="228" w:lineRule="auto"/>
              <w:rPr/>
            </w:pPr>
            <w:r>
              <w:rPr>
                <w:spacing w:val="3"/>
              </w:rPr>
              <w:t>电子元件及</w:t>
            </w:r>
          </w:p>
          <w:p>
            <w:pPr>
              <w:pStyle w:val="TableText"/>
              <w:ind w:left="145"/>
              <w:spacing w:before="24" w:line="227" w:lineRule="auto"/>
              <w:rPr/>
            </w:pPr>
            <w:r>
              <w:rPr>
                <w:spacing w:val="3"/>
              </w:rPr>
              <w:t>电子专用材</w:t>
            </w:r>
          </w:p>
          <w:p>
            <w:pPr>
              <w:pStyle w:val="TableText"/>
              <w:ind w:left="329"/>
              <w:spacing w:before="28" w:line="228" w:lineRule="auto"/>
              <w:rPr/>
            </w:pPr>
            <w:r>
              <w:rPr>
                <w:spacing w:val="6"/>
              </w:rPr>
              <w:t>料制造</w:t>
            </w:r>
          </w:p>
        </w:tc>
        <w:tc>
          <w:tcPr>
            <w:tcW w:w="1345" w:type="dxa"/>
            <w:vAlign w:val="top"/>
          </w:tcPr>
          <w:p>
            <w:pPr>
              <w:pStyle w:val="TableText"/>
              <w:ind w:left="153"/>
              <w:spacing w:before="280" w:line="189" w:lineRule="auto"/>
              <w:rPr/>
            </w:pPr>
            <w:r>
              <w:rPr>
                <w:spacing w:val="3"/>
              </w:rPr>
              <w:t>398-005-34</w:t>
            </w:r>
          </w:p>
        </w:tc>
        <w:tc>
          <w:tcPr>
            <w:tcW w:w="4061" w:type="dxa"/>
            <w:vAlign w:val="top"/>
          </w:tcPr>
          <w:p>
            <w:pPr>
              <w:pStyle w:val="TableText"/>
              <w:ind w:left="34" w:right="20"/>
              <w:spacing w:before="110"/>
              <w:rPr/>
            </w:pPr>
            <w:r>
              <w:rPr>
                <w:spacing w:val="10"/>
              </w:rPr>
              <w:t>使用酸进行电解除油、酸蚀、活化前表面敏 </w:t>
            </w:r>
            <w:r>
              <w:rPr>
                <w:spacing w:val="9"/>
              </w:rPr>
              <w:t>化、催化、浸亮产生的废酸液</w:t>
            </w:r>
          </w:p>
        </w:tc>
        <w:tc>
          <w:tcPr>
            <w:tcW w:w="1033" w:type="dxa"/>
            <w:vAlign w:val="top"/>
            <w:tcBorders>
              <w:right w:val="single" w:color="000000" w:sz="6" w:space="0"/>
            </w:tcBorders>
          </w:tcPr>
          <w:p>
            <w:pPr>
              <w:pStyle w:val="TableText"/>
              <w:ind w:left="312"/>
              <w:spacing w:before="280" w:line="189" w:lineRule="auto"/>
              <w:rPr/>
            </w:pPr>
            <w:r>
              <w:rPr>
                <w:spacing w:val="4"/>
              </w:rPr>
              <w:t>C，T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67" w:line="189" w:lineRule="auto"/>
              <w:rPr/>
            </w:pPr>
            <w:r>
              <w:rPr>
                <w:spacing w:val="3"/>
              </w:rPr>
              <w:t>398-006-34</w:t>
            </w:r>
          </w:p>
        </w:tc>
        <w:tc>
          <w:tcPr>
            <w:tcW w:w="4061" w:type="dxa"/>
            <w:vAlign w:val="top"/>
          </w:tcPr>
          <w:p>
            <w:pPr>
              <w:pStyle w:val="TableText"/>
              <w:ind w:left="34"/>
              <w:spacing w:before="134" w:line="228" w:lineRule="auto"/>
              <w:rPr/>
            </w:pPr>
            <w:r>
              <w:rPr>
                <w:spacing w:val="9"/>
              </w:rPr>
              <w:t>使用硝酸进行钻孔蚀胶处理产生的废酸液</w:t>
            </w:r>
          </w:p>
        </w:tc>
        <w:tc>
          <w:tcPr>
            <w:tcW w:w="1033" w:type="dxa"/>
            <w:vAlign w:val="top"/>
            <w:tcBorders>
              <w:right w:val="single" w:color="000000" w:sz="6" w:space="0"/>
            </w:tcBorders>
          </w:tcPr>
          <w:p>
            <w:pPr>
              <w:pStyle w:val="TableText"/>
              <w:ind w:left="312"/>
              <w:spacing w:before="167" w:line="189" w:lineRule="auto"/>
              <w:rPr/>
            </w:pPr>
            <w:r>
              <w:rPr>
                <w:spacing w:val="4"/>
              </w:rPr>
              <w:t>C，T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3"/>
              <w:spacing w:before="282" w:line="189" w:lineRule="auto"/>
              <w:rPr/>
            </w:pPr>
            <w:r>
              <w:rPr>
                <w:spacing w:val="3"/>
              </w:rPr>
              <w:t>398-007-34</w:t>
            </w:r>
          </w:p>
        </w:tc>
        <w:tc>
          <w:tcPr>
            <w:tcW w:w="4061" w:type="dxa"/>
            <w:vAlign w:val="top"/>
            <w:tcBorders>
              <w:bottom w:val="single" w:color="000000" w:sz="6" w:space="0"/>
            </w:tcBorders>
          </w:tcPr>
          <w:p>
            <w:pPr>
              <w:pStyle w:val="TableText"/>
              <w:ind w:left="35" w:right="20"/>
              <w:spacing w:before="112" w:line="239" w:lineRule="auto"/>
              <w:rPr/>
            </w:pPr>
            <w:r>
              <w:rPr>
                <w:spacing w:val="10"/>
              </w:rPr>
              <w:t>液晶显示板或者集成电路板的生产过程中使</w:t>
            </w:r>
            <w:r>
              <w:rPr>
                <w:spacing w:val="9"/>
              </w:rPr>
              <w:t xml:space="preserve"> </w:t>
            </w:r>
            <w:r>
              <w:rPr>
                <w:spacing w:val="9"/>
              </w:rPr>
              <w:t>用酸浸蚀剂进行氧化物浸蚀产生的废酸液</w:t>
            </w:r>
          </w:p>
        </w:tc>
        <w:tc>
          <w:tcPr>
            <w:tcW w:w="1033" w:type="dxa"/>
            <w:vAlign w:val="top"/>
            <w:tcBorders>
              <w:bottom w:val="single" w:color="000000" w:sz="6" w:space="0"/>
              <w:right w:val="single" w:color="000000" w:sz="6" w:space="0"/>
            </w:tcBorders>
          </w:tcPr>
          <w:p>
            <w:pPr>
              <w:pStyle w:val="TableText"/>
              <w:ind w:left="312"/>
              <w:spacing w:before="282" w:line="189" w:lineRule="auto"/>
              <w:rPr/>
            </w:pPr>
            <w:r>
              <w:rPr>
                <w:spacing w:val="4"/>
              </w:rPr>
              <w:t>C，T</w:t>
            </w:r>
          </w:p>
        </w:tc>
      </w:tr>
    </w:tbl>
    <w:p>
      <w:pPr>
        <w:spacing w:line="161" w:lineRule="exact"/>
        <w:rPr>
          <w:rFonts w:ascii="Arial"/>
          <w:sz w:val="14"/>
        </w:rPr>
      </w:pPr>
      <w:r/>
    </w:p>
    <w:p>
      <w:pPr>
        <w:spacing w:line="161" w:lineRule="exact"/>
        <w:sectPr>
          <w:footerReference w:type="default" r:id="rId20"/>
          <w:pgSz w:w="11906" w:h="16839"/>
          <w:pgMar w:top="1431" w:right="1391" w:bottom="1800" w:left="1391" w:header="0" w:footer="1537" w:gutter="0"/>
        </w:sectPr>
        <w:rPr>
          <w:rFonts w:ascii="Arial" w:hAnsi="Arial" w:eastAsia="Arial" w:cs="Arial"/>
          <w:sz w:val="14"/>
          <w:szCs w:val="14"/>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458" w:hRule="atLeast"/>
        </w:trPr>
        <w:tc>
          <w:tcPr>
            <w:tcW w:w="1380" w:type="dxa"/>
            <w:vAlign w:val="top"/>
            <w:vMerge w:val="restart"/>
            <w:tcBorders>
              <w:left w:val="single" w:color="000000" w:sz="6" w:space="0"/>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76" w:right="478" w:hanging="3"/>
              <w:spacing w:before="65" w:line="250" w:lineRule="auto"/>
              <w:rPr/>
            </w:pPr>
            <w:r>
              <w:rPr/>
              <w:t>HW</w:t>
            </w:r>
            <w:r>
              <w:rPr>
                <w:spacing w:val="8"/>
              </w:rPr>
              <w:t>34</w:t>
            </w:r>
            <w:r>
              <w:rPr/>
              <w:t xml:space="preserve"> </w:t>
            </w:r>
            <w:r>
              <w:rPr>
                <w:spacing w:val="5"/>
              </w:rPr>
              <w:t>废酸</w:t>
            </w:r>
          </w:p>
        </w:tc>
        <w:tc>
          <w:tcPr>
            <w:tcW w:w="1289"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154" w:line="189" w:lineRule="auto"/>
              <w:rPr/>
            </w:pPr>
            <w:r>
              <w:rPr>
                <w:spacing w:val="4"/>
              </w:rPr>
              <w:t>900-300-34</w:t>
            </w:r>
          </w:p>
        </w:tc>
        <w:tc>
          <w:tcPr>
            <w:tcW w:w="4061" w:type="dxa"/>
            <w:vAlign w:val="top"/>
          </w:tcPr>
          <w:p>
            <w:pPr>
              <w:pStyle w:val="TableText"/>
              <w:ind w:left="34"/>
              <w:spacing w:before="121" w:line="228" w:lineRule="auto"/>
              <w:rPr/>
            </w:pPr>
            <w:r>
              <w:rPr>
                <w:spacing w:val="9"/>
              </w:rPr>
              <w:t>使用酸进行清洗产生的废酸液</w:t>
            </w:r>
          </w:p>
        </w:tc>
        <w:tc>
          <w:tcPr>
            <w:tcW w:w="1033" w:type="dxa"/>
            <w:vAlign w:val="top"/>
            <w:tcBorders>
              <w:right w:val="single" w:color="000000" w:sz="6" w:space="0"/>
            </w:tcBorders>
          </w:tcPr>
          <w:p>
            <w:pPr>
              <w:pStyle w:val="TableText"/>
              <w:ind w:left="312"/>
              <w:spacing w:before="154" w:line="189" w:lineRule="auto"/>
              <w:rPr/>
            </w:pPr>
            <w:r>
              <w:rPr>
                <w:spacing w:val="4"/>
              </w:rPr>
              <w:t>C，T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56" w:line="190" w:lineRule="auto"/>
              <w:rPr/>
            </w:pPr>
            <w:r>
              <w:rPr>
                <w:spacing w:val="4"/>
              </w:rPr>
              <w:t>900-301-34</w:t>
            </w:r>
          </w:p>
        </w:tc>
        <w:tc>
          <w:tcPr>
            <w:tcW w:w="4061" w:type="dxa"/>
            <w:vAlign w:val="top"/>
          </w:tcPr>
          <w:p>
            <w:pPr>
              <w:pStyle w:val="TableText"/>
              <w:ind w:left="34"/>
              <w:spacing w:before="124" w:line="228" w:lineRule="auto"/>
              <w:rPr/>
            </w:pPr>
            <w:r>
              <w:rPr>
                <w:spacing w:val="9"/>
              </w:rPr>
              <w:t>使用硫酸进行酸性碳化产生的废酸液</w:t>
            </w:r>
          </w:p>
        </w:tc>
        <w:tc>
          <w:tcPr>
            <w:tcW w:w="1033" w:type="dxa"/>
            <w:vAlign w:val="top"/>
            <w:tcBorders>
              <w:right w:val="single" w:color="000000" w:sz="6" w:space="0"/>
            </w:tcBorders>
          </w:tcPr>
          <w:p>
            <w:pPr>
              <w:pStyle w:val="TableText"/>
              <w:ind w:left="312"/>
              <w:spacing w:before="157" w:line="189" w:lineRule="auto"/>
              <w:rPr/>
            </w:pPr>
            <w:r>
              <w:rPr>
                <w:spacing w:val="4"/>
              </w:rPr>
              <w:t>C，T</w:t>
            </w:r>
          </w:p>
        </w:tc>
      </w:tr>
      <w:tr>
        <w:trPr>
          <w:trHeight w:val="45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56" w:line="189" w:lineRule="auto"/>
              <w:rPr/>
            </w:pPr>
            <w:r>
              <w:rPr>
                <w:spacing w:val="4"/>
              </w:rPr>
              <w:t>900-302-34</w:t>
            </w:r>
          </w:p>
        </w:tc>
        <w:tc>
          <w:tcPr>
            <w:tcW w:w="4061" w:type="dxa"/>
            <w:vAlign w:val="top"/>
          </w:tcPr>
          <w:p>
            <w:pPr>
              <w:pStyle w:val="TableText"/>
              <w:ind w:left="34"/>
              <w:spacing w:before="123" w:line="228" w:lineRule="auto"/>
              <w:rPr/>
            </w:pPr>
            <w:r>
              <w:rPr>
                <w:spacing w:val="9"/>
              </w:rPr>
              <w:t>使用硫酸进行酸蚀产生的废酸液</w:t>
            </w:r>
          </w:p>
        </w:tc>
        <w:tc>
          <w:tcPr>
            <w:tcW w:w="1033" w:type="dxa"/>
            <w:vAlign w:val="top"/>
            <w:tcBorders>
              <w:right w:val="single" w:color="000000" w:sz="6" w:space="0"/>
            </w:tcBorders>
          </w:tcPr>
          <w:p>
            <w:pPr>
              <w:pStyle w:val="TableText"/>
              <w:ind w:left="312"/>
              <w:spacing w:before="156" w:line="189" w:lineRule="auto"/>
              <w:rPr/>
            </w:pPr>
            <w:r>
              <w:rPr>
                <w:spacing w:val="4"/>
              </w:rPr>
              <w:t>C，T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56" w:line="189" w:lineRule="auto"/>
              <w:rPr/>
            </w:pPr>
            <w:r>
              <w:rPr>
                <w:spacing w:val="4"/>
              </w:rPr>
              <w:t>900-303-34</w:t>
            </w:r>
          </w:p>
        </w:tc>
        <w:tc>
          <w:tcPr>
            <w:tcW w:w="4061" w:type="dxa"/>
            <w:vAlign w:val="top"/>
          </w:tcPr>
          <w:p>
            <w:pPr>
              <w:pStyle w:val="TableText"/>
              <w:ind w:left="34"/>
              <w:spacing w:before="123" w:line="228" w:lineRule="auto"/>
              <w:rPr/>
            </w:pPr>
            <w:r>
              <w:rPr>
                <w:spacing w:val="9"/>
              </w:rPr>
              <w:t>使用磷酸进行磷化产生的废酸液</w:t>
            </w:r>
          </w:p>
        </w:tc>
        <w:tc>
          <w:tcPr>
            <w:tcW w:w="1033" w:type="dxa"/>
            <w:vAlign w:val="top"/>
            <w:tcBorders>
              <w:right w:val="single" w:color="000000" w:sz="6" w:space="0"/>
            </w:tcBorders>
          </w:tcPr>
          <w:p>
            <w:pPr>
              <w:pStyle w:val="TableText"/>
              <w:ind w:left="312"/>
              <w:spacing w:before="156" w:line="189" w:lineRule="auto"/>
              <w:rPr/>
            </w:pPr>
            <w:r>
              <w:rPr>
                <w:spacing w:val="4"/>
              </w:rPr>
              <w:t>C，T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71" w:line="189" w:lineRule="auto"/>
              <w:rPr/>
            </w:pPr>
            <w:r>
              <w:rPr>
                <w:spacing w:val="4"/>
              </w:rPr>
              <w:t>900-304-34</w:t>
            </w:r>
          </w:p>
        </w:tc>
        <w:tc>
          <w:tcPr>
            <w:tcW w:w="4061" w:type="dxa"/>
            <w:vAlign w:val="top"/>
          </w:tcPr>
          <w:p>
            <w:pPr>
              <w:pStyle w:val="TableText"/>
              <w:ind w:left="32" w:right="20" w:firstLine="1"/>
              <w:spacing w:before="102" w:line="239" w:lineRule="auto"/>
              <w:rPr/>
            </w:pPr>
            <w:r>
              <w:rPr>
                <w:spacing w:val="10"/>
              </w:rPr>
              <w:t>使用酸进行电解除油、金属表面敏化产生的 </w:t>
            </w:r>
            <w:r>
              <w:rPr>
                <w:spacing w:val="7"/>
              </w:rPr>
              <w:t>废酸液</w:t>
            </w:r>
          </w:p>
        </w:tc>
        <w:tc>
          <w:tcPr>
            <w:tcW w:w="1033" w:type="dxa"/>
            <w:vAlign w:val="top"/>
            <w:tcBorders>
              <w:right w:val="single" w:color="000000" w:sz="6" w:space="0"/>
            </w:tcBorders>
          </w:tcPr>
          <w:p>
            <w:pPr>
              <w:pStyle w:val="TableText"/>
              <w:ind w:left="312"/>
              <w:spacing w:before="271" w:line="189" w:lineRule="auto"/>
              <w:rPr/>
            </w:pPr>
            <w:r>
              <w:rPr>
                <w:spacing w:val="4"/>
              </w:rPr>
              <w:t>C，T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270" w:line="189" w:lineRule="auto"/>
              <w:rPr/>
            </w:pPr>
            <w:r>
              <w:rPr>
                <w:spacing w:val="4"/>
              </w:rPr>
              <w:t>900-305-34</w:t>
            </w:r>
          </w:p>
        </w:tc>
        <w:tc>
          <w:tcPr>
            <w:tcW w:w="4061" w:type="dxa"/>
            <w:vAlign w:val="top"/>
          </w:tcPr>
          <w:p>
            <w:pPr>
              <w:pStyle w:val="TableText"/>
              <w:ind w:left="34" w:right="20"/>
              <w:spacing w:before="102"/>
              <w:rPr/>
            </w:pPr>
            <w:r>
              <w:rPr>
                <w:spacing w:val="10"/>
              </w:rPr>
              <w:t>使用硝酸剥落不合格镀层及挂架金属镀层产 </w:t>
            </w:r>
            <w:r>
              <w:rPr>
                <w:spacing w:val="7"/>
              </w:rPr>
              <w:t>生的废酸液</w:t>
            </w:r>
          </w:p>
        </w:tc>
        <w:tc>
          <w:tcPr>
            <w:tcW w:w="1033" w:type="dxa"/>
            <w:vAlign w:val="top"/>
            <w:tcBorders>
              <w:right w:val="single" w:color="000000" w:sz="6" w:space="0"/>
            </w:tcBorders>
          </w:tcPr>
          <w:p>
            <w:pPr>
              <w:pStyle w:val="TableText"/>
              <w:ind w:left="312"/>
              <w:spacing w:before="271" w:line="189" w:lineRule="auto"/>
              <w:rPr/>
            </w:pPr>
            <w:r>
              <w:rPr>
                <w:spacing w:val="4"/>
              </w:rPr>
              <w:t>C，T</w:t>
            </w:r>
          </w:p>
        </w:tc>
      </w:tr>
      <w:tr>
        <w:trPr>
          <w:trHeight w:val="45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60" w:line="189" w:lineRule="auto"/>
              <w:rPr/>
            </w:pPr>
            <w:r>
              <w:rPr>
                <w:spacing w:val="4"/>
              </w:rPr>
              <w:t>900-306-34</w:t>
            </w:r>
          </w:p>
        </w:tc>
        <w:tc>
          <w:tcPr>
            <w:tcW w:w="4061" w:type="dxa"/>
            <w:vAlign w:val="top"/>
          </w:tcPr>
          <w:p>
            <w:pPr>
              <w:pStyle w:val="TableText"/>
              <w:ind w:left="34"/>
              <w:spacing w:before="127" w:line="228" w:lineRule="auto"/>
              <w:rPr/>
            </w:pPr>
            <w:r>
              <w:rPr>
                <w:spacing w:val="9"/>
              </w:rPr>
              <w:t>使用硝酸进行钝化产生的废酸液</w:t>
            </w:r>
          </w:p>
        </w:tc>
        <w:tc>
          <w:tcPr>
            <w:tcW w:w="1033" w:type="dxa"/>
            <w:vAlign w:val="top"/>
            <w:tcBorders>
              <w:right w:val="single" w:color="000000" w:sz="6" w:space="0"/>
            </w:tcBorders>
          </w:tcPr>
          <w:p>
            <w:pPr>
              <w:pStyle w:val="TableText"/>
              <w:ind w:left="312"/>
              <w:spacing w:before="160" w:line="189" w:lineRule="auto"/>
              <w:rPr/>
            </w:pPr>
            <w:r>
              <w:rPr>
                <w:spacing w:val="4"/>
              </w:rPr>
              <w:t>C，T</w:t>
            </w:r>
          </w:p>
        </w:tc>
      </w:tr>
      <w:tr>
        <w:trPr>
          <w:trHeight w:val="45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60" w:line="189" w:lineRule="auto"/>
              <w:rPr/>
            </w:pPr>
            <w:r>
              <w:rPr>
                <w:spacing w:val="4"/>
              </w:rPr>
              <w:t>900-307-34</w:t>
            </w:r>
          </w:p>
        </w:tc>
        <w:tc>
          <w:tcPr>
            <w:tcW w:w="4061" w:type="dxa"/>
            <w:vAlign w:val="top"/>
          </w:tcPr>
          <w:p>
            <w:pPr>
              <w:pStyle w:val="TableText"/>
              <w:ind w:left="34"/>
              <w:spacing w:before="127" w:line="228" w:lineRule="auto"/>
              <w:rPr/>
            </w:pPr>
            <w:r>
              <w:rPr>
                <w:spacing w:val="9"/>
              </w:rPr>
              <w:t>使用酸进行电解抛光处理产生的废酸液</w:t>
            </w:r>
          </w:p>
        </w:tc>
        <w:tc>
          <w:tcPr>
            <w:tcW w:w="1033" w:type="dxa"/>
            <w:vAlign w:val="top"/>
            <w:tcBorders>
              <w:right w:val="single" w:color="000000" w:sz="6" w:space="0"/>
            </w:tcBorders>
          </w:tcPr>
          <w:p>
            <w:pPr>
              <w:pStyle w:val="TableText"/>
              <w:ind w:left="312"/>
              <w:spacing w:before="160" w:line="189" w:lineRule="auto"/>
              <w:rPr/>
            </w:pPr>
            <w:r>
              <w:rPr>
                <w:spacing w:val="4"/>
              </w:rPr>
              <w:t>C，T</w:t>
            </w:r>
          </w:p>
        </w:tc>
      </w:tr>
      <w:tr>
        <w:trPr>
          <w:trHeight w:val="458"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59" w:line="189" w:lineRule="auto"/>
              <w:rPr/>
            </w:pPr>
            <w:r>
              <w:rPr>
                <w:spacing w:val="4"/>
              </w:rPr>
              <w:t>900-308-34</w:t>
            </w:r>
          </w:p>
        </w:tc>
        <w:tc>
          <w:tcPr>
            <w:tcW w:w="4061" w:type="dxa"/>
            <w:vAlign w:val="top"/>
          </w:tcPr>
          <w:p>
            <w:pPr>
              <w:pStyle w:val="TableText"/>
              <w:ind w:left="34"/>
              <w:spacing w:before="126" w:line="227" w:lineRule="auto"/>
              <w:rPr/>
            </w:pPr>
            <w:r>
              <w:rPr>
                <w:spacing w:val="9"/>
              </w:rPr>
              <w:t>使用酸进行催化（化学镀）产生的废酸液</w:t>
            </w:r>
          </w:p>
        </w:tc>
        <w:tc>
          <w:tcPr>
            <w:tcW w:w="1033" w:type="dxa"/>
            <w:vAlign w:val="top"/>
            <w:tcBorders>
              <w:right w:val="single" w:color="000000" w:sz="6" w:space="0"/>
            </w:tcBorders>
          </w:tcPr>
          <w:p>
            <w:pPr>
              <w:pStyle w:val="TableText"/>
              <w:ind w:left="312"/>
              <w:spacing w:before="159" w:line="189" w:lineRule="auto"/>
              <w:rPr/>
            </w:pPr>
            <w:r>
              <w:rPr>
                <w:spacing w:val="4"/>
              </w:rPr>
              <w:t>C，T</w:t>
            </w:r>
          </w:p>
        </w:tc>
      </w:tr>
      <w:tr>
        <w:trPr>
          <w:trHeight w:val="1052"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390" w:lineRule="auto"/>
              <w:rPr>
                <w:rFonts w:ascii="Arial"/>
                <w:sz w:val="21"/>
              </w:rPr>
            </w:pPr>
            <w:r/>
          </w:p>
          <w:p>
            <w:pPr>
              <w:pStyle w:val="TableText"/>
              <w:ind w:left="150"/>
              <w:spacing w:before="65" w:line="189" w:lineRule="auto"/>
              <w:rPr/>
            </w:pPr>
            <w:r>
              <w:rPr>
                <w:spacing w:val="4"/>
              </w:rPr>
              <w:t>900-349-34</w:t>
            </w:r>
          </w:p>
        </w:tc>
        <w:tc>
          <w:tcPr>
            <w:tcW w:w="4061" w:type="dxa"/>
            <w:vAlign w:val="top"/>
          </w:tcPr>
          <w:p>
            <w:pPr>
              <w:pStyle w:val="TableText"/>
              <w:ind w:left="34"/>
              <w:spacing w:before="154" w:line="243" w:lineRule="auto"/>
              <w:jc w:val="both"/>
              <w:rPr/>
            </w:pPr>
            <w:r>
              <w:rPr>
                <w:spacing w:val="1"/>
              </w:rPr>
              <w:t>生产、销售及使用过程中产生的失效、变质、</w:t>
            </w:r>
            <w:r>
              <w:rPr/>
              <w:t xml:space="preserve"> </w:t>
            </w:r>
            <w:r>
              <w:rPr>
                <w:spacing w:val="7"/>
              </w:rPr>
              <w:t>不合格、淘汰、伪劣的强酸性擦洗粉、清洁</w:t>
            </w:r>
            <w:r>
              <w:rPr>
                <w:spacing w:val="17"/>
              </w:rPr>
              <w:t xml:space="preserve"> </w:t>
            </w:r>
            <w:r>
              <w:rPr>
                <w:spacing w:val="-3"/>
              </w:rPr>
              <w:t>剂、污迹去除剂以及其他强酸性废酸液和酸渣</w:t>
            </w:r>
          </w:p>
        </w:tc>
        <w:tc>
          <w:tcPr>
            <w:tcW w:w="1033" w:type="dxa"/>
            <w:vAlign w:val="top"/>
            <w:tcBorders>
              <w:right w:val="single" w:color="000000" w:sz="6" w:space="0"/>
            </w:tcBorders>
          </w:tcPr>
          <w:p>
            <w:pPr>
              <w:spacing w:line="390" w:lineRule="auto"/>
              <w:rPr>
                <w:rFonts w:ascii="Arial"/>
                <w:sz w:val="21"/>
              </w:rPr>
            </w:pPr>
            <w:r/>
          </w:p>
          <w:p>
            <w:pPr>
              <w:pStyle w:val="TableText"/>
              <w:ind w:left="312"/>
              <w:spacing w:before="65" w:line="189" w:lineRule="auto"/>
              <w:rPr/>
            </w:pPr>
            <w:r>
              <w:rPr>
                <w:spacing w:val="4"/>
              </w:rPr>
              <w:t>C，T</w:t>
            </w:r>
          </w:p>
        </w:tc>
      </w:tr>
      <w:tr>
        <w:trPr>
          <w:trHeight w:val="684" w:hRule="atLeast"/>
        </w:trPr>
        <w:tc>
          <w:tcPr>
            <w:tcW w:w="1380" w:type="dxa"/>
            <w:vAlign w:val="top"/>
            <w:vMerge w:val="restart"/>
            <w:tcBorders>
              <w:left w:val="single" w:color="000000" w:sz="6" w:space="0"/>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76" w:right="478" w:hanging="3"/>
              <w:spacing w:before="65" w:line="247" w:lineRule="auto"/>
              <w:rPr/>
            </w:pPr>
            <w:r>
              <w:rPr/>
              <w:t>HW</w:t>
            </w:r>
            <w:r>
              <w:rPr>
                <w:spacing w:val="8"/>
              </w:rPr>
              <w:t>35</w:t>
            </w:r>
            <w:r>
              <w:rPr/>
              <w:t xml:space="preserve"> </w:t>
            </w:r>
            <w:r>
              <w:rPr>
                <w:spacing w:val="5"/>
              </w:rPr>
              <w:t>废碱</w:t>
            </w:r>
          </w:p>
        </w:tc>
        <w:tc>
          <w:tcPr>
            <w:tcW w:w="1289" w:type="dxa"/>
            <w:vAlign w:val="top"/>
          </w:tcPr>
          <w:p>
            <w:pPr>
              <w:pStyle w:val="TableText"/>
              <w:ind w:left="346" w:right="122" w:hanging="225"/>
              <w:spacing w:before="107" w:line="239" w:lineRule="auto"/>
              <w:rPr/>
            </w:pPr>
            <w:r>
              <w:rPr>
                <w:spacing w:val="8"/>
              </w:rPr>
              <w:t>精炼石油产</w:t>
            </w:r>
            <w:r>
              <w:rPr/>
              <w:t xml:space="preserve"> </w:t>
            </w:r>
            <w:r>
              <w:rPr>
                <w:spacing w:val="1"/>
              </w:rPr>
              <w:t>品制造</w:t>
            </w:r>
          </w:p>
        </w:tc>
        <w:tc>
          <w:tcPr>
            <w:tcW w:w="1345" w:type="dxa"/>
            <w:vAlign w:val="top"/>
          </w:tcPr>
          <w:p>
            <w:pPr>
              <w:pStyle w:val="TableText"/>
              <w:ind w:left="152"/>
              <w:spacing w:before="272" w:line="190" w:lineRule="auto"/>
              <w:rPr/>
            </w:pPr>
            <w:r>
              <w:rPr>
                <w:spacing w:val="3"/>
              </w:rPr>
              <w:t>251-015-35</w:t>
            </w:r>
          </w:p>
        </w:tc>
        <w:tc>
          <w:tcPr>
            <w:tcW w:w="4061" w:type="dxa"/>
            <w:vAlign w:val="top"/>
          </w:tcPr>
          <w:p>
            <w:pPr>
              <w:pStyle w:val="TableText"/>
              <w:ind w:left="34"/>
              <w:spacing w:before="240" w:line="228" w:lineRule="auto"/>
              <w:rPr/>
            </w:pPr>
            <w:r>
              <w:rPr>
                <w:spacing w:val="9"/>
              </w:rPr>
              <w:t>石油炼制过程产生的废碱液和碱渣</w:t>
            </w:r>
          </w:p>
        </w:tc>
        <w:tc>
          <w:tcPr>
            <w:tcW w:w="1033" w:type="dxa"/>
            <w:vAlign w:val="top"/>
            <w:tcBorders>
              <w:right w:val="single" w:color="000000" w:sz="6" w:space="0"/>
            </w:tcBorders>
          </w:tcPr>
          <w:p>
            <w:pPr>
              <w:pStyle w:val="TableText"/>
              <w:ind w:left="312"/>
              <w:spacing w:before="274" w:line="189" w:lineRule="auto"/>
              <w:rPr/>
            </w:pPr>
            <w:r>
              <w:rPr>
                <w:spacing w:val="4"/>
              </w:rPr>
              <w:t>C，T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329" w:right="122" w:hanging="208"/>
              <w:spacing w:before="107"/>
              <w:rPr/>
            </w:pPr>
            <w:r>
              <w:rPr>
                <w:spacing w:val="8"/>
              </w:rPr>
              <w:t>基础化学原</w:t>
            </w:r>
            <w:r>
              <w:rPr/>
              <w:t xml:space="preserve"> </w:t>
            </w:r>
            <w:r>
              <w:rPr>
                <w:spacing w:val="6"/>
              </w:rPr>
              <w:t>料制造</w:t>
            </w:r>
          </w:p>
        </w:tc>
        <w:tc>
          <w:tcPr>
            <w:tcW w:w="1345" w:type="dxa"/>
            <w:vAlign w:val="top"/>
          </w:tcPr>
          <w:p>
            <w:pPr>
              <w:pStyle w:val="TableText"/>
              <w:ind w:left="152"/>
              <w:spacing w:before="275" w:line="190" w:lineRule="auto"/>
              <w:rPr/>
            </w:pPr>
            <w:r>
              <w:rPr>
                <w:spacing w:val="3"/>
              </w:rPr>
              <w:t>261-059-35</w:t>
            </w:r>
          </w:p>
        </w:tc>
        <w:tc>
          <w:tcPr>
            <w:tcW w:w="4061" w:type="dxa"/>
            <w:vAlign w:val="top"/>
          </w:tcPr>
          <w:p>
            <w:pPr>
              <w:pStyle w:val="TableText"/>
              <w:ind w:left="34" w:right="20" w:hanging="1"/>
              <w:spacing w:before="106"/>
              <w:rPr/>
            </w:pPr>
            <w:r>
              <w:rPr>
                <w:spacing w:val="10"/>
              </w:rPr>
              <w:t>氢氧化钙、氨水、氢氧化钠、氢氧化钾等的</w:t>
            </w:r>
            <w:r>
              <w:rPr>
                <w:spacing w:val="11"/>
              </w:rPr>
              <w:t xml:space="preserve"> </w:t>
            </w:r>
            <w:r>
              <w:rPr>
                <w:spacing w:val="9"/>
              </w:rPr>
              <w:t>生产、配制中产生的废碱液、固态碱和碱渣</w:t>
            </w:r>
          </w:p>
        </w:tc>
        <w:tc>
          <w:tcPr>
            <w:tcW w:w="1033" w:type="dxa"/>
            <w:vAlign w:val="top"/>
            <w:tcBorders>
              <w:right w:val="single" w:color="000000" w:sz="6" w:space="0"/>
            </w:tcBorders>
          </w:tcPr>
          <w:p>
            <w:pPr>
              <w:pStyle w:val="TableText"/>
              <w:ind w:left="470"/>
              <w:spacing w:before="276" w:line="189" w:lineRule="auto"/>
              <w:rPr/>
            </w:pPr>
            <w:r>
              <w:rPr/>
              <w:t>C</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226" w:right="122" w:hanging="105"/>
              <w:spacing w:before="109" w:line="239" w:lineRule="auto"/>
              <w:rPr/>
            </w:pPr>
            <w:r>
              <w:rPr>
                <w:spacing w:val="7"/>
              </w:rPr>
              <w:t>毛皮鞣制及</w:t>
            </w:r>
            <w:r>
              <w:rPr>
                <w:spacing w:val="3"/>
              </w:rPr>
              <w:t xml:space="preserve"> </w:t>
            </w:r>
            <w:r>
              <w:rPr>
                <w:spacing w:val="7"/>
              </w:rPr>
              <w:t>制品加工</w:t>
            </w:r>
          </w:p>
        </w:tc>
        <w:tc>
          <w:tcPr>
            <w:tcW w:w="1345" w:type="dxa"/>
            <w:vAlign w:val="top"/>
          </w:tcPr>
          <w:p>
            <w:pPr>
              <w:pStyle w:val="TableText"/>
              <w:ind w:left="165"/>
              <w:spacing w:before="274" w:line="190" w:lineRule="auto"/>
              <w:rPr/>
            </w:pPr>
            <w:r>
              <w:rPr>
                <w:spacing w:val="2"/>
              </w:rPr>
              <w:t>193-003-35</w:t>
            </w:r>
          </w:p>
        </w:tc>
        <w:tc>
          <w:tcPr>
            <w:tcW w:w="4061" w:type="dxa"/>
            <w:vAlign w:val="top"/>
          </w:tcPr>
          <w:p>
            <w:pPr>
              <w:pStyle w:val="TableText"/>
              <w:ind w:left="34"/>
              <w:spacing w:before="243" w:line="227" w:lineRule="auto"/>
              <w:rPr/>
            </w:pPr>
            <w:r>
              <w:rPr>
                <w:spacing w:val="-2"/>
              </w:rPr>
              <w:t>使用氢氧化钙、硫化钠进行浸灰产生的废碱液</w:t>
            </w:r>
          </w:p>
        </w:tc>
        <w:tc>
          <w:tcPr>
            <w:tcW w:w="1033" w:type="dxa"/>
            <w:vAlign w:val="top"/>
            <w:tcBorders>
              <w:right w:val="single" w:color="000000" w:sz="6" w:space="0"/>
            </w:tcBorders>
          </w:tcPr>
          <w:p>
            <w:pPr>
              <w:pStyle w:val="TableText"/>
              <w:ind w:left="312"/>
              <w:spacing w:before="276" w:line="189" w:lineRule="auto"/>
              <w:rPr/>
            </w:pPr>
            <w:r>
              <w:rPr>
                <w:spacing w:val="4"/>
              </w:rPr>
              <w:t>C，R</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228"/>
              <w:spacing w:before="132" w:line="228" w:lineRule="auto"/>
              <w:rPr/>
            </w:pPr>
            <w:r>
              <w:rPr>
                <w:spacing w:val="6"/>
              </w:rPr>
              <w:t>纸浆制造</w:t>
            </w:r>
          </w:p>
        </w:tc>
        <w:tc>
          <w:tcPr>
            <w:tcW w:w="1345" w:type="dxa"/>
            <w:vAlign w:val="top"/>
          </w:tcPr>
          <w:p>
            <w:pPr>
              <w:pStyle w:val="TableText"/>
              <w:ind w:left="152"/>
              <w:spacing w:before="164" w:line="190" w:lineRule="auto"/>
              <w:rPr/>
            </w:pPr>
            <w:r>
              <w:rPr>
                <w:spacing w:val="3"/>
              </w:rPr>
              <w:t>221-002-35</w:t>
            </w:r>
          </w:p>
        </w:tc>
        <w:tc>
          <w:tcPr>
            <w:tcW w:w="4061" w:type="dxa"/>
            <w:vAlign w:val="top"/>
          </w:tcPr>
          <w:p>
            <w:pPr>
              <w:pStyle w:val="TableText"/>
              <w:ind w:left="31"/>
              <w:spacing w:before="132" w:line="228" w:lineRule="auto"/>
              <w:rPr/>
            </w:pPr>
            <w:r>
              <w:rPr>
                <w:spacing w:val="9"/>
              </w:rPr>
              <w:t>碱法制浆过程中蒸煮制浆产生的废碱液</w:t>
            </w:r>
          </w:p>
        </w:tc>
        <w:tc>
          <w:tcPr>
            <w:tcW w:w="1033" w:type="dxa"/>
            <w:vAlign w:val="top"/>
            <w:tcBorders>
              <w:right w:val="single" w:color="000000" w:sz="6" w:space="0"/>
            </w:tcBorders>
          </w:tcPr>
          <w:p>
            <w:pPr>
              <w:pStyle w:val="TableText"/>
              <w:ind w:left="312"/>
              <w:spacing w:before="165" w:line="189" w:lineRule="auto"/>
              <w:rPr/>
            </w:pPr>
            <w:r>
              <w:rPr>
                <w:spacing w:val="4"/>
              </w:rPr>
              <w:t>C，T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164" w:line="189" w:lineRule="auto"/>
              <w:rPr/>
            </w:pPr>
            <w:r>
              <w:rPr>
                <w:spacing w:val="4"/>
              </w:rPr>
              <w:t>900-350-35</w:t>
            </w:r>
          </w:p>
        </w:tc>
        <w:tc>
          <w:tcPr>
            <w:tcW w:w="4061" w:type="dxa"/>
            <w:vAlign w:val="top"/>
          </w:tcPr>
          <w:p>
            <w:pPr>
              <w:pStyle w:val="TableText"/>
              <w:ind w:left="34"/>
              <w:spacing w:before="131" w:line="227" w:lineRule="auto"/>
              <w:rPr/>
            </w:pPr>
            <w:r>
              <w:rPr>
                <w:spacing w:val="9"/>
              </w:rPr>
              <w:t>使用氢氧化钠进行煮炼过程中产生的废碱液</w:t>
            </w:r>
          </w:p>
        </w:tc>
        <w:tc>
          <w:tcPr>
            <w:tcW w:w="1033" w:type="dxa"/>
            <w:vAlign w:val="top"/>
            <w:tcBorders>
              <w:right w:val="single" w:color="000000" w:sz="6" w:space="0"/>
            </w:tcBorders>
          </w:tcPr>
          <w:p>
            <w:pPr>
              <w:pStyle w:val="TableText"/>
              <w:ind w:left="470"/>
              <w:spacing w:before="164" w:line="189" w:lineRule="auto"/>
              <w:rPr/>
            </w:pPr>
            <w:r>
              <w:rPr/>
              <w:t>C</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78" w:line="190" w:lineRule="auto"/>
              <w:rPr/>
            </w:pPr>
            <w:r>
              <w:rPr>
                <w:spacing w:val="4"/>
              </w:rPr>
              <w:t>900-351-35</w:t>
            </w:r>
          </w:p>
        </w:tc>
        <w:tc>
          <w:tcPr>
            <w:tcW w:w="4061" w:type="dxa"/>
            <w:vAlign w:val="top"/>
          </w:tcPr>
          <w:p>
            <w:pPr>
              <w:pStyle w:val="TableText"/>
              <w:ind w:left="31" w:right="20" w:firstLine="2"/>
              <w:spacing w:before="111" w:line="239" w:lineRule="auto"/>
              <w:rPr/>
            </w:pPr>
            <w:r>
              <w:rPr>
                <w:spacing w:val="10"/>
              </w:rPr>
              <w:t>使用氢氧化钠进行丝光处理过程中产生的废 </w:t>
            </w:r>
            <w:r>
              <w:rPr>
                <w:spacing w:val="5"/>
              </w:rPr>
              <w:t>碱液</w:t>
            </w:r>
          </w:p>
        </w:tc>
        <w:tc>
          <w:tcPr>
            <w:tcW w:w="1033" w:type="dxa"/>
            <w:vAlign w:val="top"/>
            <w:tcBorders>
              <w:right w:val="single" w:color="000000" w:sz="6" w:space="0"/>
            </w:tcBorders>
          </w:tcPr>
          <w:p>
            <w:pPr>
              <w:pStyle w:val="TableText"/>
              <w:ind w:left="470"/>
              <w:spacing w:before="280" w:line="189" w:lineRule="auto"/>
              <w:rPr/>
            </w:pPr>
            <w:r>
              <w:rPr/>
              <w:t>C</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167" w:line="189" w:lineRule="auto"/>
              <w:rPr/>
            </w:pPr>
            <w:r>
              <w:rPr>
                <w:spacing w:val="4"/>
              </w:rPr>
              <w:t>900-352-35</w:t>
            </w:r>
          </w:p>
        </w:tc>
        <w:tc>
          <w:tcPr>
            <w:tcW w:w="4061" w:type="dxa"/>
            <w:vAlign w:val="top"/>
          </w:tcPr>
          <w:p>
            <w:pPr>
              <w:pStyle w:val="TableText"/>
              <w:ind w:left="34"/>
              <w:spacing w:before="133" w:line="228" w:lineRule="auto"/>
              <w:rPr/>
            </w:pPr>
            <w:r>
              <w:rPr>
                <w:spacing w:val="9"/>
              </w:rPr>
              <w:t>使用碱进行清洗产生的废碱液</w:t>
            </w:r>
          </w:p>
        </w:tc>
        <w:tc>
          <w:tcPr>
            <w:tcW w:w="1033" w:type="dxa"/>
            <w:vAlign w:val="top"/>
            <w:tcBorders>
              <w:right w:val="single" w:color="000000" w:sz="6" w:space="0"/>
            </w:tcBorders>
          </w:tcPr>
          <w:p>
            <w:pPr>
              <w:pStyle w:val="TableText"/>
              <w:ind w:left="312"/>
              <w:spacing w:before="167" w:line="189" w:lineRule="auto"/>
              <w:rPr/>
            </w:pPr>
            <w:r>
              <w:rPr>
                <w:spacing w:val="4"/>
              </w:rPr>
              <w:t>C，T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79" w:line="189" w:lineRule="auto"/>
              <w:rPr/>
            </w:pPr>
            <w:r>
              <w:rPr>
                <w:spacing w:val="4"/>
              </w:rPr>
              <w:t>900-353-35</w:t>
            </w:r>
          </w:p>
        </w:tc>
        <w:tc>
          <w:tcPr>
            <w:tcW w:w="4061" w:type="dxa"/>
            <w:vAlign w:val="top"/>
          </w:tcPr>
          <w:p>
            <w:pPr>
              <w:pStyle w:val="TableText"/>
              <w:ind w:left="33" w:right="20"/>
              <w:spacing w:before="111" w:line="239" w:lineRule="auto"/>
              <w:rPr/>
            </w:pPr>
            <w:r>
              <w:rPr>
                <w:spacing w:val="8"/>
              </w:rPr>
              <w:t>使用碱进行清洗除蜡、碱性除油、</w:t>
            </w:r>
            <w:r>
              <w:rPr>
                <w:spacing w:val="-52"/>
              </w:rPr>
              <w:t xml:space="preserve"> </w:t>
            </w:r>
            <w:r>
              <w:rPr>
                <w:spacing w:val="8"/>
              </w:rPr>
              <w:t>电解除油</w:t>
            </w:r>
            <w:r>
              <w:rPr/>
              <w:t xml:space="preserve"> </w:t>
            </w:r>
            <w:r>
              <w:rPr>
                <w:spacing w:val="8"/>
              </w:rPr>
              <w:t>产生的废碱液</w:t>
            </w:r>
          </w:p>
        </w:tc>
        <w:tc>
          <w:tcPr>
            <w:tcW w:w="1033" w:type="dxa"/>
            <w:vAlign w:val="top"/>
            <w:tcBorders>
              <w:right w:val="single" w:color="000000" w:sz="6" w:space="0"/>
            </w:tcBorders>
          </w:tcPr>
          <w:p>
            <w:pPr>
              <w:pStyle w:val="TableText"/>
              <w:ind w:left="312"/>
              <w:spacing w:before="279" w:line="189" w:lineRule="auto"/>
              <w:rPr/>
            </w:pPr>
            <w:r>
              <w:rPr>
                <w:spacing w:val="4"/>
              </w:rPr>
              <w:t>C，T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81" w:line="189" w:lineRule="auto"/>
              <w:rPr/>
            </w:pPr>
            <w:r>
              <w:rPr>
                <w:spacing w:val="4"/>
              </w:rPr>
              <w:t>900-354-35</w:t>
            </w:r>
          </w:p>
        </w:tc>
        <w:tc>
          <w:tcPr>
            <w:tcW w:w="4061" w:type="dxa"/>
            <w:vAlign w:val="top"/>
          </w:tcPr>
          <w:p>
            <w:pPr>
              <w:pStyle w:val="TableText"/>
              <w:ind w:left="34" w:right="20"/>
              <w:spacing w:before="112"/>
              <w:rPr/>
            </w:pPr>
            <w:r>
              <w:rPr>
                <w:spacing w:val="10"/>
              </w:rPr>
              <w:t>使用碱进行电镀阻挡层或者抗蚀层的脱除产 </w:t>
            </w:r>
            <w:r>
              <w:rPr>
                <w:spacing w:val="7"/>
              </w:rPr>
              <w:t>生的废碱液</w:t>
            </w:r>
          </w:p>
        </w:tc>
        <w:tc>
          <w:tcPr>
            <w:tcW w:w="1033" w:type="dxa"/>
            <w:vAlign w:val="top"/>
            <w:tcBorders>
              <w:right w:val="single" w:color="000000" w:sz="6" w:space="0"/>
            </w:tcBorders>
          </w:tcPr>
          <w:p>
            <w:pPr>
              <w:pStyle w:val="TableText"/>
              <w:ind w:left="312"/>
              <w:spacing w:before="281" w:line="189" w:lineRule="auto"/>
              <w:rPr/>
            </w:pPr>
            <w:r>
              <w:rPr>
                <w:spacing w:val="4"/>
              </w:rPr>
              <w:t>C，T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168" w:line="189" w:lineRule="auto"/>
              <w:rPr/>
            </w:pPr>
            <w:r>
              <w:rPr>
                <w:spacing w:val="4"/>
              </w:rPr>
              <w:t>900-355-35</w:t>
            </w:r>
          </w:p>
        </w:tc>
        <w:tc>
          <w:tcPr>
            <w:tcW w:w="4061" w:type="dxa"/>
            <w:vAlign w:val="top"/>
          </w:tcPr>
          <w:p>
            <w:pPr>
              <w:pStyle w:val="TableText"/>
              <w:ind w:left="34"/>
              <w:spacing w:before="135" w:line="227" w:lineRule="auto"/>
              <w:rPr/>
            </w:pPr>
            <w:r>
              <w:rPr>
                <w:spacing w:val="9"/>
              </w:rPr>
              <w:t>使用碱进行氧化膜浸蚀产生的废碱液</w:t>
            </w:r>
          </w:p>
        </w:tc>
        <w:tc>
          <w:tcPr>
            <w:tcW w:w="1033" w:type="dxa"/>
            <w:vAlign w:val="top"/>
            <w:tcBorders>
              <w:right w:val="single" w:color="000000" w:sz="6" w:space="0"/>
            </w:tcBorders>
          </w:tcPr>
          <w:p>
            <w:pPr>
              <w:pStyle w:val="TableText"/>
              <w:ind w:left="312"/>
              <w:spacing w:before="168" w:line="189" w:lineRule="auto"/>
              <w:rPr/>
            </w:pPr>
            <w:r>
              <w:rPr>
                <w:spacing w:val="4"/>
              </w:rPr>
              <w:t>C，T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0"/>
              <w:spacing w:before="282" w:line="189" w:lineRule="auto"/>
              <w:rPr/>
            </w:pPr>
            <w:r>
              <w:rPr>
                <w:spacing w:val="4"/>
              </w:rPr>
              <w:t>900-356-35</w:t>
            </w:r>
          </w:p>
        </w:tc>
        <w:tc>
          <w:tcPr>
            <w:tcW w:w="4061" w:type="dxa"/>
            <w:vAlign w:val="top"/>
            <w:tcBorders>
              <w:bottom w:val="single" w:color="000000" w:sz="6" w:space="0"/>
            </w:tcBorders>
          </w:tcPr>
          <w:p>
            <w:pPr>
              <w:pStyle w:val="TableText"/>
              <w:ind w:left="32" w:right="20" w:firstLine="1"/>
              <w:spacing w:before="113" w:line="239" w:lineRule="auto"/>
              <w:rPr/>
            </w:pPr>
            <w:r>
              <w:rPr>
                <w:spacing w:val="10"/>
              </w:rPr>
              <w:t>使用碱溶液进行碱性清洗、图形显影产生的 </w:t>
            </w:r>
            <w:r>
              <w:rPr>
                <w:spacing w:val="7"/>
              </w:rPr>
              <w:t>废碱液</w:t>
            </w:r>
          </w:p>
        </w:tc>
        <w:tc>
          <w:tcPr>
            <w:tcW w:w="1033" w:type="dxa"/>
            <w:vAlign w:val="top"/>
            <w:tcBorders>
              <w:bottom w:val="single" w:color="000000" w:sz="6" w:space="0"/>
              <w:right w:val="single" w:color="000000" w:sz="6" w:space="0"/>
            </w:tcBorders>
          </w:tcPr>
          <w:p>
            <w:pPr>
              <w:pStyle w:val="TableText"/>
              <w:ind w:left="312"/>
              <w:spacing w:before="282" w:line="189" w:lineRule="auto"/>
              <w:rPr/>
            </w:pPr>
            <w:r>
              <w:rPr>
                <w:spacing w:val="4"/>
              </w:rPr>
              <w:t>C，T</w:t>
            </w:r>
          </w:p>
        </w:tc>
      </w:tr>
    </w:tbl>
    <w:p>
      <w:pPr>
        <w:rPr>
          <w:rFonts w:ascii="Arial"/>
          <w:sz w:val="21"/>
        </w:rPr>
      </w:pPr>
      <w:r/>
    </w:p>
    <w:p>
      <w:pPr>
        <w:sectPr>
          <w:footerReference w:type="default" r:id="rId21"/>
          <w:pgSz w:w="11906" w:h="16839"/>
          <w:pgMar w:top="1431" w:right="1391" w:bottom="1800" w:left="1391" w:header="0" w:footer="1537" w:gutter="0"/>
        </w:sectPr>
        <w:rPr>
          <w:rFonts w:ascii="Arial" w:hAnsi="Arial" w:eastAsia="Arial" w:cs="Arial"/>
          <w:sz w:val="21"/>
          <w:szCs w:val="21"/>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1250" w:hRule="atLeast"/>
        </w:trPr>
        <w:tc>
          <w:tcPr>
            <w:tcW w:w="1380" w:type="dxa"/>
            <w:vAlign w:val="top"/>
            <w:tcBorders>
              <w:left w:val="single" w:color="000000" w:sz="6" w:space="0"/>
            </w:tcBorders>
          </w:tcPr>
          <w:p>
            <w:pPr>
              <w:spacing w:line="349" w:lineRule="auto"/>
              <w:rPr>
                <w:rFonts w:ascii="Arial"/>
                <w:sz w:val="21"/>
              </w:rPr>
            </w:pPr>
            <w:r/>
          </w:p>
          <w:p>
            <w:pPr>
              <w:pStyle w:val="TableText"/>
              <w:ind w:left="476" w:right="478" w:hanging="3"/>
              <w:spacing w:before="65" w:line="247" w:lineRule="auto"/>
              <w:rPr/>
            </w:pPr>
            <w:r>
              <w:rPr/>
              <w:t>HW</w:t>
            </w:r>
            <w:r>
              <w:rPr>
                <w:spacing w:val="8"/>
              </w:rPr>
              <w:t>35</w:t>
            </w:r>
            <w:r>
              <w:rPr/>
              <w:t xml:space="preserve"> </w:t>
            </w:r>
            <w:r>
              <w:rPr>
                <w:spacing w:val="5"/>
              </w:rPr>
              <w:t>废碱</w:t>
            </w:r>
          </w:p>
        </w:tc>
        <w:tc>
          <w:tcPr>
            <w:tcW w:w="1289" w:type="dxa"/>
            <w:vAlign w:val="top"/>
          </w:tcPr>
          <w:p>
            <w:pPr>
              <w:spacing w:line="449"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spacing w:line="241" w:lineRule="auto"/>
              <w:rPr>
                <w:rFonts w:ascii="Arial"/>
                <w:sz w:val="21"/>
              </w:rPr>
            </w:pPr>
            <w:r/>
          </w:p>
          <w:p>
            <w:pPr>
              <w:spacing w:line="241" w:lineRule="auto"/>
              <w:rPr>
                <w:rFonts w:ascii="Arial"/>
                <w:sz w:val="21"/>
              </w:rPr>
            </w:pPr>
            <w:r/>
          </w:p>
          <w:p>
            <w:pPr>
              <w:pStyle w:val="TableText"/>
              <w:ind w:left="150"/>
              <w:spacing w:before="65" w:line="189" w:lineRule="auto"/>
              <w:rPr/>
            </w:pPr>
            <w:r>
              <w:rPr>
                <w:spacing w:val="4"/>
              </w:rPr>
              <w:t>900-399-35</w:t>
            </w:r>
          </w:p>
        </w:tc>
        <w:tc>
          <w:tcPr>
            <w:tcW w:w="4061" w:type="dxa"/>
            <w:vAlign w:val="top"/>
          </w:tcPr>
          <w:p>
            <w:pPr>
              <w:pStyle w:val="TableText"/>
              <w:ind w:left="33" w:firstLine="1"/>
              <w:spacing w:before="111" w:line="246" w:lineRule="auto"/>
              <w:jc w:val="both"/>
              <w:rPr/>
            </w:pPr>
            <w:r>
              <w:rPr>
                <w:spacing w:val="1"/>
              </w:rPr>
              <w:t>生产、销售及使用过程中产生的失效、变质、</w:t>
            </w:r>
            <w:r>
              <w:rPr/>
              <w:t xml:space="preserve"> </w:t>
            </w:r>
            <w:r>
              <w:rPr>
                <w:spacing w:val="8"/>
              </w:rPr>
              <w:t>不合格、淘汰、伪劣的强碱性擦洗粉、清洁</w:t>
            </w:r>
            <w:r>
              <w:rPr/>
              <w:t xml:space="preserve"> </w:t>
            </w:r>
            <w:r>
              <w:rPr>
                <w:spacing w:val="8"/>
              </w:rPr>
              <w:t>剂、污迹去除剂以及其他强碱性废碱液、固</w:t>
            </w:r>
            <w:r>
              <w:rPr/>
              <w:t xml:space="preserve"> </w:t>
            </w:r>
            <w:r>
              <w:rPr>
                <w:spacing w:val="5"/>
              </w:rPr>
              <w:t>态碱和碱渣</w:t>
            </w:r>
          </w:p>
        </w:tc>
        <w:tc>
          <w:tcPr>
            <w:tcW w:w="1033" w:type="dxa"/>
            <w:vAlign w:val="top"/>
            <w:tcBorders>
              <w:right w:val="single" w:color="000000" w:sz="6" w:space="0"/>
            </w:tcBorders>
          </w:tcPr>
          <w:p>
            <w:pPr>
              <w:spacing w:line="241" w:lineRule="auto"/>
              <w:rPr>
                <w:rFonts w:ascii="Arial"/>
                <w:sz w:val="21"/>
              </w:rPr>
            </w:pPr>
            <w:r/>
          </w:p>
          <w:p>
            <w:pPr>
              <w:spacing w:line="241" w:lineRule="auto"/>
              <w:rPr>
                <w:rFonts w:ascii="Arial"/>
                <w:sz w:val="21"/>
              </w:rPr>
            </w:pPr>
            <w:r/>
          </w:p>
          <w:p>
            <w:pPr>
              <w:pStyle w:val="TableText"/>
              <w:ind w:left="312"/>
              <w:spacing w:before="65" w:line="189" w:lineRule="auto"/>
              <w:rPr/>
            </w:pPr>
            <w:r>
              <w:rPr>
                <w:spacing w:val="4"/>
              </w:rPr>
              <w:t>C，T</w:t>
            </w:r>
          </w:p>
        </w:tc>
      </w:tr>
      <w:tr>
        <w:trPr>
          <w:trHeight w:val="667" w:hRule="atLeast"/>
        </w:trPr>
        <w:tc>
          <w:tcPr>
            <w:tcW w:w="1380" w:type="dxa"/>
            <w:vAlign w:val="top"/>
            <w:vMerge w:val="restart"/>
            <w:tcBorders>
              <w:left w:val="single" w:color="000000" w:sz="6" w:space="0"/>
              <w:bottom w:val="nil"/>
            </w:tcBorders>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473"/>
              <w:spacing w:before="65" w:line="189" w:lineRule="auto"/>
              <w:rPr/>
            </w:pPr>
            <w:r>
              <w:rPr/>
              <w:t>HW</w:t>
            </w:r>
            <w:r>
              <w:rPr>
                <w:spacing w:val="8"/>
              </w:rPr>
              <w:t>36</w:t>
            </w:r>
          </w:p>
          <w:p>
            <w:pPr>
              <w:pStyle w:val="TableText"/>
              <w:ind w:left="270"/>
              <w:spacing w:before="33" w:line="228" w:lineRule="auto"/>
              <w:rPr/>
            </w:pPr>
            <w:r>
              <w:rPr>
                <w:spacing w:val="7"/>
              </w:rPr>
              <w:t>石棉废物</w:t>
            </w:r>
          </w:p>
        </w:tc>
        <w:tc>
          <w:tcPr>
            <w:tcW w:w="1289" w:type="dxa"/>
            <w:vAlign w:val="top"/>
          </w:tcPr>
          <w:p>
            <w:pPr>
              <w:pStyle w:val="TableText"/>
              <w:ind w:left="151" w:right="42" w:hanging="99"/>
              <w:spacing w:before="92" w:line="239" w:lineRule="auto"/>
              <w:rPr/>
            </w:pPr>
            <w:r>
              <w:rPr>
                <w:spacing w:val="-2"/>
              </w:rPr>
              <w:t>石棉及其他非</w:t>
            </w:r>
            <w:r>
              <w:rPr/>
              <w:t xml:space="preserve"> </w:t>
            </w:r>
            <w:r>
              <w:rPr>
                <w:spacing w:val="-2"/>
              </w:rPr>
              <w:t>金属矿采选</w:t>
            </w:r>
          </w:p>
        </w:tc>
        <w:tc>
          <w:tcPr>
            <w:tcW w:w="1345" w:type="dxa"/>
            <w:vAlign w:val="top"/>
          </w:tcPr>
          <w:p>
            <w:pPr>
              <w:pStyle w:val="TableText"/>
              <w:ind w:left="165"/>
              <w:spacing w:before="259" w:line="190" w:lineRule="auto"/>
              <w:rPr/>
            </w:pPr>
            <w:r>
              <w:rPr>
                <w:spacing w:val="2"/>
              </w:rPr>
              <w:t>109-001-36</w:t>
            </w:r>
          </w:p>
        </w:tc>
        <w:tc>
          <w:tcPr>
            <w:tcW w:w="4061" w:type="dxa"/>
            <w:vAlign w:val="top"/>
          </w:tcPr>
          <w:p>
            <w:pPr>
              <w:pStyle w:val="TableText"/>
              <w:ind w:left="34"/>
              <w:spacing w:before="227" w:line="228" w:lineRule="auto"/>
              <w:rPr/>
            </w:pPr>
            <w:r>
              <w:rPr>
                <w:spacing w:val="9"/>
              </w:rPr>
              <w:t>石棉矿选矿过程中产生的废渣</w:t>
            </w:r>
          </w:p>
        </w:tc>
        <w:tc>
          <w:tcPr>
            <w:tcW w:w="1033" w:type="dxa"/>
            <w:vAlign w:val="top"/>
            <w:tcBorders>
              <w:right w:val="single" w:color="000000" w:sz="6" w:space="0"/>
            </w:tcBorders>
          </w:tcPr>
          <w:p>
            <w:pPr>
              <w:pStyle w:val="TableText"/>
              <w:ind w:left="470"/>
              <w:spacing w:before="262" w:line="187" w:lineRule="auto"/>
              <w:rPr/>
            </w:pPr>
            <w:r>
              <w:rPr/>
              <w:t>T</w:t>
            </w:r>
          </w:p>
        </w:tc>
      </w:tr>
      <w:tr>
        <w:trPr>
          <w:trHeight w:val="66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329" w:right="122" w:hanging="208"/>
              <w:spacing w:before="94"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61" w:line="190" w:lineRule="auto"/>
              <w:rPr/>
            </w:pPr>
            <w:r>
              <w:rPr>
                <w:spacing w:val="3"/>
              </w:rPr>
              <w:t>261-060-36</w:t>
            </w:r>
          </w:p>
        </w:tc>
        <w:tc>
          <w:tcPr>
            <w:tcW w:w="4061" w:type="dxa"/>
            <w:vAlign w:val="top"/>
          </w:tcPr>
          <w:p>
            <w:pPr>
              <w:pStyle w:val="TableText"/>
              <w:ind w:left="33" w:right="20" w:firstLine="25"/>
              <w:spacing w:before="93" w:line="239" w:lineRule="auto"/>
              <w:rPr/>
            </w:pPr>
            <w:r>
              <w:rPr>
                <w:spacing w:val="9"/>
              </w:rPr>
              <w:t>卤素和卤素化学品生产过程中电解装置拆换</w:t>
            </w:r>
            <w:r>
              <w:rPr>
                <w:spacing w:val="4"/>
              </w:rPr>
              <w:t xml:space="preserve"> </w:t>
            </w:r>
            <w:r>
              <w:rPr>
                <w:spacing w:val="8"/>
              </w:rPr>
              <w:t>产生的含石棉废物</w:t>
            </w:r>
          </w:p>
        </w:tc>
        <w:tc>
          <w:tcPr>
            <w:tcW w:w="1033" w:type="dxa"/>
            <w:vAlign w:val="top"/>
            <w:tcBorders>
              <w:right w:val="single" w:color="000000" w:sz="6" w:space="0"/>
            </w:tcBorders>
          </w:tcPr>
          <w:p>
            <w:pPr>
              <w:pStyle w:val="TableText"/>
              <w:ind w:left="470"/>
              <w:spacing w:before="264" w:line="187" w:lineRule="auto"/>
              <w:rPr/>
            </w:pPr>
            <w:r>
              <w:rPr/>
              <w:t>T</w:t>
            </w:r>
          </w:p>
        </w:tc>
      </w:tr>
      <w:tr>
        <w:trPr>
          <w:trHeight w:val="933"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28"/>
              <w:spacing w:before="90" w:line="227" w:lineRule="auto"/>
              <w:rPr/>
            </w:pPr>
            <w:r>
              <w:rPr>
                <w:spacing w:val="4"/>
              </w:rPr>
              <w:t>石膏、水泥制</w:t>
            </w:r>
          </w:p>
          <w:p>
            <w:pPr>
              <w:pStyle w:val="TableText"/>
              <w:ind w:left="138"/>
              <w:spacing w:before="25" w:line="228" w:lineRule="auto"/>
              <w:rPr/>
            </w:pPr>
            <w:r>
              <w:rPr>
                <w:spacing w:val="4"/>
              </w:rPr>
              <w:t>品及类似制</w:t>
            </w:r>
          </w:p>
          <w:p>
            <w:pPr>
              <w:pStyle w:val="TableText"/>
              <w:ind w:left="347"/>
              <w:spacing w:before="24" w:line="228" w:lineRule="auto"/>
              <w:rPr/>
            </w:pPr>
            <w:r>
              <w:rPr>
                <w:spacing w:val="1"/>
              </w:rPr>
              <w:t>品制造</w:t>
            </w:r>
          </w:p>
        </w:tc>
        <w:tc>
          <w:tcPr>
            <w:tcW w:w="1345" w:type="dxa"/>
            <w:vAlign w:val="top"/>
          </w:tcPr>
          <w:p>
            <w:pPr>
              <w:spacing w:line="329" w:lineRule="auto"/>
              <w:rPr>
                <w:rFonts w:ascii="Arial"/>
                <w:sz w:val="21"/>
              </w:rPr>
            </w:pPr>
            <w:r/>
          </w:p>
          <w:p>
            <w:pPr>
              <w:pStyle w:val="TableText"/>
              <w:ind w:left="153"/>
              <w:spacing w:before="65" w:line="190" w:lineRule="auto"/>
              <w:rPr/>
            </w:pPr>
            <w:r>
              <w:rPr>
                <w:spacing w:val="3"/>
              </w:rPr>
              <w:t>302-001-36</w:t>
            </w:r>
          </w:p>
        </w:tc>
        <w:tc>
          <w:tcPr>
            <w:tcW w:w="4061" w:type="dxa"/>
            <w:vAlign w:val="top"/>
          </w:tcPr>
          <w:p>
            <w:pPr>
              <w:spacing w:line="297" w:lineRule="auto"/>
              <w:rPr>
                <w:rFonts w:ascii="Arial"/>
                <w:sz w:val="21"/>
              </w:rPr>
            </w:pPr>
            <w:r/>
          </w:p>
          <w:p>
            <w:pPr>
              <w:pStyle w:val="TableText"/>
              <w:ind w:left="34"/>
              <w:spacing w:before="65" w:line="227" w:lineRule="auto"/>
              <w:rPr/>
            </w:pPr>
            <w:r>
              <w:rPr>
                <w:spacing w:val="9"/>
              </w:rPr>
              <w:t>石棉建材生产过程中产生的石棉尘、废石棉</w:t>
            </w:r>
          </w:p>
        </w:tc>
        <w:tc>
          <w:tcPr>
            <w:tcW w:w="1033" w:type="dxa"/>
            <w:vAlign w:val="top"/>
            <w:tcBorders>
              <w:right w:val="single" w:color="000000" w:sz="6" w:space="0"/>
            </w:tcBorders>
          </w:tcPr>
          <w:p>
            <w:pPr>
              <w:spacing w:line="332" w:lineRule="auto"/>
              <w:rPr>
                <w:rFonts w:ascii="Arial"/>
                <w:sz w:val="21"/>
              </w:rPr>
            </w:pPr>
            <w:r/>
          </w:p>
          <w:p>
            <w:pPr>
              <w:pStyle w:val="TableText"/>
              <w:ind w:left="470"/>
              <w:spacing w:before="65" w:line="187" w:lineRule="auto"/>
              <w:rPr/>
            </w:pPr>
            <w:r>
              <w:rPr/>
              <w:t>T</w:t>
            </w:r>
          </w:p>
        </w:tc>
      </w:tr>
      <w:tr>
        <w:trPr>
          <w:trHeight w:val="66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346" w:right="122" w:hanging="223"/>
              <w:spacing w:before="96" w:line="239" w:lineRule="auto"/>
              <w:rPr/>
            </w:pPr>
            <w:r>
              <w:rPr>
                <w:spacing w:val="7"/>
              </w:rPr>
              <w:t>耐火材料制</w:t>
            </w:r>
            <w:r>
              <w:rPr>
                <w:spacing w:val="2"/>
              </w:rPr>
              <w:t xml:space="preserve"> </w:t>
            </w:r>
            <w:r>
              <w:rPr>
                <w:spacing w:val="1"/>
              </w:rPr>
              <w:t>品制造</w:t>
            </w:r>
          </w:p>
        </w:tc>
        <w:tc>
          <w:tcPr>
            <w:tcW w:w="1345" w:type="dxa"/>
            <w:vAlign w:val="top"/>
          </w:tcPr>
          <w:p>
            <w:pPr>
              <w:pStyle w:val="TableText"/>
              <w:ind w:left="153"/>
              <w:spacing w:before="262" w:line="190" w:lineRule="auto"/>
              <w:rPr/>
            </w:pPr>
            <w:r>
              <w:rPr>
                <w:spacing w:val="3"/>
              </w:rPr>
              <w:t>308-001-36</w:t>
            </w:r>
          </w:p>
        </w:tc>
        <w:tc>
          <w:tcPr>
            <w:tcW w:w="4061" w:type="dxa"/>
            <w:vAlign w:val="top"/>
          </w:tcPr>
          <w:p>
            <w:pPr>
              <w:pStyle w:val="TableText"/>
              <w:ind w:left="34"/>
              <w:spacing w:before="230" w:line="228" w:lineRule="auto"/>
              <w:rPr/>
            </w:pPr>
            <w:r>
              <w:rPr>
                <w:spacing w:val="9"/>
              </w:rPr>
              <w:t>石棉制品生产过程中产生的石棉尘、废石棉</w:t>
            </w:r>
          </w:p>
        </w:tc>
        <w:tc>
          <w:tcPr>
            <w:tcW w:w="1033" w:type="dxa"/>
            <w:vAlign w:val="top"/>
            <w:tcBorders>
              <w:right w:val="single" w:color="000000" w:sz="6" w:space="0"/>
            </w:tcBorders>
          </w:tcPr>
          <w:p>
            <w:pPr>
              <w:pStyle w:val="TableText"/>
              <w:ind w:left="470"/>
              <w:spacing w:before="265" w:line="187" w:lineRule="auto"/>
              <w:rPr/>
            </w:pPr>
            <w:r>
              <w:rPr/>
              <w:t>T</w:t>
            </w:r>
          </w:p>
        </w:tc>
      </w:tr>
      <w:tr>
        <w:trPr>
          <w:trHeight w:val="66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120" w:right="122"/>
              <w:spacing w:before="96" w:line="239" w:lineRule="auto"/>
              <w:rPr/>
            </w:pPr>
            <w:r>
              <w:rPr>
                <w:spacing w:val="8"/>
              </w:rPr>
              <w:t>汽车零部件</w:t>
            </w:r>
            <w:r>
              <w:rPr/>
              <w:t xml:space="preserve"> </w:t>
            </w:r>
            <w:r>
              <w:rPr>
                <w:spacing w:val="8"/>
              </w:rPr>
              <w:t>及配件制造</w:t>
            </w:r>
          </w:p>
        </w:tc>
        <w:tc>
          <w:tcPr>
            <w:tcW w:w="1345" w:type="dxa"/>
            <w:vAlign w:val="top"/>
          </w:tcPr>
          <w:p>
            <w:pPr>
              <w:pStyle w:val="TableText"/>
              <w:ind w:left="153"/>
              <w:spacing w:before="264" w:line="190" w:lineRule="auto"/>
              <w:rPr/>
            </w:pPr>
            <w:r>
              <w:rPr>
                <w:spacing w:val="3"/>
              </w:rPr>
              <w:t>367-001-36</w:t>
            </w:r>
          </w:p>
        </w:tc>
        <w:tc>
          <w:tcPr>
            <w:tcW w:w="4061" w:type="dxa"/>
            <w:vAlign w:val="top"/>
          </w:tcPr>
          <w:p>
            <w:pPr>
              <w:pStyle w:val="TableText"/>
              <w:ind w:left="35"/>
              <w:spacing w:before="232" w:line="228" w:lineRule="auto"/>
              <w:rPr/>
            </w:pPr>
            <w:r>
              <w:rPr>
                <w:spacing w:val="9"/>
              </w:rPr>
              <w:t>车辆制动器衬片生产过程中产生的石棉废物</w:t>
            </w:r>
          </w:p>
        </w:tc>
        <w:tc>
          <w:tcPr>
            <w:tcW w:w="1033" w:type="dxa"/>
            <w:vAlign w:val="top"/>
            <w:tcBorders>
              <w:right w:val="single" w:color="000000" w:sz="6" w:space="0"/>
            </w:tcBorders>
          </w:tcPr>
          <w:p>
            <w:pPr>
              <w:pStyle w:val="TableText"/>
              <w:ind w:left="470"/>
              <w:spacing w:before="267" w:line="187" w:lineRule="auto"/>
              <w:rPr/>
            </w:pPr>
            <w:r>
              <w:rPr/>
              <w:t>T</w:t>
            </w:r>
          </w:p>
        </w:tc>
      </w:tr>
      <w:tr>
        <w:trPr>
          <w:trHeight w:val="66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tcPr>
          <w:p>
            <w:pPr>
              <w:pStyle w:val="TableText"/>
              <w:ind w:left="226" w:right="122" w:hanging="105"/>
              <w:spacing w:before="99" w:line="239" w:lineRule="auto"/>
              <w:rPr/>
            </w:pPr>
            <w:r>
              <w:rPr>
                <w:spacing w:val="8"/>
              </w:rPr>
              <w:t>船舶及相关</w:t>
            </w:r>
            <w:r>
              <w:rPr/>
              <w:t xml:space="preserve"> </w:t>
            </w:r>
            <w:r>
              <w:rPr>
                <w:spacing w:val="7"/>
              </w:rPr>
              <w:t>装置制造</w:t>
            </w:r>
          </w:p>
        </w:tc>
        <w:tc>
          <w:tcPr>
            <w:tcW w:w="1345" w:type="dxa"/>
            <w:vAlign w:val="top"/>
          </w:tcPr>
          <w:p>
            <w:pPr>
              <w:pStyle w:val="TableText"/>
              <w:ind w:left="153"/>
              <w:spacing w:before="265" w:line="189" w:lineRule="auto"/>
              <w:rPr/>
            </w:pPr>
            <w:r>
              <w:rPr>
                <w:spacing w:val="3"/>
              </w:rPr>
              <w:t>373-002-36</w:t>
            </w:r>
          </w:p>
        </w:tc>
        <w:tc>
          <w:tcPr>
            <w:tcW w:w="4061" w:type="dxa"/>
            <w:vAlign w:val="top"/>
          </w:tcPr>
          <w:p>
            <w:pPr>
              <w:pStyle w:val="TableText"/>
              <w:ind w:left="33"/>
              <w:spacing w:before="232" w:line="228" w:lineRule="auto"/>
              <w:rPr/>
            </w:pPr>
            <w:r>
              <w:rPr>
                <w:spacing w:val="9"/>
              </w:rPr>
              <w:t>拆船过程中产生的石棉废物</w:t>
            </w:r>
          </w:p>
        </w:tc>
        <w:tc>
          <w:tcPr>
            <w:tcW w:w="1033" w:type="dxa"/>
            <w:vAlign w:val="top"/>
            <w:tcBorders>
              <w:right w:val="single" w:color="000000" w:sz="6" w:space="0"/>
            </w:tcBorders>
          </w:tcPr>
          <w:p>
            <w:pPr>
              <w:pStyle w:val="TableText"/>
              <w:ind w:left="470"/>
              <w:spacing w:before="267" w:line="187" w:lineRule="auto"/>
              <w:rPr/>
            </w:pPr>
            <w:r>
              <w:rPr/>
              <w:t>T</w:t>
            </w:r>
          </w:p>
        </w:tc>
      </w:tr>
      <w:tr>
        <w:trPr>
          <w:trHeight w:val="43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restart"/>
            <w:tcBorders>
              <w:bottom w:val="nil"/>
            </w:tcBorders>
          </w:tcPr>
          <w:p>
            <w:pPr>
              <w:spacing w:line="300" w:lineRule="auto"/>
              <w:rPr>
                <w:rFonts w:ascii="Arial"/>
                <w:sz w:val="21"/>
              </w:rPr>
            </w:pPr>
            <w:r/>
          </w:p>
          <w:p>
            <w:pPr>
              <w:spacing w:line="300"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148" w:line="189" w:lineRule="auto"/>
              <w:rPr/>
            </w:pPr>
            <w:r>
              <w:rPr>
                <w:spacing w:val="4"/>
              </w:rPr>
              <w:t>900-030-36</w:t>
            </w:r>
          </w:p>
        </w:tc>
        <w:tc>
          <w:tcPr>
            <w:tcW w:w="4061" w:type="dxa"/>
            <w:vAlign w:val="top"/>
          </w:tcPr>
          <w:p>
            <w:pPr>
              <w:pStyle w:val="TableText"/>
              <w:ind w:left="34"/>
              <w:spacing w:before="114" w:line="228" w:lineRule="auto"/>
              <w:rPr/>
            </w:pPr>
            <w:r>
              <w:rPr>
                <w:spacing w:val="9"/>
              </w:rPr>
              <w:t>其他生产过程中产生的石棉废物</w:t>
            </w:r>
          </w:p>
        </w:tc>
        <w:tc>
          <w:tcPr>
            <w:tcW w:w="1033" w:type="dxa"/>
            <w:vAlign w:val="top"/>
            <w:tcBorders>
              <w:right w:val="single" w:color="000000" w:sz="6" w:space="0"/>
            </w:tcBorders>
          </w:tcPr>
          <w:p>
            <w:pPr>
              <w:pStyle w:val="TableText"/>
              <w:ind w:left="470"/>
              <w:spacing w:before="150" w:line="187" w:lineRule="auto"/>
              <w:rPr/>
            </w:pPr>
            <w:r>
              <w:rPr/>
              <w:t>T</w:t>
            </w:r>
          </w:p>
        </w:tc>
      </w:tr>
      <w:tr>
        <w:trPr>
          <w:trHeight w:val="43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0"/>
              <w:spacing w:before="146" w:line="190" w:lineRule="auto"/>
              <w:rPr/>
            </w:pPr>
            <w:r>
              <w:rPr>
                <w:spacing w:val="4"/>
              </w:rPr>
              <w:t>900-031-36</w:t>
            </w:r>
          </w:p>
        </w:tc>
        <w:tc>
          <w:tcPr>
            <w:tcW w:w="4061" w:type="dxa"/>
            <w:vAlign w:val="top"/>
          </w:tcPr>
          <w:p>
            <w:pPr>
              <w:pStyle w:val="TableText"/>
              <w:ind w:left="32"/>
              <w:spacing w:before="114" w:line="227" w:lineRule="auto"/>
              <w:rPr/>
            </w:pPr>
            <w:r>
              <w:rPr>
                <w:spacing w:val="9"/>
              </w:rPr>
              <w:t>废石棉建材、废石棉绝缘材料</w:t>
            </w:r>
          </w:p>
        </w:tc>
        <w:tc>
          <w:tcPr>
            <w:tcW w:w="1033" w:type="dxa"/>
            <w:vAlign w:val="top"/>
            <w:tcBorders>
              <w:right w:val="single" w:color="000000" w:sz="6" w:space="0"/>
            </w:tcBorders>
          </w:tcPr>
          <w:p>
            <w:pPr>
              <w:pStyle w:val="TableText"/>
              <w:ind w:left="470"/>
              <w:spacing w:before="149" w:line="187" w:lineRule="auto"/>
              <w:rPr/>
            </w:pPr>
            <w:r>
              <w:rPr/>
              <w:t>T</w:t>
            </w:r>
          </w:p>
        </w:tc>
      </w:tr>
      <w:tr>
        <w:trPr>
          <w:trHeight w:val="667"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0"/>
              <w:spacing w:before="266" w:line="189" w:lineRule="auto"/>
              <w:rPr/>
            </w:pPr>
            <w:r>
              <w:rPr>
                <w:spacing w:val="4"/>
              </w:rPr>
              <w:t>900-032-36</w:t>
            </w:r>
          </w:p>
        </w:tc>
        <w:tc>
          <w:tcPr>
            <w:tcW w:w="4061" w:type="dxa"/>
            <w:vAlign w:val="top"/>
          </w:tcPr>
          <w:p>
            <w:pPr>
              <w:pStyle w:val="TableText"/>
              <w:ind w:left="34" w:right="8" w:hanging="1"/>
              <w:spacing w:before="97"/>
              <w:rPr/>
            </w:pPr>
            <w:r>
              <w:rPr/>
              <w:t>含有隔膜、热绝缘体等石棉材料的设施保养拆</w:t>
            </w:r>
            <w:r>
              <w:rPr>
                <w:spacing w:val="13"/>
              </w:rPr>
              <w:t xml:space="preserve"> </w:t>
            </w:r>
            <w:r>
              <w:rPr>
                <w:spacing w:val="-2"/>
              </w:rPr>
              <w:t>换及车辆制动器衬片的更换产生的石棉废物</w:t>
            </w:r>
          </w:p>
        </w:tc>
        <w:tc>
          <w:tcPr>
            <w:tcW w:w="1033" w:type="dxa"/>
            <w:vAlign w:val="top"/>
            <w:tcBorders>
              <w:right w:val="single" w:color="000000" w:sz="6" w:space="0"/>
            </w:tcBorders>
          </w:tcPr>
          <w:p>
            <w:pPr>
              <w:pStyle w:val="TableText"/>
              <w:ind w:left="470"/>
              <w:spacing w:before="268" w:line="187" w:lineRule="auto"/>
              <w:rPr/>
            </w:pPr>
            <w:r>
              <w:rPr/>
              <w:t>T</w:t>
            </w:r>
          </w:p>
        </w:tc>
      </w:tr>
      <w:tr>
        <w:trPr>
          <w:trHeight w:val="667" w:hRule="atLeast"/>
        </w:trPr>
        <w:tc>
          <w:tcPr>
            <w:tcW w:w="1380" w:type="dxa"/>
            <w:vAlign w:val="top"/>
            <w:vMerge w:val="restart"/>
            <w:tcBorders>
              <w:left w:val="single" w:color="000000" w:sz="6" w:space="0"/>
              <w:bottom w:val="nil"/>
            </w:tcBorders>
          </w:tcPr>
          <w:p>
            <w:pPr>
              <w:spacing w:line="311" w:lineRule="auto"/>
              <w:rPr>
                <w:rFonts w:ascii="Arial"/>
                <w:sz w:val="21"/>
              </w:rPr>
            </w:pPr>
            <w:r/>
          </w:p>
          <w:p>
            <w:pPr>
              <w:spacing w:line="312" w:lineRule="auto"/>
              <w:rPr>
                <w:rFonts w:ascii="Arial"/>
                <w:sz w:val="21"/>
              </w:rPr>
            </w:pPr>
            <w:r/>
          </w:p>
          <w:p>
            <w:pPr>
              <w:spacing w:line="312" w:lineRule="auto"/>
              <w:rPr>
                <w:rFonts w:ascii="Arial"/>
                <w:sz w:val="21"/>
              </w:rPr>
            </w:pPr>
            <w:r/>
          </w:p>
          <w:p>
            <w:pPr>
              <w:pStyle w:val="TableText"/>
              <w:ind w:left="473"/>
              <w:spacing w:before="65" w:line="189" w:lineRule="auto"/>
              <w:rPr/>
            </w:pPr>
            <w:r>
              <w:rPr/>
              <w:t>HW</w:t>
            </w:r>
            <w:r>
              <w:rPr>
                <w:spacing w:val="8"/>
              </w:rPr>
              <w:t>37</w:t>
            </w:r>
          </w:p>
          <w:p>
            <w:pPr>
              <w:pStyle w:val="TableText"/>
              <w:ind w:left="59"/>
              <w:spacing w:before="33" w:line="227" w:lineRule="auto"/>
              <w:rPr/>
            </w:pPr>
            <w:r>
              <w:rPr>
                <w:spacing w:val="8"/>
              </w:rPr>
              <w:t>有机磷化合物</w:t>
            </w:r>
          </w:p>
          <w:p>
            <w:pPr>
              <w:pStyle w:val="TableText"/>
              <w:ind w:left="477"/>
              <w:spacing w:before="25" w:line="228" w:lineRule="auto"/>
              <w:rPr/>
            </w:pPr>
            <w:r>
              <w:rPr>
                <w:spacing w:val="5"/>
              </w:rPr>
              <w:t>废物</w:t>
            </w:r>
          </w:p>
        </w:tc>
        <w:tc>
          <w:tcPr>
            <w:tcW w:w="1289" w:type="dxa"/>
            <w:vAlign w:val="top"/>
            <w:vMerge w:val="restart"/>
            <w:tcBorders>
              <w:bottom w:val="nil"/>
            </w:tcBorders>
          </w:tcPr>
          <w:p>
            <w:pPr>
              <w:spacing w:line="351" w:lineRule="auto"/>
              <w:rPr>
                <w:rFonts w:ascii="Arial"/>
                <w:sz w:val="21"/>
              </w:rPr>
            </w:pPr>
            <w:r/>
          </w:p>
          <w:p>
            <w:pPr>
              <w:spacing w:line="352" w:lineRule="auto"/>
              <w:rPr>
                <w:rFonts w:ascii="Arial"/>
                <w:sz w:val="21"/>
              </w:rPr>
            </w:pPr>
            <w:r/>
          </w:p>
          <w:p>
            <w:pPr>
              <w:pStyle w:val="TableText"/>
              <w:ind w:left="329" w:right="122" w:hanging="208"/>
              <w:spacing w:before="65"/>
              <w:rPr/>
            </w:pPr>
            <w:r>
              <w:rPr>
                <w:spacing w:val="8"/>
              </w:rPr>
              <w:t>基础化学原</w:t>
            </w:r>
            <w:r>
              <w:rPr/>
              <w:t xml:space="preserve"> </w:t>
            </w:r>
            <w:r>
              <w:rPr>
                <w:spacing w:val="6"/>
              </w:rPr>
              <w:t>料制造</w:t>
            </w:r>
          </w:p>
        </w:tc>
        <w:tc>
          <w:tcPr>
            <w:tcW w:w="1345" w:type="dxa"/>
            <w:vAlign w:val="top"/>
          </w:tcPr>
          <w:p>
            <w:pPr>
              <w:pStyle w:val="TableText"/>
              <w:ind w:left="152"/>
              <w:spacing w:before="268" w:line="190" w:lineRule="auto"/>
              <w:rPr/>
            </w:pPr>
            <w:r>
              <w:rPr>
                <w:spacing w:val="3"/>
              </w:rPr>
              <w:t>261-061-37</w:t>
            </w:r>
          </w:p>
        </w:tc>
        <w:tc>
          <w:tcPr>
            <w:tcW w:w="4061" w:type="dxa"/>
            <w:vAlign w:val="top"/>
          </w:tcPr>
          <w:p>
            <w:pPr>
              <w:pStyle w:val="TableText"/>
              <w:ind w:left="32" w:right="20" w:firstLine="13"/>
              <w:spacing w:before="99" w:line="239" w:lineRule="auto"/>
              <w:rPr/>
            </w:pPr>
            <w:r>
              <w:rPr>
                <w:spacing w:val="9"/>
              </w:rPr>
              <w:t>除农药以外其他有机磷化合物生产、配制过</w:t>
            </w:r>
            <w:r>
              <w:rPr>
                <w:spacing w:val="17"/>
              </w:rPr>
              <w:t xml:space="preserve"> </w:t>
            </w:r>
            <w:r>
              <w:rPr>
                <w:spacing w:val="9"/>
              </w:rPr>
              <w:t>程中产生的反应残余物</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6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68" w:line="190" w:lineRule="auto"/>
              <w:rPr/>
            </w:pPr>
            <w:r>
              <w:rPr>
                <w:spacing w:val="3"/>
              </w:rPr>
              <w:t>261-062-37</w:t>
            </w:r>
          </w:p>
        </w:tc>
        <w:tc>
          <w:tcPr>
            <w:tcW w:w="4061" w:type="dxa"/>
            <w:vAlign w:val="top"/>
          </w:tcPr>
          <w:p>
            <w:pPr>
              <w:pStyle w:val="TableText"/>
              <w:ind w:left="32" w:right="20" w:firstLine="13"/>
              <w:spacing w:before="99"/>
              <w:rPr/>
            </w:pPr>
            <w:r>
              <w:rPr>
                <w:spacing w:val="9"/>
              </w:rPr>
              <w:t>除农药以外其他有机磷化合物生产、配制过</w:t>
            </w:r>
            <w:r>
              <w:rPr>
                <w:spacing w:val="17"/>
              </w:rPr>
              <w:t xml:space="preserve"> </w:t>
            </w:r>
            <w:r>
              <w:rPr>
                <w:spacing w:val="9"/>
              </w:rPr>
              <w:t>程中产生的废过滤吸附介质</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6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68" w:line="190" w:lineRule="auto"/>
              <w:rPr/>
            </w:pPr>
            <w:r>
              <w:rPr>
                <w:spacing w:val="3"/>
              </w:rPr>
              <w:t>261-063-37</w:t>
            </w:r>
          </w:p>
        </w:tc>
        <w:tc>
          <w:tcPr>
            <w:tcW w:w="4061" w:type="dxa"/>
            <w:vAlign w:val="top"/>
          </w:tcPr>
          <w:p>
            <w:pPr>
              <w:pStyle w:val="TableText"/>
              <w:ind w:left="35" w:right="20" w:firstLine="10"/>
              <w:spacing w:before="102" w:line="239" w:lineRule="auto"/>
              <w:rPr/>
            </w:pPr>
            <w:r>
              <w:rPr>
                <w:spacing w:val="9"/>
              </w:rPr>
              <w:t>除农药以外其他有机磷化合物生产过程中产</w:t>
            </w:r>
            <w:r>
              <w:rPr>
                <w:spacing w:val="17"/>
              </w:rPr>
              <w:t xml:space="preserve"> </w:t>
            </w:r>
            <w:r>
              <w:rPr>
                <w:spacing w:val="8"/>
              </w:rPr>
              <w:t>生的废水处理污泥</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67"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tcPr>
          <w:p>
            <w:pPr>
              <w:pStyle w:val="TableText"/>
              <w:ind w:left="124"/>
              <w:spacing w:before="238" w:line="228" w:lineRule="auto"/>
              <w:rPr/>
            </w:pPr>
            <w:r>
              <w:rPr>
                <w:spacing w:val="7"/>
              </w:rPr>
              <w:t>非特定行业</w:t>
            </w:r>
          </w:p>
        </w:tc>
        <w:tc>
          <w:tcPr>
            <w:tcW w:w="1345" w:type="dxa"/>
            <w:vAlign w:val="top"/>
          </w:tcPr>
          <w:p>
            <w:pPr>
              <w:pStyle w:val="TableText"/>
              <w:ind w:left="150"/>
              <w:spacing w:before="271" w:line="189" w:lineRule="auto"/>
              <w:rPr/>
            </w:pPr>
            <w:r>
              <w:rPr>
                <w:spacing w:val="4"/>
              </w:rPr>
              <w:t>900-033-37</w:t>
            </w:r>
          </w:p>
        </w:tc>
        <w:tc>
          <w:tcPr>
            <w:tcW w:w="4061" w:type="dxa"/>
            <w:vAlign w:val="top"/>
          </w:tcPr>
          <w:p>
            <w:pPr>
              <w:pStyle w:val="TableText"/>
              <w:ind w:left="33" w:right="20" w:firstLine="1"/>
              <w:spacing w:before="102" w:line="239" w:lineRule="auto"/>
              <w:rPr/>
            </w:pPr>
            <w:r>
              <w:rPr>
                <w:spacing w:val="10"/>
              </w:rPr>
              <w:t>生产、销售及使用过程中产生的废弃磷酸酯</w:t>
            </w:r>
            <w:r>
              <w:rPr>
                <w:spacing w:val="9"/>
              </w:rPr>
              <w:t xml:space="preserve"> </w:t>
            </w:r>
            <w:r>
              <w:rPr>
                <w:spacing w:val="6"/>
              </w:rPr>
              <w:t>抗燃油</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430" w:hRule="atLeast"/>
        </w:trPr>
        <w:tc>
          <w:tcPr>
            <w:tcW w:w="1380" w:type="dxa"/>
            <w:vAlign w:val="top"/>
            <w:vMerge w:val="restart"/>
            <w:tcBorders>
              <w:left w:val="single" w:color="000000" w:sz="6" w:space="0"/>
              <w:bottom w:val="nil"/>
            </w:tcBorders>
          </w:tcPr>
          <w:p>
            <w:pPr>
              <w:spacing w:line="308" w:lineRule="auto"/>
              <w:rPr>
                <w:rFonts w:ascii="Arial"/>
                <w:sz w:val="21"/>
              </w:rPr>
            </w:pPr>
            <w:r/>
          </w:p>
          <w:p>
            <w:pPr>
              <w:spacing w:line="308" w:lineRule="auto"/>
              <w:rPr>
                <w:rFonts w:ascii="Arial"/>
                <w:sz w:val="21"/>
              </w:rPr>
            </w:pPr>
            <w:r/>
          </w:p>
          <w:p>
            <w:pPr>
              <w:spacing w:line="309" w:lineRule="auto"/>
              <w:rPr>
                <w:rFonts w:ascii="Arial"/>
                <w:sz w:val="21"/>
              </w:rPr>
            </w:pPr>
            <w:r/>
          </w:p>
          <w:p>
            <w:pPr>
              <w:pStyle w:val="TableText"/>
              <w:ind w:left="473"/>
              <w:spacing w:before="65" w:line="189" w:lineRule="auto"/>
              <w:rPr/>
            </w:pPr>
            <w:r>
              <w:rPr/>
              <w:t>HW</w:t>
            </w:r>
            <w:r>
              <w:rPr>
                <w:spacing w:val="8"/>
              </w:rPr>
              <w:t>38</w:t>
            </w:r>
          </w:p>
          <w:p>
            <w:pPr>
              <w:pStyle w:val="TableText"/>
              <w:ind w:left="164"/>
              <w:spacing w:before="35" w:line="227" w:lineRule="auto"/>
              <w:rPr/>
            </w:pPr>
            <w:r>
              <w:rPr>
                <w:spacing w:val="7"/>
              </w:rPr>
              <w:t>有机氰化物</w:t>
            </w:r>
          </w:p>
          <w:p>
            <w:pPr>
              <w:pStyle w:val="TableText"/>
              <w:ind w:left="477"/>
              <w:spacing w:before="25" w:line="228" w:lineRule="auto"/>
              <w:rPr/>
            </w:pPr>
            <w:r>
              <w:rPr>
                <w:spacing w:val="5"/>
              </w:rPr>
              <w:t>废物</w:t>
            </w:r>
          </w:p>
        </w:tc>
        <w:tc>
          <w:tcPr>
            <w:tcW w:w="1289"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152" w:line="190" w:lineRule="auto"/>
              <w:rPr/>
            </w:pPr>
            <w:r>
              <w:rPr>
                <w:spacing w:val="3"/>
              </w:rPr>
              <w:t>261-064-38</w:t>
            </w:r>
          </w:p>
        </w:tc>
        <w:tc>
          <w:tcPr>
            <w:tcW w:w="4061" w:type="dxa"/>
            <w:vAlign w:val="top"/>
          </w:tcPr>
          <w:p>
            <w:pPr>
              <w:pStyle w:val="TableText"/>
              <w:ind w:left="37"/>
              <w:spacing w:before="121" w:line="226" w:lineRule="auto"/>
              <w:rPr/>
            </w:pPr>
            <w:r>
              <w:rPr>
                <w:spacing w:val="9"/>
              </w:rPr>
              <w:t>丙烯腈生产过程中废水汽提器塔底的残余物</w:t>
            </w:r>
          </w:p>
        </w:tc>
        <w:tc>
          <w:tcPr>
            <w:tcW w:w="1033" w:type="dxa"/>
            <w:vAlign w:val="top"/>
            <w:tcBorders>
              <w:right w:val="single" w:color="000000" w:sz="6" w:space="0"/>
            </w:tcBorders>
          </w:tcPr>
          <w:p>
            <w:pPr>
              <w:pStyle w:val="TableText"/>
              <w:ind w:left="311"/>
              <w:spacing w:before="155" w:line="188" w:lineRule="auto"/>
              <w:rPr/>
            </w:pPr>
            <w:r>
              <w:rPr>
                <w:spacing w:val="5"/>
              </w:rPr>
              <w:t>T，R</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2" w:line="190" w:lineRule="auto"/>
              <w:rPr/>
            </w:pPr>
            <w:r>
              <w:rPr>
                <w:spacing w:val="3"/>
              </w:rPr>
              <w:t>261-065-38</w:t>
            </w:r>
          </w:p>
        </w:tc>
        <w:tc>
          <w:tcPr>
            <w:tcW w:w="4061" w:type="dxa"/>
            <w:vAlign w:val="top"/>
          </w:tcPr>
          <w:p>
            <w:pPr>
              <w:pStyle w:val="TableText"/>
              <w:ind w:left="37"/>
              <w:spacing w:before="120" w:line="226" w:lineRule="auto"/>
              <w:rPr/>
            </w:pPr>
            <w:r>
              <w:rPr>
                <w:spacing w:val="9"/>
              </w:rPr>
              <w:t>丙烯腈生产过程中乙腈蒸馏塔底的残余物</w:t>
            </w:r>
          </w:p>
        </w:tc>
        <w:tc>
          <w:tcPr>
            <w:tcW w:w="1033" w:type="dxa"/>
            <w:vAlign w:val="top"/>
            <w:tcBorders>
              <w:right w:val="single" w:color="000000" w:sz="6" w:space="0"/>
            </w:tcBorders>
          </w:tcPr>
          <w:p>
            <w:pPr>
              <w:pStyle w:val="TableText"/>
              <w:ind w:left="311"/>
              <w:spacing w:before="154" w:line="188" w:lineRule="auto"/>
              <w:rPr/>
            </w:pPr>
            <w:r>
              <w:rPr>
                <w:spacing w:val="5"/>
              </w:rPr>
              <w:t>T，R</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2" w:line="190" w:lineRule="auto"/>
              <w:rPr/>
            </w:pPr>
            <w:r>
              <w:rPr>
                <w:spacing w:val="3"/>
              </w:rPr>
              <w:t>261-066-38</w:t>
            </w:r>
          </w:p>
        </w:tc>
        <w:tc>
          <w:tcPr>
            <w:tcW w:w="4061" w:type="dxa"/>
            <w:vAlign w:val="top"/>
          </w:tcPr>
          <w:p>
            <w:pPr>
              <w:pStyle w:val="TableText"/>
              <w:ind w:left="37"/>
              <w:spacing w:before="121" w:line="226" w:lineRule="auto"/>
              <w:rPr/>
            </w:pPr>
            <w:r>
              <w:rPr>
                <w:spacing w:val="9"/>
              </w:rPr>
              <w:t>丙烯腈生产过程中乙腈精制塔底的残余物</w:t>
            </w:r>
          </w:p>
        </w:tc>
        <w:tc>
          <w:tcPr>
            <w:tcW w:w="1033" w:type="dxa"/>
            <w:vAlign w:val="top"/>
            <w:tcBorders>
              <w:right w:val="single" w:color="000000" w:sz="6" w:space="0"/>
            </w:tcBorders>
          </w:tcPr>
          <w:p>
            <w:pPr>
              <w:pStyle w:val="TableText"/>
              <w:ind w:left="470"/>
              <w:spacing w:before="155" w:line="187" w:lineRule="auto"/>
              <w:rPr/>
            </w:pPr>
            <w:r>
              <w:rPr/>
              <w:t>T</w:t>
            </w:r>
          </w:p>
        </w:tc>
      </w:tr>
      <w:tr>
        <w:trPr>
          <w:trHeight w:val="66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72" w:line="190" w:lineRule="auto"/>
              <w:rPr/>
            </w:pPr>
            <w:r>
              <w:rPr>
                <w:spacing w:val="3"/>
              </w:rPr>
              <w:t>261-067-38</w:t>
            </w:r>
          </w:p>
        </w:tc>
        <w:tc>
          <w:tcPr>
            <w:tcW w:w="4061" w:type="dxa"/>
            <w:vAlign w:val="top"/>
          </w:tcPr>
          <w:p>
            <w:pPr>
              <w:pStyle w:val="TableText"/>
              <w:ind w:left="33" w:right="20"/>
              <w:spacing w:before="104"/>
              <w:rPr/>
            </w:pPr>
            <w:r>
              <w:rPr>
                <w:spacing w:val="10"/>
              </w:rPr>
              <w:t>有机氰化物生产过程中产生的废母液和反应 </w:t>
            </w:r>
            <w:r>
              <w:rPr>
                <w:spacing w:val="6"/>
              </w:rPr>
              <w:t>残余物</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281" w:line="190" w:lineRule="auto"/>
              <w:rPr/>
            </w:pPr>
            <w:r>
              <w:rPr>
                <w:spacing w:val="3"/>
              </w:rPr>
              <w:t>261-068-38</w:t>
            </w:r>
          </w:p>
        </w:tc>
        <w:tc>
          <w:tcPr>
            <w:tcW w:w="4061" w:type="dxa"/>
            <w:vAlign w:val="top"/>
            <w:tcBorders>
              <w:bottom w:val="single" w:color="000000" w:sz="6" w:space="0"/>
            </w:tcBorders>
          </w:tcPr>
          <w:p>
            <w:pPr>
              <w:pStyle w:val="TableText"/>
              <w:ind w:left="32" w:right="20" w:firstLine="1"/>
              <w:spacing w:before="112" w:line="239" w:lineRule="auto"/>
              <w:rPr/>
            </w:pPr>
            <w:r>
              <w:rPr>
                <w:spacing w:val="10"/>
              </w:rPr>
              <w:t>有机氰化物生产过程中催化、精馏和过滤工 </w:t>
            </w:r>
            <w:r>
              <w:rPr>
                <w:spacing w:val="9"/>
              </w:rPr>
              <w:t>序产生的废催化剂、釜底残余物和过滤介质</w:t>
            </w:r>
          </w:p>
        </w:tc>
        <w:tc>
          <w:tcPr>
            <w:tcW w:w="1033" w:type="dxa"/>
            <w:vAlign w:val="top"/>
            <w:tcBorders>
              <w:bottom w:val="single" w:color="000000" w:sz="6" w:space="0"/>
              <w:right w:val="single" w:color="000000" w:sz="6" w:space="0"/>
            </w:tcBorders>
          </w:tcPr>
          <w:p>
            <w:pPr>
              <w:pStyle w:val="TableText"/>
              <w:ind w:left="470"/>
              <w:spacing w:before="284" w:line="187" w:lineRule="auto"/>
              <w:rPr/>
            </w:pPr>
            <w:r>
              <w:rPr/>
              <w:t>T</w:t>
            </w:r>
          </w:p>
        </w:tc>
      </w:tr>
    </w:tbl>
    <w:p>
      <w:pPr>
        <w:spacing w:line="202" w:lineRule="exact"/>
        <w:rPr>
          <w:rFonts w:ascii="Arial"/>
          <w:sz w:val="17"/>
        </w:rPr>
      </w:pPr>
      <w:r/>
    </w:p>
    <w:p>
      <w:pPr>
        <w:spacing w:line="202" w:lineRule="exact"/>
        <w:sectPr>
          <w:footerReference w:type="default" r:id="rId22"/>
          <w:pgSz w:w="11906" w:h="16839"/>
          <w:pgMar w:top="1431" w:right="1391" w:bottom="1800" w:left="1391" w:header="0" w:footer="1537" w:gutter="0"/>
        </w:sectPr>
        <w:rPr>
          <w:rFonts w:ascii="Arial" w:hAnsi="Arial" w:eastAsia="Arial" w:cs="Arial"/>
          <w:sz w:val="17"/>
          <w:szCs w:val="17"/>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430" w:hRule="atLeast"/>
        </w:trPr>
        <w:tc>
          <w:tcPr>
            <w:tcW w:w="1380" w:type="dxa"/>
            <w:vAlign w:val="top"/>
            <w:vMerge w:val="restart"/>
            <w:tcBorders>
              <w:left w:val="single" w:color="000000" w:sz="6" w:space="0"/>
              <w:bottom w:val="nil"/>
            </w:tcBorders>
          </w:tcPr>
          <w:p>
            <w:pPr>
              <w:pStyle w:val="TableText"/>
              <w:ind w:left="473"/>
              <w:spacing w:before="212" w:line="189" w:lineRule="auto"/>
              <w:rPr/>
            </w:pPr>
            <w:r>
              <w:rPr/>
              <w:t>HW</w:t>
            </w:r>
            <w:r>
              <w:rPr>
                <w:spacing w:val="8"/>
              </w:rPr>
              <w:t>38</w:t>
            </w:r>
          </w:p>
          <w:p>
            <w:pPr>
              <w:pStyle w:val="TableText"/>
              <w:ind w:left="164"/>
              <w:spacing w:before="35" w:line="227" w:lineRule="auto"/>
              <w:rPr/>
            </w:pPr>
            <w:r>
              <w:rPr>
                <w:spacing w:val="7"/>
              </w:rPr>
              <w:t>有机氰化物</w:t>
            </w:r>
          </w:p>
          <w:p>
            <w:pPr>
              <w:pStyle w:val="TableText"/>
              <w:ind w:left="477"/>
              <w:spacing w:before="25" w:line="228" w:lineRule="auto"/>
              <w:rPr/>
            </w:pPr>
            <w:r>
              <w:rPr>
                <w:spacing w:val="5"/>
              </w:rPr>
              <w:t>废物</w:t>
            </w:r>
          </w:p>
        </w:tc>
        <w:tc>
          <w:tcPr>
            <w:tcW w:w="1289" w:type="dxa"/>
            <w:vAlign w:val="top"/>
            <w:vMerge w:val="restart"/>
            <w:tcBorders>
              <w:bottom w:val="nil"/>
            </w:tcBorders>
          </w:tcPr>
          <w:p>
            <w:pPr>
              <w:spacing w:line="250" w:lineRule="auto"/>
              <w:rPr>
                <w:rFonts w:ascii="Arial"/>
                <w:sz w:val="21"/>
              </w:rPr>
            </w:pPr>
            <w:r/>
          </w:p>
          <w:p>
            <w:pPr>
              <w:pStyle w:val="TableText"/>
              <w:ind w:left="329" w:right="122" w:hanging="208"/>
              <w:spacing w:before="65"/>
              <w:rPr/>
            </w:pPr>
            <w:r>
              <w:rPr>
                <w:spacing w:val="8"/>
              </w:rPr>
              <w:t>基础化学原</w:t>
            </w:r>
            <w:r>
              <w:rPr/>
              <w:t xml:space="preserve"> </w:t>
            </w:r>
            <w:r>
              <w:rPr>
                <w:spacing w:val="6"/>
              </w:rPr>
              <w:t>料制造</w:t>
            </w:r>
          </w:p>
        </w:tc>
        <w:tc>
          <w:tcPr>
            <w:tcW w:w="1345" w:type="dxa"/>
            <w:vAlign w:val="top"/>
          </w:tcPr>
          <w:p>
            <w:pPr>
              <w:pStyle w:val="TableText"/>
              <w:ind w:left="152"/>
              <w:spacing w:before="139" w:line="190" w:lineRule="auto"/>
              <w:rPr/>
            </w:pPr>
            <w:r>
              <w:rPr>
                <w:spacing w:val="3"/>
              </w:rPr>
              <w:t>261-069-38</w:t>
            </w:r>
          </w:p>
        </w:tc>
        <w:tc>
          <w:tcPr>
            <w:tcW w:w="4061" w:type="dxa"/>
            <w:vAlign w:val="top"/>
          </w:tcPr>
          <w:p>
            <w:pPr>
              <w:pStyle w:val="TableText"/>
              <w:ind w:left="34"/>
              <w:spacing w:before="107" w:line="227" w:lineRule="auto"/>
              <w:rPr/>
            </w:pPr>
            <w:r>
              <w:rPr>
                <w:spacing w:val="9"/>
              </w:rPr>
              <w:t>有机氰化物生产过程中产生的废水处理污泥</w:t>
            </w:r>
          </w:p>
        </w:tc>
        <w:tc>
          <w:tcPr>
            <w:tcW w:w="1033" w:type="dxa"/>
            <w:vAlign w:val="top"/>
            <w:tcBorders>
              <w:right w:val="single" w:color="000000" w:sz="6" w:space="0"/>
            </w:tcBorders>
          </w:tcPr>
          <w:p>
            <w:pPr>
              <w:pStyle w:val="TableText"/>
              <w:ind w:left="470"/>
              <w:spacing w:before="142" w:line="187" w:lineRule="auto"/>
              <w:rPr/>
            </w:pPr>
            <w:r>
              <w:rPr/>
              <w:t>T</w:t>
            </w:r>
          </w:p>
        </w:tc>
      </w:tr>
      <w:tr>
        <w:trPr>
          <w:trHeight w:val="684"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68" w:line="190" w:lineRule="auto"/>
              <w:rPr/>
            </w:pPr>
            <w:r>
              <w:rPr>
                <w:spacing w:val="3"/>
              </w:rPr>
              <w:t>261-140-38</w:t>
            </w:r>
          </w:p>
        </w:tc>
        <w:tc>
          <w:tcPr>
            <w:tcW w:w="4061" w:type="dxa"/>
            <w:vAlign w:val="top"/>
          </w:tcPr>
          <w:p>
            <w:pPr>
              <w:pStyle w:val="TableText"/>
              <w:ind w:left="32" w:right="20"/>
              <w:spacing w:before="99" w:line="239" w:lineRule="auto"/>
              <w:rPr/>
            </w:pPr>
            <w:r>
              <w:rPr>
                <w:spacing w:val="15"/>
              </w:rPr>
              <w:t>废腈纶高温高压水解生产聚丙烯腈-铵盐过</w:t>
            </w:r>
            <w:r>
              <w:rPr>
                <w:spacing w:val="17"/>
              </w:rPr>
              <w:t xml:space="preserve"> </w:t>
            </w:r>
            <w:r>
              <w:rPr>
                <w:spacing w:val="9"/>
              </w:rPr>
              <w:t>程中产生的过滤残渣</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84" w:hRule="atLeast"/>
        </w:trPr>
        <w:tc>
          <w:tcPr>
            <w:tcW w:w="1380" w:type="dxa"/>
            <w:vAlign w:val="top"/>
            <w:vMerge w:val="restart"/>
            <w:tcBorders>
              <w:left w:val="single" w:color="000000" w:sz="6" w:space="0"/>
              <w:bottom w:val="nil"/>
            </w:tcBorders>
          </w:tcPr>
          <w:p>
            <w:pPr>
              <w:spacing w:line="410" w:lineRule="auto"/>
              <w:rPr>
                <w:rFonts w:ascii="Arial"/>
                <w:sz w:val="21"/>
              </w:rPr>
            </w:pPr>
            <w:r/>
          </w:p>
          <w:p>
            <w:pPr>
              <w:pStyle w:val="TableText"/>
              <w:ind w:left="473"/>
              <w:spacing w:before="65" w:line="189" w:lineRule="auto"/>
              <w:rPr/>
            </w:pPr>
            <w:r>
              <w:rPr/>
              <w:t>HW</w:t>
            </w:r>
            <w:r>
              <w:rPr>
                <w:spacing w:val="8"/>
              </w:rPr>
              <w:t>39</w:t>
            </w:r>
          </w:p>
          <w:p>
            <w:pPr>
              <w:pStyle w:val="TableText"/>
              <w:ind w:left="269"/>
              <w:spacing w:before="33" w:line="228" w:lineRule="auto"/>
              <w:rPr/>
            </w:pPr>
            <w:r>
              <w:rPr>
                <w:spacing w:val="7"/>
              </w:rPr>
              <w:t>含酚废物</w:t>
            </w:r>
          </w:p>
        </w:tc>
        <w:tc>
          <w:tcPr>
            <w:tcW w:w="1289" w:type="dxa"/>
            <w:vAlign w:val="top"/>
            <w:vMerge w:val="restart"/>
            <w:tcBorders>
              <w:bottom w:val="nil"/>
            </w:tcBorders>
          </w:tcPr>
          <w:p>
            <w:pPr>
              <w:spacing w:line="378"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67" w:line="190" w:lineRule="auto"/>
              <w:rPr/>
            </w:pPr>
            <w:r>
              <w:rPr>
                <w:spacing w:val="3"/>
              </w:rPr>
              <w:t>261-070-39</w:t>
            </w:r>
          </w:p>
        </w:tc>
        <w:tc>
          <w:tcPr>
            <w:tcW w:w="4061" w:type="dxa"/>
            <w:vAlign w:val="top"/>
          </w:tcPr>
          <w:p>
            <w:pPr>
              <w:pStyle w:val="TableText"/>
              <w:ind w:left="33" w:right="20"/>
              <w:spacing w:before="100"/>
              <w:rPr/>
            </w:pPr>
            <w:r>
              <w:rPr>
                <w:spacing w:val="10"/>
              </w:rPr>
              <w:t>酚及酚类化合物生产过程中产生的废母液和</w:t>
            </w:r>
            <w:r>
              <w:rPr>
                <w:spacing w:val="11"/>
              </w:rPr>
              <w:t xml:space="preserve"> </w:t>
            </w:r>
            <w:r>
              <w:rPr>
                <w:spacing w:val="7"/>
              </w:rPr>
              <w:t>反应残余物</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684"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70" w:line="190" w:lineRule="auto"/>
              <w:rPr/>
            </w:pPr>
            <w:r>
              <w:rPr>
                <w:spacing w:val="3"/>
              </w:rPr>
              <w:t>261-071-39</w:t>
            </w:r>
          </w:p>
        </w:tc>
        <w:tc>
          <w:tcPr>
            <w:tcW w:w="4061" w:type="dxa"/>
            <w:vAlign w:val="top"/>
          </w:tcPr>
          <w:p>
            <w:pPr>
              <w:pStyle w:val="TableText"/>
              <w:ind w:left="49" w:right="20" w:hanging="16"/>
              <w:spacing w:before="100" w:line="239" w:lineRule="auto"/>
              <w:rPr/>
            </w:pPr>
            <w:r>
              <w:rPr>
                <w:spacing w:val="10"/>
              </w:rPr>
              <w:t>酚及酚类化合物生产过程中产生的废过滤吸</w:t>
            </w:r>
            <w:r>
              <w:rPr>
                <w:spacing w:val="11"/>
              </w:rPr>
              <w:t xml:space="preserve"> </w:t>
            </w:r>
            <w:r>
              <w:rPr>
                <w:spacing w:val="8"/>
              </w:rPr>
              <w:t>附介质、废催化剂、精馏残余物</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1306" w:hRule="atLeast"/>
        </w:trPr>
        <w:tc>
          <w:tcPr>
            <w:tcW w:w="1380" w:type="dxa"/>
            <w:vAlign w:val="top"/>
            <w:tcBorders>
              <w:left w:val="single" w:color="000000" w:sz="6" w:space="0"/>
            </w:tcBorders>
          </w:tcPr>
          <w:p>
            <w:pPr>
              <w:spacing w:line="378" w:lineRule="auto"/>
              <w:rPr>
                <w:rFonts w:ascii="Arial"/>
                <w:sz w:val="21"/>
              </w:rPr>
            </w:pPr>
            <w:r/>
          </w:p>
          <w:p>
            <w:pPr>
              <w:pStyle w:val="TableText"/>
              <w:ind w:left="473"/>
              <w:spacing w:before="65" w:line="189" w:lineRule="auto"/>
              <w:rPr/>
            </w:pPr>
            <w:r>
              <w:rPr/>
              <w:t>HW</w:t>
            </w:r>
            <w:r>
              <w:rPr>
                <w:spacing w:val="8"/>
              </w:rPr>
              <w:t>40</w:t>
            </w:r>
          </w:p>
          <w:p>
            <w:pPr>
              <w:pStyle w:val="TableText"/>
              <w:ind w:left="269"/>
              <w:spacing w:before="33" w:line="228" w:lineRule="auto"/>
              <w:rPr/>
            </w:pPr>
            <w:r>
              <w:rPr>
                <w:spacing w:val="7"/>
              </w:rPr>
              <w:t>含醚废物</w:t>
            </w:r>
          </w:p>
        </w:tc>
        <w:tc>
          <w:tcPr>
            <w:tcW w:w="1289" w:type="dxa"/>
            <w:vAlign w:val="top"/>
          </w:tcPr>
          <w:p>
            <w:pPr>
              <w:spacing w:line="347"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spacing w:line="256" w:lineRule="auto"/>
              <w:rPr>
                <w:rFonts w:ascii="Arial"/>
                <w:sz w:val="21"/>
              </w:rPr>
            </w:pPr>
            <w:r/>
          </w:p>
          <w:p>
            <w:pPr>
              <w:spacing w:line="257" w:lineRule="auto"/>
              <w:rPr>
                <w:rFonts w:ascii="Arial"/>
                <w:sz w:val="21"/>
              </w:rPr>
            </w:pPr>
            <w:r/>
          </w:p>
          <w:p>
            <w:pPr>
              <w:pStyle w:val="TableText"/>
              <w:ind w:left="152"/>
              <w:spacing w:before="65" w:line="190" w:lineRule="auto"/>
              <w:rPr/>
            </w:pPr>
            <w:r>
              <w:rPr>
                <w:spacing w:val="3"/>
              </w:rPr>
              <w:t>261-072-40</w:t>
            </w:r>
          </w:p>
        </w:tc>
        <w:tc>
          <w:tcPr>
            <w:tcW w:w="4061" w:type="dxa"/>
            <w:vAlign w:val="top"/>
          </w:tcPr>
          <w:p>
            <w:pPr>
              <w:pStyle w:val="TableText"/>
              <w:ind w:left="33" w:right="20"/>
              <w:spacing w:before="141" w:line="246" w:lineRule="auto"/>
              <w:jc w:val="both"/>
              <w:rPr/>
            </w:pPr>
            <w:r>
              <w:rPr>
                <w:spacing w:val="10"/>
              </w:rPr>
              <w:t>醚及醚类化合物生产过程（不包括成醚反应</w:t>
            </w:r>
            <w:r>
              <w:rPr>
                <w:spacing w:val="11"/>
              </w:rPr>
              <w:t xml:space="preserve"> </w:t>
            </w:r>
            <w:r>
              <w:rPr>
                <w:spacing w:val="8"/>
              </w:rPr>
              <w:t>之前的合成过程）</w:t>
            </w:r>
            <w:r>
              <w:rPr>
                <w:spacing w:val="-51"/>
              </w:rPr>
              <w:t xml:space="preserve"> </w:t>
            </w:r>
            <w:r>
              <w:rPr>
                <w:spacing w:val="8"/>
              </w:rPr>
              <w:t>中产生的醚类残液、反应</w:t>
            </w:r>
            <w:r>
              <w:rPr/>
              <w:t xml:space="preserve"> </w:t>
            </w:r>
            <w:r>
              <w:rPr>
                <w:spacing w:val="10"/>
              </w:rPr>
              <w:t>残余物、废水处理污泥（不包括废水生化处</w:t>
            </w:r>
            <w:r>
              <w:rPr>
                <w:spacing w:val="11"/>
              </w:rPr>
              <w:t xml:space="preserve"> </w:t>
            </w:r>
            <w:r>
              <w:rPr>
                <w:spacing w:val="5"/>
              </w:rPr>
              <w:t>理污泥）</w:t>
            </w:r>
          </w:p>
        </w:tc>
        <w:tc>
          <w:tcPr>
            <w:tcW w:w="1033" w:type="dxa"/>
            <w:vAlign w:val="top"/>
            <w:tcBorders>
              <w:right w:val="single" w:color="000000" w:sz="6" w:space="0"/>
            </w:tcBorders>
          </w:tcPr>
          <w:p>
            <w:pPr>
              <w:spacing w:line="258" w:lineRule="auto"/>
              <w:rPr>
                <w:rFonts w:ascii="Arial"/>
                <w:sz w:val="21"/>
              </w:rPr>
            </w:pPr>
            <w:r/>
          </w:p>
          <w:p>
            <w:pPr>
              <w:spacing w:line="258"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restart"/>
            <w:tcBorders>
              <w:left w:val="single" w:color="000000" w:sz="6" w:space="0"/>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73"/>
              <w:spacing w:before="65" w:line="189" w:lineRule="auto"/>
              <w:rPr/>
            </w:pPr>
            <w:r>
              <w:rPr/>
              <w:t>HW</w:t>
            </w:r>
            <w:r>
              <w:rPr>
                <w:spacing w:val="8"/>
              </w:rPr>
              <w:t>45</w:t>
            </w:r>
          </w:p>
          <w:p>
            <w:pPr>
              <w:pStyle w:val="TableText"/>
              <w:ind w:left="58"/>
              <w:spacing w:before="33" w:line="227" w:lineRule="auto"/>
              <w:rPr/>
            </w:pPr>
            <w:r>
              <w:rPr>
                <w:spacing w:val="8"/>
              </w:rPr>
              <w:t>含有机卤化物</w:t>
            </w:r>
          </w:p>
          <w:p>
            <w:pPr>
              <w:pStyle w:val="TableText"/>
              <w:ind w:left="477"/>
              <w:spacing w:before="28" w:line="228" w:lineRule="auto"/>
              <w:rPr/>
            </w:pPr>
            <w:r>
              <w:rPr>
                <w:spacing w:val="5"/>
              </w:rPr>
              <w:t>废物</w:t>
            </w:r>
          </w:p>
        </w:tc>
        <w:tc>
          <w:tcPr>
            <w:tcW w:w="1289"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29" w:right="122" w:hanging="208"/>
              <w:spacing w:before="65"/>
              <w:rPr/>
            </w:pPr>
            <w:r>
              <w:rPr>
                <w:spacing w:val="8"/>
              </w:rPr>
              <w:t>基础化学原</w:t>
            </w:r>
            <w:r>
              <w:rPr/>
              <w:t xml:space="preserve"> </w:t>
            </w:r>
            <w:r>
              <w:rPr>
                <w:spacing w:val="6"/>
              </w:rPr>
              <w:t>料制造</w:t>
            </w:r>
          </w:p>
        </w:tc>
        <w:tc>
          <w:tcPr>
            <w:tcW w:w="1345" w:type="dxa"/>
            <w:vAlign w:val="top"/>
          </w:tcPr>
          <w:p>
            <w:pPr>
              <w:pStyle w:val="TableText"/>
              <w:ind w:left="152"/>
              <w:spacing w:before="271" w:line="190" w:lineRule="auto"/>
              <w:rPr/>
            </w:pPr>
            <w:r>
              <w:rPr>
                <w:spacing w:val="3"/>
              </w:rPr>
              <w:t>261-078-45</w:t>
            </w:r>
          </w:p>
        </w:tc>
        <w:tc>
          <w:tcPr>
            <w:tcW w:w="4061" w:type="dxa"/>
            <w:vAlign w:val="top"/>
          </w:tcPr>
          <w:p>
            <w:pPr>
              <w:pStyle w:val="TableText"/>
              <w:ind w:left="35" w:right="20" w:firstLine="18"/>
              <w:spacing w:before="104" w:line="239" w:lineRule="auto"/>
              <w:rPr/>
            </w:pPr>
            <w:r>
              <w:rPr>
                <w:spacing w:val="9"/>
              </w:rPr>
              <w:t>乙烯溴化法生产二溴乙烯过程中废气净化产 </w:t>
            </w:r>
            <w:r>
              <w:rPr>
                <w:spacing w:val="6"/>
              </w:rPr>
              <w:t>生的废液</w:t>
            </w:r>
          </w:p>
        </w:tc>
        <w:tc>
          <w:tcPr>
            <w:tcW w:w="1033" w:type="dxa"/>
            <w:vAlign w:val="top"/>
            <w:tcBorders>
              <w:right w:val="single" w:color="000000" w:sz="6" w:space="0"/>
            </w:tcBorders>
          </w:tcPr>
          <w:p>
            <w:pPr>
              <w:pStyle w:val="TableText"/>
              <w:ind w:left="470"/>
              <w:spacing w:before="274"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1" w:line="190" w:lineRule="auto"/>
              <w:rPr/>
            </w:pPr>
            <w:r>
              <w:rPr>
                <w:spacing w:val="3"/>
              </w:rPr>
              <w:t>261-079-45</w:t>
            </w:r>
          </w:p>
        </w:tc>
        <w:tc>
          <w:tcPr>
            <w:tcW w:w="4061" w:type="dxa"/>
            <w:vAlign w:val="top"/>
          </w:tcPr>
          <w:p>
            <w:pPr>
              <w:pStyle w:val="TableText"/>
              <w:ind w:left="35" w:right="20" w:firstLine="18"/>
              <w:spacing w:before="104" w:line="239" w:lineRule="auto"/>
              <w:rPr/>
            </w:pPr>
            <w:r>
              <w:rPr>
                <w:spacing w:val="9"/>
              </w:rPr>
              <w:t>乙烯溴化法生产二溴乙烯过程中产品精制产 </w:t>
            </w:r>
            <w:r>
              <w:rPr>
                <w:spacing w:val="7"/>
              </w:rPr>
              <w:t>生的废吸附剂</w:t>
            </w:r>
          </w:p>
        </w:tc>
        <w:tc>
          <w:tcPr>
            <w:tcW w:w="1033" w:type="dxa"/>
            <w:vAlign w:val="top"/>
            <w:tcBorders>
              <w:right w:val="single" w:color="000000" w:sz="6" w:space="0"/>
            </w:tcBorders>
          </w:tcPr>
          <w:p>
            <w:pPr>
              <w:pStyle w:val="TableText"/>
              <w:ind w:left="470"/>
              <w:spacing w:before="274"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3" w:line="190" w:lineRule="auto"/>
              <w:rPr/>
            </w:pPr>
            <w:r>
              <w:rPr>
                <w:spacing w:val="3"/>
              </w:rPr>
              <w:t>261-080-45</w:t>
            </w:r>
          </w:p>
        </w:tc>
        <w:tc>
          <w:tcPr>
            <w:tcW w:w="4061" w:type="dxa"/>
            <w:vAlign w:val="top"/>
          </w:tcPr>
          <w:p>
            <w:pPr>
              <w:pStyle w:val="TableText"/>
              <w:ind w:left="53" w:right="20" w:hanging="14"/>
              <w:spacing w:before="104" w:line="239" w:lineRule="auto"/>
              <w:rPr/>
            </w:pPr>
            <w:r>
              <w:rPr>
                <w:spacing w:val="10"/>
              </w:rPr>
              <w:t>芳烃及其衍生物氯代反应过程中氯气和盐酸</w:t>
            </w:r>
            <w:r>
              <w:rPr>
                <w:spacing w:val="5"/>
              </w:rPr>
              <w:t xml:space="preserve"> </w:t>
            </w:r>
            <w:r>
              <w:rPr>
                <w:spacing w:val="7"/>
              </w:rPr>
              <w:t>回收工艺产生的废液和废吸附剂</w:t>
            </w:r>
          </w:p>
        </w:tc>
        <w:tc>
          <w:tcPr>
            <w:tcW w:w="1033" w:type="dxa"/>
            <w:vAlign w:val="top"/>
            <w:tcBorders>
              <w:right w:val="single" w:color="000000" w:sz="6" w:space="0"/>
            </w:tcBorders>
          </w:tcPr>
          <w:p>
            <w:pPr>
              <w:pStyle w:val="TableText"/>
              <w:ind w:left="470"/>
              <w:spacing w:before="276"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3" w:line="190" w:lineRule="auto"/>
              <w:rPr/>
            </w:pPr>
            <w:r>
              <w:rPr>
                <w:spacing w:val="3"/>
              </w:rPr>
              <w:t>261-081-45</w:t>
            </w:r>
          </w:p>
        </w:tc>
        <w:tc>
          <w:tcPr>
            <w:tcW w:w="4061" w:type="dxa"/>
            <w:vAlign w:val="top"/>
          </w:tcPr>
          <w:p>
            <w:pPr>
              <w:pStyle w:val="TableText"/>
              <w:ind w:left="37" w:right="20" w:firstLine="1"/>
              <w:spacing w:before="107"/>
              <w:rPr/>
            </w:pPr>
            <w:r>
              <w:rPr>
                <w:spacing w:val="10"/>
              </w:rPr>
              <w:t>芳烃及其衍生物氯代反应过程中产生的废水</w:t>
            </w:r>
            <w:r>
              <w:rPr>
                <w:spacing w:val="5"/>
              </w:rPr>
              <w:t xml:space="preserve"> </w:t>
            </w:r>
            <w:r>
              <w:rPr>
                <w:spacing w:val="6"/>
              </w:rPr>
              <w:t>处理污泥</w:t>
            </w:r>
          </w:p>
        </w:tc>
        <w:tc>
          <w:tcPr>
            <w:tcW w:w="1033" w:type="dxa"/>
            <w:vAlign w:val="top"/>
            <w:tcBorders>
              <w:right w:val="single" w:color="000000" w:sz="6" w:space="0"/>
            </w:tcBorders>
          </w:tcPr>
          <w:p>
            <w:pPr>
              <w:pStyle w:val="TableText"/>
              <w:ind w:left="470"/>
              <w:spacing w:before="276" w:line="187" w:lineRule="auto"/>
              <w:rPr/>
            </w:pPr>
            <w:r>
              <w:rPr/>
              <w:t>T</w:t>
            </w:r>
          </w:p>
        </w:tc>
      </w:tr>
      <w:tr>
        <w:trPr>
          <w:trHeight w:val="43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48" w:line="190" w:lineRule="auto"/>
              <w:rPr/>
            </w:pPr>
            <w:r>
              <w:rPr>
                <w:spacing w:val="3"/>
              </w:rPr>
              <w:t>261-082-45</w:t>
            </w:r>
          </w:p>
        </w:tc>
        <w:tc>
          <w:tcPr>
            <w:tcW w:w="4061" w:type="dxa"/>
            <w:vAlign w:val="top"/>
          </w:tcPr>
          <w:p>
            <w:pPr>
              <w:pStyle w:val="TableText"/>
              <w:ind w:left="36"/>
              <w:spacing w:before="116" w:line="228" w:lineRule="auto"/>
              <w:rPr/>
            </w:pPr>
            <w:r>
              <w:rPr>
                <w:spacing w:val="9"/>
              </w:rPr>
              <w:t>氯乙烷生产过程中的塔底残余物</w:t>
            </w:r>
          </w:p>
        </w:tc>
        <w:tc>
          <w:tcPr>
            <w:tcW w:w="1033" w:type="dxa"/>
            <w:vAlign w:val="top"/>
            <w:tcBorders>
              <w:right w:val="single" w:color="000000" w:sz="6" w:space="0"/>
            </w:tcBorders>
          </w:tcPr>
          <w:p>
            <w:pPr>
              <w:pStyle w:val="TableText"/>
              <w:ind w:left="470"/>
              <w:spacing w:before="151" w:line="187" w:lineRule="auto"/>
              <w:rPr/>
            </w:pPr>
            <w:r>
              <w:rPr/>
              <w:t>T</w:t>
            </w:r>
          </w:p>
        </w:tc>
      </w:tr>
      <w:tr>
        <w:trPr>
          <w:trHeight w:val="1840"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52"/>
              <w:spacing w:before="65" w:line="190" w:lineRule="auto"/>
              <w:rPr/>
            </w:pPr>
            <w:r>
              <w:rPr>
                <w:spacing w:val="3"/>
              </w:rPr>
              <w:t>261-084-45</w:t>
            </w:r>
          </w:p>
        </w:tc>
        <w:tc>
          <w:tcPr>
            <w:tcW w:w="4061" w:type="dxa"/>
            <w:vAlign w:val="top"/>
          </w:tcPr>
          <w:p>
            <w:pPr>
              <w:pStyle w:val="TableText"/>
              <w:ind w:left="28" w:firstLine="5"/>
              <w:spacing w:before="138" w:line="248" w:lineRule="auto"/>
              <w:rPr/>
            </w:pPr>
            <w:r>
              <w:rPr>
                <w:spacing w:val="-2"/>
              </w:rPr>
              <w:t>其他有机卤化物的生产过程（不包括卤化前的</w:t>
            </w:r>
            <w:r>
              <w:rPr>
                <w:spacing w:val="2"/>
              </w:rPr>
              <w:t xml:space="preserve"> </w:t>
            </w:r>
            <w:r>
              <w:rPr>
                <w:spacing w:val="-2"/>
              </w:rPr>
              <w:t>生产工段）中产生的残液、废过滤吸附介质、</w:t>
            </w:r>
            <w:r>
              <w:rPr>
                <w:spacing w:val="11"/>
              </w:rPr>
              <w:t xml:space="preserve"> </w:t>
            </w:r>
            <w:r>
              <w:rPr>
                <w:spacing w:val="-2"/>
              </w:rPr>
              <w:t>反应残余物、废水处理污泥（不包括环氧氯丙</w:t>
            </w:r>
            <w:r>
              <w:rPr>
                <w:spacing w:val="8"/>
              </w:rPr>
              <w:t xml:space="preserve"> </w:t>
            </w:r>
            <w:r>
              <w:rPr>
                <w:spacing w:val="-2"/>
              </w:rPr>
              <w:t>烷皂化液处理产生的石灰渣）、废催化剂（不</w:t>
            </w:r>
            <w:r>
              <w:rPr>
                <w:spacing w:val="8"/>
              </w:rPr>
              <w:t xml:space="preserve"> </w:t>
            </w:r>
            <w:r>
              <w:rPr>
                <w:spacing w:val="-1"/>
              </w:rPr>
              <w:t>包括本名录</w:t>
            </w:r>
            <w:r>
              <w:rPr>
                <w:spacing w:val="-44"/>
              </w:rPr>
              <w:t xml:space="preserve"> </w:t>
            </w:r>
            <w:r>
              <w:rPr>
                <w:spacing w:val="-1"/>
              </w:rPr>
              <w:t>HW04、HW06、HW11、HW12、HW13、</w:t>
            </w:r>
            <w:r>
              <w:rPr/>
              <w:t xml:space="preserve"> </w:t>
            </w:r>
            <w:r>
              <w:rPr>
                <w:spacing w:val="-1"/>
              </w:rPr>
              <w:t>HW39</w:t>
            </w:r>
            <w:r>
              <w:rPr>
                <w:spacing w:val="-51"/>
              </w:rPr>
              <w:t xml:space="preserve"> </w:t>
            </w:r>
            <w:r>
              <w:rPr>
                <w:spacing w:val="-1"/>
              </w:rPr>
              <w:t>类别的危险废物）</w:t>
            </w:r>
          </w:p>
        </w:tc>
        <w:tc>
          <w:tcPr>
            <w:tcW w:w="1033" w:type="dxa"/>
            <w:vAlign w:val="top"/>
            <w:tcBorders>
              <w:right w:val="single" w:color="000000" w:sz="6" w:space="0"/>
            </w:tcBorders>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470"/>
              <w:spacing w:before="65" w:line="187" w:lineRule="auto"/>
              <w:rPr/>
            </w:pPr>
            <w:r>
              <w:rPr/>
              <w:t>T</w:t>
            </w:r>
          </w:p>
        </w:tc>
      </w:tr>
      <w:tr>
        <w:trPr>
          <w:trHeight w:val="995"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366" w:lineRule="auto"/>
              <w:rPr>
                <w:rFonts w:ascii="Arial"/>
                <w:sz w:val="21"/>
              </w:rPr>
            </w:pPr>
            <w:r/>
          </w:p>
          <w:p>
            <w:pPr>
              <w:pStyle w:val="TableText"/>
              <w:ind w:left="152"/>
              <w:spacing w:before="65" w:line="190" w:lineRule="auto"/>
              <w:rPr/>
            </w:pPr>
            <w:r>
              <w:rPr>
                <w:spacing w:val="3"/>
              </w:rPr>
              <w:t>261-085-45</w:t>
            </w:r>
          </w:p>
        </w:tc>
        <w:tc>
          <w:tcPr>
            <w:tcW w:w="4061" w:type="dxa"/>
            <w:vAlign w:val="top"/>
          </w:tcPr>
          <w:p>
            <w:pPr>
              <w:pStyle w:val="TableText"/>
              <w:ind w:left="28" w:firstLine="5"/>
              <w:spacing w:before="128" w:line="243" w:lineRule="auto"/>
              <w:jc w:val="both"/>
              <w:rPr/>
            </w:pPr>
            <w:r>
              <w:rPr>
                <w:spacing w:val="19"/>
              </w:rPr>
              <w:t>其他有机卤化物的生产过程中产生的不合</w:t>
            </w:r>
            <w:r>
              <w:rPr>
                <w:spacing w:val="6"/>
              </w:rPr>
              <w:t xml:space="preserve"> </w:t>
            </w:r>
            <w:r>
              <w:rPr>
                <w:spacing w:val="-2"/>
              </w:rPr>
              <w:t>格、淘汰、废弃的产品（不包括本名录</w:t>
            </w:r>
            <w:r>
              <w:rPr>
                <w:spacing w:val="-30"/>
              </w:rPr>
              <w:t xml:space="preserve"> </w:t>
            </w:r>
            <w:r>
              <w:rPr>
                <w:spacing w:val="-2"/>
              </w:rPr>
              <w:t>HW06、</w:t>
            </w:r>
            <w:r>
              <w:rPr/>
              <w:t xml:space="preserve"> </w:t>
            </w:r>
            <w:r>
              <w:rPr/>
              <w:t>HW</w:t>
            </w:r>
            <w:r>
              <w:rPr>
                <w:spacing w:val="5"/>
              </w:rPr>
              <w:t>39</w:t>
            </w:r>
            <w:r>
              <w:rPr>
                <w:spacing w:val="-40"/>
              </w:rPr>
              <w:t xml:space="preserve"> </w:t>
            </w:r>
            <w:r>
              <w:rPr>
                <w:spacing w:val="5"/>
              </w:rPr>
              <w:t>类别的危险废物）</w:t>
            </w:r>
          </w:p>
        </w:tc>
        <w:tc>
          <w:tcPr>
            <w:tcW w:w="1033" w:type="dxa"/>
            <w:vAlign w:val="top"/>
            <w:tcBorders>
              <w:right w:val="single" w:color="000000" w:sz="6" w:space="0"/>
            </w:tcBorders>
          </w:tcPr>
          <w:p>
            <w:pPr>
              <w:spacing w:line="370"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78" w:line="190" w:lineRule="auto"/>
              <w:rPr/>
            </w:pPr>
            <w:r>
              <w:rPr>
                <w:spacing w:val="3"/>
              </w:rPr>
              <w:t>261-086-45</w:t>
            </w:r>
          </w:p>
        </w:tc>
        <w:tc>
          <w:tcPr>
            <w:tcW w:w="4061" w:type="dxa"/>
            <w:vAlign w:val="top"/>
          </w:tcPr>
          <w:p>
            <w:pPr>
              <w:pStyle w:val="TableText"/>
              <w:ind w:left="34" w:right="20"/>
              <w:spacing w:before="110" w:line="239" w:lineRule="auto"/>
              <w:rPr/>
            </w:pPr>
            <w:r>
              <w:rPr>
                <w:spacing w:val="10"/>
              </w:rPr>
              <w:t>石墨作阳极隔膜法生产氯气和烧碱过程中产 </w:t>
            </w:r>
            <w:r>
              <w:rPr>
                <w:spacing w:val="8"/>
              </w:rPr>
              <w:t>生的废水处理污泥</w:t>
            </w:r>
          </w:p>
        </w:tc>
        <w:tc>
          <w:tcPr>
            <w:tcW w:w="1033" w:type="dxa"/>
            <w:vAlign w:val="top"/>
            <w:tcBorders>
              <w:right w:val="single" w:color="000000" w:sz="6" w:space="0"/>
            </w:tcBorders>
          </w:tcPr>
          <w:p>
            <w:pPr>
              <w:pStyle w:val="TableText"/>
              <w:ind w:left="470"/>
              <w:spacing w:before="282" w:line="187" w:lineRule="auto"/>
              <w:rPr/>
            </w:pPr>
            <w:r>
              <w:rPr/>
              <w:t>T</w:t>
            </w:r>
          </w:p>
        </w:tc>
      </w:tr>
      <w:tr>
        <w:trPr>
          <w:trHeight w:val="684" w:hRule="atLeast"/>
        </w:trPr>
        <w:tc>
          <w:tcPr>
            <w:tcW w:w="1380" w:type="dxa"/>
            <w:vAlign w:val="top"/>
            <w:vMerge w:val="restart"/>
            <w:tcBorders>
              <w:left w:val="single" w:color="000000" w:sz="6" w:space="0"/>
              <w:bottom w:val="nil"/>
            </w:tcBorders>
          </w:tcPr>
          <w:p>
            <w:pPr>
              <w:spacing w:line="319" w:lineRule="auto"/>
              <w:rPr>
                <w:rFonts w:ascii="Arial"/>
                <w:sz w:val="21"/>
              </w:rPr>
            </w:pPr>
            <w:r/>
          </w:p>
          <w:p>
            <w:pPr>
              <w:spacing w:line="319" w:lineRule="auto"/>
              <w:rPr>
                <w:rFonts w:ascii="Arial"/>
                <w:sz w:val="21"/>
              </w:rPr>
            </w:pPr>
            <w:r/>
          </w:p>
          <w:p>
            <w:pPr>
              <w:pStyle w:val="TableText"/>
              <w:ind w:left="473"/>
              <w:spacing w:before="65" w:line="189" w:lineRule="auto"/>
              <w:rPr/>
            </w:pPr>
            <w:r>
              <w:rPr/>
              <w:t>HW</w:t>
            </w:r>
            <w:r>
              <w:rPr>
                <w:spacing w:val="8"/>
              </w:rPr>
              <w:t>46</w:t>
            </w:r>
          </w:p>
          <w:p>
            <w:pPr>
              <w:pStyle w:val="TableText"/>
              <w:ind w:left="269"/>
              <w:spacing w:before="33" w:line="228" w:lineRule="auto"/>
              <w:rPr/>
            </w:pPr>
            <w:r>
              <w:rPr>
                <w:spacing w:val="7"/>
              </w:rPr>
              <w:t>含镍废物</w:t>
            </w:r>
          </w:p>
        </w:tc>
        <w:tc>
          <w:tcPr>
            <w:tcW w:w="1289" w:type="dxa"/>
            <w:vAlign w:val="top"/>
          </w:tcPr>
          <w:p>
            <w:pPr>
              <w:pStyle w:val="TableText"/>
              <w:ind w:left="329" w:right="122" w:hanging="208"/>
              <w:spacing w:before="111"/>
              <w:rPr/>
            </w:pPr>
            <w:r>
              <w:rPr>
                <w:spacing w:val="8"/>
              </w:rPr>
              <w:t>基础化学原</w:t>
            </w:r>
            <w:r>
              <w:rPr/>
              <w:t xml:space="preserve"> </w:t>
            </w:r>
            <w:r>
              <w:rPr>
                <w:spacing w:val="6"/>
              </w:rPr>
              <w:t>料制造</w:t>
            </w:r>
          </w:p>
        </w:tc>
        <w:tc>
          <w:tcPr>
            <w:tcW w:w="1345" w:type="dxa"/>
            <w:vAlign w:val="top"/>
          </w:tcPr>
          <w:p>
            <w:pPr>
              <w:pStyle w:val="TableText"/>
              <w:ind w:left="152"/>
              <w:spacing w:before="278" w:line="190" w:lineRule="auto"/>
              <w:rPr/>
            </w:pPr>
            <w:r>
              <w:rPr>
                <w:spacing w:val="3"/>
              </w:rPr>
              <w:t>261-087-46</w:t>
            </w:r>
          </w:p>
        </w:tc>
        <w:tc>
          <w:tcPr>
            <w:tcW w:w="4061" w:type="dxa"/>
            <w:vAlign w:val="top"/>
          </w:tcPr>
          <w:p>
            <w:pPr>
              <w:pStyle w:val="TableText"/>
              <w:ind w:left="33" w:right="20" w:hanging="1"/>
              <w:spacing w:before="110"/>
              <w:rPr/>
            </w:pPr>
            <w:r>
              <w:rPr>
                <w:spacing w:val="10"/>
              </w:rPr>
              <w:t>镍化合物生产过程中产生的反应残余物及不</w:t>
            </w:r>
            <w:r>
              <w:rPr>
                <w:spacing w:val="12"/>
              </w:rPr>
              <w:t xml:space="preserve"> </w:t>
            </w:r>
            <w:r>
              <w:rPr>
                <w:spacing w:val="9"/>
              </w:rPr>
              <w:t>合格、淘汰、废弃的产品</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251"/>
              <w:spacing w:before="249" w:line="228" w:lineRule="auto"/>
              <w:rPr/>
            </w:pPr>
            <w:r>
              <w:rPr>
                <w:spacing w:val="1"/>
              </w:rPr>
              <w:t>电池制造</w:t>
            </w:r>
          </w:p>
        </w:tc>
        <w:tc>
          <w:tcPr>
            <w:tcW w:w="1345" w:type="dxa"/>
            <w:vAlign w:val="top"/>
          </w:tcPr>
          <w:p>
            <w:pPr>
              <w:pStyle w:val="TableText"/>
              <w:ind w:left="153"/>
              <w:spacing w:before="282" w:line="189" w:lineRule="auto"/>
              <w:rPr/>
            </w:pPr>
            <w:r>
              <w:rPr>
                <w:spacing w:val="3"/>
              </w:rPr>
              <w:t>384-005-46</w:t>
            </w:r>
          </w:p>
        </w:tc>
        <w:tc>
          <w:tcPr>
            <w:tcW w:w="4061" w:type="dxa"/>
            <w:vAlign w:val="top"/>
          </w:tcPr>
          <w:p>
            <w:pPr>
              <w:pStyle w:val="TableText"/>
              <w:ind w:left="34" w:right="20" w:hanging="2"/>
              <w:spacing w:before="112"/>
              <w:rPr/>
            </w:pPr>
            <w:r>
              <w:rPr>
                <w:spacing w:val="10"/>
              </w:rPr>
              <w:t>镍氢电池生产过程中产生的废渣和废水处理</w:t>
            </w:r>
            <w:r>
              <w:rPr>
                <w:spacing w:val="12"/>
              </w:rPr>
              <w:t xml:space="preserve"> </w:t>
            </w:r>
            <w:r>
              <w:rPr>
                <w:spacing w:val="3"/>
              </w:rPr>
              <w:t>污泥</w:t>
            </w:r>
          </w:p>
        </w:tc>
        <w:tc>
          <w:tcPr>
            <w:tcW w:w="1033" w:type="dxa"/>
            <w:vAlign w:val="top"/>
            <w:tcBorders>
              <w:right w:val="single" w:color="000000" w:sz="6" w:space="0"/>
            </w:tcBorders>
          </w:tcPr>
          <w:p>
            <w:pPr>
              <w:pStyle w:val="TableText"/>
              <w:ind w:left="470"/>
              <w:spacing w:before="284" w:line="187" w:lineRule="auto"/>
              <w:rPr/>
            </w:pPr>
            <w:r>
              <w:rPr/>
              <w:t>T</w:t>
            </w:r>
          </w:p>
        </w:tc>
      </w:tr>
      <w:tr>
        <w:trPr>
          <w:trHeight w:val="442"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tcBorders>
              <w:bottom w:val="single" w:color="000000" w:sz="6" w:space="0"/>
            </w:tcBorders>
          </w:tcPr>
          <w:p>
            <w:pPr>
              <w:pStyle w:val="TableText"/>
              <w:ind w:left="124"/>
              <w:spacing w:before="121" w:line="228" w:lineRule="auto"/>
              <w:rPr/>
            </w:pPr>
            <w:r>
              <w:rPr>
                <w:spacing w:val="7"/>
              </w:rPr>
              <w:t>非特定行业</w:t>
            </w:r>
          </w:p>
        </w:tc>
        <w:tc>
          <w:tcPr>
            <w:tcW w:w="1345" w:type="dxa"/>
            <w:vAlign w:val="top"/>
            <w:tcBorders>
              <w:bottom w:val="single" w:color="000000" w:sz="6" w:space="0"/>
            </w:tcBorders>
          </w:tcPr>
          <w:p>
            <w:pPr>
              <w:pStyle w:val="TableText"/>
              <w:ind w:left="150"/>
              <w:spacing w:before="154" w:line="189" w:lineRule="auto"/>
              <w:rPr/>
            </w:pPr>
            <w:r>
              <w:rPr>
                <w:spacing w:val="4"/>
              </w:rPr>
              <w:t>900-037-46</w:t>
            </w:r>
          </w:p>
        </w:tc>
        <w:tc>
          <w:tcPr>
            <w:tcW w:w="4061" w:type="dxa"/>
            <w:vAlign w:val="top"/>
            <w:tcBorders>
              <w:bottom w:val="single" w:color="000000" w:sz="6" w:space="0"/>
            </w:tcBorders>
          </w:tcPr>
          <w:p>
            <w:pPr>
              <w:pStyle w:val="TableText"/>
              <w:ind w:left="32"/>
              <w:spacing w:before="121" w:line="227" w:lineRule="auto"/>
              <w:rPr/>
            </w:pPr>
            <w:r>
              <w:rPr>
                <w:spacing w:val="8"/>
              </w:rPr>
              <w:t>废弃的镍催化剂</w:t>
            </w:r>
          </w:p>
        </w:tc>
        <w:tc>
          <w:tcPr>
            <w:tcW w:w="1033" w:type="dxa"/>
            <w:vAlign w:val="top"/>
            <w:tcBorders>
              <w:bottom w:val="single" w:color="000000" w:sz="6" w:space="0"/>
              <w:right w:val="single" w:color="000000" w:sz="6" w:space="0"/>
            </w:tcBorders>
          </w:tcPr>
          <w:p>
            <w:pPr>
              <w:pStyle w:val="TableText"/>
              <w:ind w:left="311"/>
              <w:spacing w:before="122" w:line="239" w:lineRule="auto"/>
              <w:rPr/>
            </w:pPr>
            <w:r>
              <w:rPr>
                <w:spacing w:val="9"/>
              </w:rPr>
              <w:t>T，I</w:t>
            </w:r>
          </w:p>
        </w:tc>
      </w:tr>
    </w:tbl>
    <w:p>
      <w:pPr>
        <w:rPr>
          <w:rFonts w:ascii="Arial"/>
          <w:sz w:val="21"/>
        </w:rPr>
      </w:pPr>
      <w:r/>
    </w:p>
    <w:p>
      <w:pPr>
        <w:sectPr>
          <w:footerReference w:type="default" r:id="rId23"/>
          <w:pgSz w:w="11906" w:h="16839"/>
          <w:pgMar w:top="1431" w:right="1391" w:bottom="1800" w:left="1391" w:header="0" w:footer="1537" w:gutter="0"/>
        </w:sectPr>
        <w:rPr>
          <w:rFonts w:ascii="Arial" w:hAnsi="Arial" w:eastAsia="Arial" w:cs="Arial"/>
          <w:sz w:val="21"/>
          <w:szCs w:val="21"/>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968" w:hRule="atLeast"/>
        </w:trPr>
        <w:tc>
          <w:tcPr>
            <w:tcW w:w="1380" w:type="dxa"/>
            <w:vAlign w:val="top"/>
            <w:vMerge w:val="restart"/>
            <w:tcBorders>
              <w:left w:val="single" w:color="000000" w:sz="6" w:space="0"/>
              <w:bottom w:val="nil"/>
            </w:tcBorders>
          </w:tcPr>
          <w:p>
            <w:pPr>
              <w:spacing w:line="348" w:lineRule="auto"/>
              <w:rPr>
                <w:rFonts w:ascii="Arial"/>
                <w:sz w:val="21"/>
              </w:rPr>
            </w:pPr>
            <w:r/>
          </w:p>
          <w:p>
            <w:pPr>
              <w:spacing w:line="349" w:lineRule="auto"/>
              <w:rPr>
                <w:rFonts w:ascii="Arial"/>
                <w:sz w:val="21"/>
              </w:rPr>
            </w:pPr>
            <w:r/>
          </w:p>
          <w:p>
            <w:pPr>
              <w:pStyle w:val="TableText"/>
              <w:ind w:left="473"/>
              <w:spacing w:before="65" w:line="189" w:lineRule="auto"/>
              <w:rPr/>
            </w:pPr>
            <w:r>
              <w:rPr/>
              <w:t>HW</w:t>
            </w:r>
            <w:r>
              <w:rPr>
                <w:spacing w:val="8"/>
              </w:rPr>
              <w:t>47</w:t>
            </w:r>
          </w:p>
          <w:p>
            <w:pPr>
              <w:pStyle w:val="TableText"/>
              <w:ind w:left="269"/>
              <w:spacing w:before="33" w:line="228" w:lineRule="auto"/>
              <w:rPr/>
            </w:pPr>
            <w:r>
              <w:rPr>
                <w:spacing w:val="7"/>
              </w:rPr>
              <w:t>含钡废物</w:t>
            </w:r>
          </w:p>
        </w:tc>
        <w:tc>
          <w:tcPr>
            <w:tcW w:w="1289" w:type="dxa"/>
            <w:vAlign w:val="top"/>
          </w:tcPr>
          <w:p>
            <w:pPr>
              <w:pStyle w:val="TableText"/>
              <w:ind w:left="329" w:right="122" w:hanging="208"/>
              <w:spacing w:before="242" w:line="239" w:lineRule="auto"/>
              <w:rPr/>
            </w:pPr>
            <w:r>
              <w:rPr>
                <w:spacing w:val="8"/>
              </w:rPr>
              <w:t>基础化学原</w:t>
            </w:r>
            <w:r>
              <w:rPr/>
              <w:t xml:space="preserve"> </w:t>
            </w:r>
            <w:r>
              <w:rPr>
                <w:spacing w:val="6"/>
              </w:rPr>
              <w:t>料制造</w:t>
            </w:r>
          </w:p>
        </w:tc>
        <w:tc>
          <w:tcPr>
            <w:tcW w:w="1345" w:type="dxa"/>
            <w:vAlign w:val="top"/>
          </w:tcPr>
          <w:p>
            <w:pPr>
              <w:spacing w:line="340" w:lineRule="auto"/>
              <w:rPr>
                <w:rFonts w:ascii="Arial"/>
                <w:sz w:val="21"/>
              </w:rPr>
            </w:pPr>
            <w:r/>
          </w:p>
          <w:p>
            <w:pPr>
              <w:pStyle w:val="TableText"/>
              <w:ind w:left="152"/>
              <w:spacing w:before="65" w:line="190" w:lineRule="auto"/>
              <w:rPr/>
            </w:pPr>
            <w:r>
              <w:rPr>
                <w:spacing w:val="3"/>
              </w:rPr>
              <w:t>261-088-47</w:t>
            </w:r>
          </w:p>
        </w:tc>
        <w:tc>
          <w:tcPr>
            <w:tcW w:w="4061" w:type="dxa"/>
            <w:vAlign w:val="top"/>
          </w:tcPr>
          <w:p>
            <w:pPr>
              <w:pStyle w:val="TableText"/>
              <w:ind w:left="32" w:right="20"/>
              <w:spacing w:before="103" w:line="244" w:lineRule="auto"/>
              <w:jc w:val="both"/>
              <w:rPr/>
            </w:pPr>
            <w:r>
              <w:rPr>
                <w:spacing w:val="10"/>
              </w:rPr>
              <w:t>钡化合物（不包括硫酸钡）生产过程中产生</w:t>
            </w:r>
            <w:r>
              <w:rPr>
                <w:spacing w:val="12"/>
              </w:rPr>
              <w:t xml:space="preserve"> </w:t>
            </w:r>
            <w:r>
              <w:rPr>
                <w:spacing w:val="10"/>
              </w:rPr>
              <w:t>的熔渣、集（除）尘装置收集的粉尘、反应</w:t>
            </w:r>
            <w:r>
              <w:rPr>
                <w:spacing w:val="11"/>
              </w:rPr>
              <w:t xml:space="preserve"> </w:t>
            </w:r>
            <w:r>
              <w:rPr>
                <w:spacing w:val="8"/>
              </w:rPr>
              <w:t>残余物、废水处理污泥</w:t>
            </w:r>
          </w:p>
        </w:tc>
        <w:tc>
          <w:tcPr>
            <w:tcW w:w="1033" w:type="dxa"/>
            <w:vAlign w:val="top"/>
            <w:tcBorders>
              <w:right w:val="single" w:color="000000" w:sz="6" w:space="0"/>
            </w:tcBorders>
          </w:tcPr>
          <w:p>
            <w:pPr>
              <w:spacing w:line="344" w:lineRule="auto"/>
              <w:rPr>
                <w:rFonts w:ascii="Arial"/>
                <w:sz w:val="21"/>
              </w:rPr>
            </w:pPr>
            <w:r/>
          </w:p>
          <w:p>
            <w:pPr>
              <w:pStyle w:val="TableText"/>
              <w:ind w:left="470"/>
              <w:spacing w:before="65" w:line="187" w:lineRule="auto"/>
              <w:rPr/>
            </w:pPr>
            <w:r>
              <w:rPr/>
              <w:t>T</w:t>
            </w:r>
          </w:p>
        </w:tc>
      </w:tr>
      <w:tr>
        <w:trPr>
          <w:trHeight w:val="978"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tcPr>
          <w:p>
            <w:pPr>
              <w:pStyle w:val="TableText"/>
              <w:ind w:left="122"/>
              <w:spacing w:before="111" w:line="229" w:lineRule="auto"/>
              <w:rPr/>
            </w:pPr>
            <w:r>
              <w:rPr>
                <w:spacing w:val="7"/>
              </w:rPr>
              <w:t>金属表面处</w:t>
            </w:r>
          </w:p>
          <w:p>
            <w:pPr>
              <w:pStyle w:val="TableText"/>
              <w:ind w:left="123"/>
              <w:spacing w:before="22" w:line="231" w:lineRule="auto"/>
              <w:rPr/>
            </w:pPr>
            <w:r>
              <w:rPr>
                <w:spacing w:val="7"/>
              </w:rPr>
              <w:t>理及热处理</w:t>
            </w:r>
          </w:p>
          <w:p>
            <w:pPr>
              <w:pStyle w:val="TableText"/>
              <w:ind w:left="435"/>
              <w:spacing w:before="24" w:line="231" w:lineRule="auto"/>
              <w:rPr/>
            </w:pPr>
            <w:r>
              <w:rPr>
                <w:spacing w:val="4"/>
              </w:rPr>
              <w:t>加工</w:t>
            </w:r>
          </w:p>
        </w:tc>
        <w:tc>
          <w:tcPr>
            <w:tcW w:w="1345" w:type="dxa"/>
            <w:vAlign w:val="top"/>
          </w:tcPr>
          <w:p>
            <w:pPr>
              <w:spacing w:line="347" w:lineRule="auto"/>
              <w:rPr>
                <w:rFonts w:ascii="Arial"/>
                <w:sz w:val="21"/>
              </w:rPr>
            </w:pPr>
            <w:r/>
          </w:p>
          <w:p>
            <w:pPr>
              <w:pStyle w:val="TableText"/>
              <w:ind w:left="153"/>
              <w:spacing w:before="65" w:line="190" w:lineRule="auto"/>
              <w:rPr/>
            </w:pPr>
            <w:r>
              <w:rPr>
                <w:spacing w:val="3"/>
              </w:rPr>
              <w:t>336-106-47</w:t>
            </w:r>
          </w:p>
        </w:tc>
        <w:tc>
          <w:tcPr>
            <w:tcW w:w="4061" w:type="dxa"/>
            <w:vAlign w:val="top"/>
          </w:tcPr>
          <w:p>
            <w:pPr>
              <w:spacing w:line="315" w:lineRule="auto"/>
              <w:rPr>
                <w:rFonts w:ascii="Arial"/>
                <w:sz w:val="21"/>
              </w:rPr>
            </w:pPr>
            <w:r/>
          </w:p>
          <w:p>
            <w:pPr>
              <w:pStyle w:val="TableText"/>
              <w:ind w:left="37"/>
              <w:spacing w:before="65" w:line="228" w:lineRule="auto"/>
              <w:rPr/>
            </w:pPr>
            <w:r>
              <w:rPr>
                <w:spacing w:val="8"/>
              </w:rPr>
              <w:t>热处理工艺中产生的含钡盐浴渣</w:t>
            </w:r>
          </w:p>
        </w:tc>
        <w:tc>
          <w:tcPr>
            <w:tcW w:w="1033" w:type="dxa"/>
            <w:vAlign w:val="top"/>
            <w:tcBorders>
              <w:right w:val="single" w:color="000000" w:sz="6" w:space="0"/>
            </w:tcBorders>
          </w:tcPr>
          <w:p>
            <w:pPr>
              <w:spacing w:line="350"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restart"/>
            <w:tcBorders>
              <w:left w:val="single" w:color="000000" w:sz="6" w:space="0"/>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473"/>
              <w:spacing w:before="65" w:line="189" w:lineRule="auto"/>
              <w:rPr/>
            </w:pPr>
            <w:r>
              <w:rPr/>
              <w:t>HW</w:t>
            </w:r>
            <w:r>
              <w:rPr>
                <w:spacing w:val="8"/>
              </w:rPr>
              <w:t>48</w:t>
            </w:r>
          </w:p>
          <w:p>
            <w:pPr>
              <w:pStyle w:val="TableText"/>
              <w:ind w:left="59"/>
              <w:spacing w:before="35" w:line="227" w:lineRule="auto"/>
              <w:rPr/>
            </w:pPr>
            <w:r>
              <w:rPr>
                <w:spacing w:val="8"/>
              </w:rPr>
              <w:t>有色金属采选</w:t>
            </w:r>
          </w:p>
          <w:p>
            <w:pPr>
              <w:pStyle w:val="TableText"/>
              <w:ind w:left="164"/>
              <w:spacing w:before="25" w:line="228" w:lineRule="auto"/>
              <w:rPr/>
            </w:pPr>
            <w:r>
              <w:rPr>
                <w:spacing w:val="7"/>
              </w:rPr>
              <w:t>和冶炼废物</w:t>
            </w:r>
          </w:p>
        </w:tc>
        <w:tc>
          <w:tcPr>
            <w:tcW w:w="1289" w:type="dxa"/>
            <w:vAlign w:val="top"/>
            <w:vMerge w:val="restart"/>
            <w:tcBorders>
              <w:bottom w:val="nil"/>
            </w:tcBorders>
          </w:tcPr>
          <w:p>
            <w:pPr>
              <w:spacing w:line="267" w:lineRule="auto"/>
              <w:rPr>
                <w:rFonts w:ascii="Arial"/>
                <w:sz w:val="21"/>
              </w:rPr>
            </w:pPr>
            <w:r/>
          </w:p>
          <w:p>
            <w:pPr>
              <w:spacing w:line="268" w:lineRule="auto"/>
              <w:rPr>
                <w:rFonts w:ascii="Arial"/>
                <w:sz w:val="21"/>
              </w:rPr>
            </w:pPr>
            <w:r/>
          </w:p>
          <w:p>
            <w:pPr>
              <w:pStyle w:val="TableText"/>
              <w:ind w:left="228" w:right="122" w:hanging="102"/>
              <w:spacing w:before="65"/>
              <w:rPr/>
            </w:pPr>
            <w:r>
              <w:rPr>
                <w:spacing w:val="7"/>
              </w:rPr>
              <w:t>常用有色金</w:t>
            </w:r>
            <w:r>
              <w:rPr/>
              <w:t xml:space="preserve"> </w:t>
            </w:r>
            <w:r>
              <w:rPr>
                <w:spacing w:val="6"/>
              </w:rPr>
              <w:t>属矿采选</w:t>
            </w:r>
          </w:p>
        </w:tc>
        <w:tc>
          <w:tcPr>
            <w:tcW w:w="1345" w:type="dxa"/>
            <w:vAlign w:val="top"/>
          </w:tcPr>
          <w:p>
            <w:pPr>
              <w:pStyle w:val="TableText"/>
              <w:ind w:left="151"/>
              <w:spacing w:before="268" w:line="190" w:lineRule="auto"/>
              <w:rPr/>
            </w:pPr>
            <w:r>
              <w:rPr>
                <w:spacing w:val="4"/>
              </w:rPr>
              <w:t>091-001-48</w:t>
            </w:r>
          </w:p>
        </w:tc>
        <w:tc>
          <w:tcPr>
            <w:tcW w:w="4061" w:type="dxa"/>
            <w:vAlign w:val="top"/>
          </w:tcPr>
          <w:p>
            <w:pPr>
              <w:pStyle w:val="TableText"/>
              <w:ind w:left="42" w:right="20" w:hanging="10"/>
              <w:spacing w:before="100"/>
              <w:rPr/>
            </w:pPr>
            <w:r>
              <w:rPr>
                <w:spacing w:val="10"/>
              </w:rPr>
              <w:t>硫化铜矿、氧化铜矿等铜矿物采选过程中集</w:t>
            </w:r>
            <w:r>
              <w:rPr>
                <w:spacing w:val="12"/>
              </w:rPr>
              <w:t xml:space="preserve"> </w:t>
            </w:r>
            <w:r>
              <w:rPr>
                <w:spacing w:val="8"/>
              </w:rPr>
              <w:t>（除）尘装置收集的粉尘</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1001"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362" w:lineRule="auto"/>
              <w:rPr>
                <w:rFonts w:ascii="Arial"/>
                <w:sz w:val="21"/>
              </w:rPr>
            </w:pPr>
            <w:r/>
          </w:p>
          <w:p>
            <w:pPr>
              <w:pStyle w:val="TableText"/>
              <w:ind w:left="151"/>
              <w:spacing w:before="65" w:line="190" w:lineRule="auto"/>
              <w:rPr/>
            </w:pPr>
            <w:r>
              <w:rPr>
                <w:spacing w:val="4"/>
              </w:rPr>
              <w:t>091-002-48</w:t>
            </w:r>
          </w:p>
        </w:tc>
        <w:tc>
          <w:tcPr>
            <w:tcW w:w="4061" w:type="dxa"/>
            <w:vAlign w:val="top"/>
          </w:tcPr>
          <w:p>
            <w:pPr>
              <w:pStyle w:val="TableText"/>
              <w:ind w:left="33" w:right="20" w:hanging="1"/>
              <w:spacing w:before="122" w:line="244" w:lineRule="auto"/>
              <w:jc w:val="both"/>
              <w:rPr/>
            </w:pPr>
            <w:r>
              <w:rPr>
                <w:spacing w:val="10"/>
              </w:rPr>
              <w:t>硫砷化合物（雌黄、雄黄及硫砷铁矿）或者</w:t>
            </w:r>
            <w:r>
              <w:rPr>
                <w:spacing w:val="12"/>
              </w:rPr>
              <w:t xml:space="preserve"> </w:t>
            </w:r>
            <w:r>
              <w:rPr>
                <w:spacing w:val="22"/>
              </w:rPr>
              <w:t>其他含砷化合物的金属矿石采选过程中集</w:t>
            </w:r>
            <w:r>
              <w:rPr>
                <w:spacing w:val="4"/>
              </w:rPr>
              <w:t xml:space="preserve"> </w:t>
            </w:r>
            <w:r>
              <w:rPr>
                <w:spacing w:val="9"/>
              </w:rPr>
              <w:t>（除）尘装置收集的粉尘</w:t>
            </w:r>
          </w:p>
        </w:tc>
        <w:tc>
          <w:tcPr>
            <w:tcW w:w="1033" w:type="dxa"/>
            <w:vAlign w:val="top"/>
            <w:tcBorders>
              <w:right w:val="single" w:color="000000" w:sz="6" w:space="0"/>
            </w:tcBorders>
          </w:tcPr>
          <w:p>
            <w:pPr>
              <w:spacing w:line="365"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31" w:right="122" w:hanging="205"/>
              <w:spacing w:before="65" w:line="239" w:lineRule="auto"/>
              <w:rPr/>
            </w:pPr>
            <w:r>
              <w:rPr>
                <w:spacing w:val="7"/>
              </w:rPr>
              <w:t>常用有色金</w:t>
            </w:r>
            <w:r>
              <w:rPr/>
              <w:t xml:space="preserve"> </w:t>
            </w:r>
            <w:r>
              <w:rPr>
                <w:spacing w:val="6"/>
              </w:rPr>
              <w:t>属冶炼</w:t>
            </w:r>
          </w:p>
        </w:tc>
        <w:tc>
          <w:tcPr>
            <w:tcW w:w="1345" w:type="dxa"/>
            <w:vAlign w:val="top"/>
          </w:tcPr>
          <w:p>
            <w:pPr>
              <w:pStyle w:val="TableText"/>
              <w:ind w:left="153"/>
              <w:spacing w:before="270" w:line="190" w:lineRule="auto"/>
              <w:rPr/>
            </w:pPr>
            <w:r>
              <w:rPr>
                <w:spacing w:val="3"/>
              </w:rPr>
              <w:t>321-002-48</w:t>
            </w:r>
          </w:p>
        </w:tc>
        <w:tc>
          <w:tcPr>
            <w:tcW w:w="4061" w:type="dxa"/>
            <w:vAlign w:val="top"/>
          </w:tcPr>
          <w:p>
            <w:pPr>
              <w:pStyle w:val="TableText"/>
              <w:ind w:left="40" w:right="20" w:hanging="7"/>
              <w:spacing w:before="104" w:line="239" w:lineRule="auto"/>
              <w:rPr/>
            </w:pPr>
            <w:r>
              <w:rPr>
                <w:spacing w:val="10"/>
              </w:rPr>
              <w:t>铜火法冶炼过程中烟气处理集（除）尘装置</w:t>
            </w:r>
            <w:r>
              <w:rPr>
                <w:spacing w:val="11"/>
              </w:rPr>
              <w:t xml:space="preserve"> </w:t>
            </w:r>
            <w:r>
              <w:rPr>
                <w:spacing w:val="6"/>
              </w:rPr>
              <w:t>收集的粉尘</w:t>
            </w:r>
          </w:p>
        </w:tc>
        <w:tc>
          <w:tcPr>
            <w:tcW w:w="1033" w:type="dxa"/>
            <w:vAlign w:val="top"/>
            <w:tcBorders>
              <w:right w:val="single" w:color="000000" w:sz="6" w:space="0"/>
            </w:tcBorders>
          </w:tcPr>
          <w:p>
            <w:pPr>
              <w:pStyle w:val="TableText"/>
              <w:ind w:left="470"/>
              <w:spacing w:before="273"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45" w:line="190" w:lineRule="auto"/>
              <w:rPr/>
            </w:pPr>
            <w:r>
              <w:rPr>
                <w:spacing w:val="3"/>
              </w:rPr>
              <w:t>321-031-48</w:t>
            </w:r>
          </w:p>
        </w:tc>
        <w:tc>
          <w:tcPr>
            <w:tcW w:w="4061" w:type="dxa"/>
            <w:vAlign w:val="top"/>
          </w:tcPr>
          <w:p>
            <w:pPr>
              <w:pStyle w:val="TableText"/>
              <w:ind w:left="33"/>
              <w:spacing w:before="113" w:line="228" w:lineRule="auto"/>
              <w:rPr/>
            </w:pPr>
            <w:r>
              <w:rPr>
                <w:spacing w:val="8"/>
              </w:rPr>
              <w:t>铜火法冶炼烟气净化产生的酸泥（铅滤饼）</w:t>
            </w:r>
          </w:p>
        </w:tc>
        <w:tc>
          <w:tcPr>
            <w:tcW w:w="1033" w:type="dxa"/>
            <w:vAlign w:val="top"/>
            <w:tcBorders>
              <w:right w:val="single" w:color="000000" w:sz="6" w:space="0"/>
            </w:tcBorders>
          </w:tcPr>
          <w:p>
            <w:pPr>
              <w:pStyle w:val="TableText"/>
              <w:ind w:left="470"/>
              <w:spacing w:before="148"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2" w:line="190" w:lineRule="auto"/>
              <w:rPr/>
            </w:pPr>
            <w:r>
              <w:rPr>
                <w:spacing w:val="3"/>
              </w:rPr>
              <w:t>321-032-48</w:t>
            </w:r>
          </w:p>
        </w:tc>
        <w:tc>
          <w:tcPr>
            <w:tcW w:w="4061" w:type="dxa"/>
            <w:vAlign w:val="top"/>
          </w:tcPr>
          <w:p>
            <w:pPr>
              <w:pStyle w:val="TableText"/>
              <w:ind w:left="34" w:right="20" w:hanging="1"/>
              <w:spacing w:before="104"/>
              <w:rPr/>
            </w:pPr>
            <w:r>
              <w:rPr>
                <w:spacing w:val="10"/>
              </w:rPr>
              <w:t>铜火法冶炼烟气净化产生的污酸处理过程产</w:t>
            </w:r>
            <w:r>
              <w:rPr>
                <w:spacing w:val="11"/>
              </w:rPr>
              <w:t xml:space="preserve"> </w:t>
            </w:r>
            <w:r>
              <w:rPr>
                <w:spacing w:val="6"/>
              </w:rPr>
              <w:t>生的砷渣</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1" w:line="190" w:lineRule="auto"/>
              <w:rPr/>
            </w:pPr>
            <w:r>
              <w:rPr>
                <w:spacing w:val="3"/>
              </w:rPr>
              <w:t>321-003-48</w:t>
            </w:r>
          </w:p>
        </w:tc>
        <w:tc>
          <w:tcPr>
            <w:tcW w:w="4061" w:type="dxa"/>
            <w:vAlign w:val="top"/>
          </w:tcPr>
          <w:p>
            <w:pPr>
              <w:pStyle w:val="TableText"/>
              <w:ind w:left="35" w:right="20" w:hanging="2"/>
              <w:spacing w:before="106"/>
              <w:rPr/>
            </w:pPr>
            <w:r>
              <w:rPr>
                <w:spacing w:val="10"/>
              </w:rPr>
              <w:t>粗锌精炼加工过程中湿法除尘产生的废水处</w:t>
            </w:r>
            <w:r>
              <w:rPr>
                <w:spacing w:val="11"/>
              </w:rPr>
              <w:t xml:space="preserve"> </w:t>
            </w:r>
            <w:r>
              <w:rPr>
                <w:spacing w:val="6"/>
              </w:rPr>
              <w:t>理污泥</w:t>
            </w:r>
          </w:p>
        </w:tc>
        <w:tc>
          <w:tcPr>
            <w:tcW w:w="1033" w:type="dxa"/>
            <w:vAlign w:val="top"/>
            <w:tcBorders>
              <w:right w:val="single" w:color="000000" w:sz="6" w:space="0"/>
            </w:tcBorders>
          </w:tcPr>
          <w:p>
            <w:pPr>
              <w:pStyle w:val="TableText"/>
              <w:ind w:left="470"/>
              <w:spacing w:before="27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4" w:line="190" w:lineRule="auto"/>
              <w:rPr/>
            </w:pPr>
            <w:r>
              <w:rPr>
                <w:spacing w:val="3"/>
              </w:rPr>
              <w:t>321-004-48</w:t>
            </w:r>
          </w:p>
        </w:tc>
        <w:tc>
          <w:tcPr>
            <w:tcW w:w="4061" w:type="dxa"/>
            <w:vAlign w:val="top"/>
          </w:tcPr>
          <w:p>
            <w:pPr>
              <w:pStyle w:val="TableText"/>
              <w:ind w:left="33" w:right="20"/>
              <w:spacing w:before="105"/>
              <w:rPr/>
            </w:pPr>
            <w:r>
              <w:rPr>
                <w:spacing w:val="10"/>
              </w:rPr>
              <w:t>铅锌冶炼过程中，锌焙烧矿、锌氧化矿常规</w:t>
            </w:r>
            <w:r>
              <w:rPr>
                <w:spacing w:val="11"/>
              </w:rPr>
              <w:t xml:space="preserve"> </w:t>
            </w:r>
            <w:r>
              <w:rPr>
                <w:spacing w:val="8"/>
              </w:rPr>
              <w:t>浸出法产生的浸出渣</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3" w:line="190" w:lineRule="auto"/>
              <w:rPr/>
            </w:pPr>
            <w:r>
              <w:rPr>
                <w:spacing w:val="3"/>
              </w:rPr>
              <w:t>321-005-48</w:t>
            </w:r>
          </w:p>
        </w:tc>
        <w:tc>
          <w:tcPr>
            <w:tcW w:w="4061" w:type="dxa"/>
            <w:vAlign w:val="top"/>
          </w:tcPr>
          <w:p>
            <w:pPr>
              <w:pStyle w:val="TableText"/>
              <w:ind w:left="31" w:right="20" w:firstLine="1"/>
              <w:spacing w:before="107" w:line="239" w:lineRule="auto"/>
              <w:rPr/>
            </w:pPr>
            <w:r>
              <w:rPr>
                <w:spacing w:val="10"/>
              </w:rPr>
              <w:t>铅锌冶炼过程中，锌焙烧矿热酸浸出黄钾铁</w:t>
            </w:r>
            <w:r>
              <w:rPr>
                <w:spacing w:val="11"/>
              </w:rPr>
              <w:t xml:space="preserve"> </w:t>
            </w:r>
            <w:r>
              <w:rPr>
                <w:spacing w:val="8"/>
              </w:rPr>
              <w:t>矾法产生的铁矾渣</w:t>
            </w:r>
          </w:p>
        </w:tc>
        <w:tc>
          <w:tcPr>
            <w:tcW w:w="1033" w:type="dxa"/>
            <w:vAlign w:val="top"/>
            <w:tcBorders>
              <w:right w:val="single" w:color="000000" w:sz="6" w:space="0"/>
            </w:tcBorders>
          </w:tcPr>
          <w:p>
            <w:pPr>
              <w:pStyle w:val="TableText"/>
              <w:ind w:left="470"/>
              <w:spacing w:before="27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6" w:line="190" w:lineRule="auto"/>
              <w:rPr/>
            </w:pPr>
            <w:r>
              <w:rPr>
                <w:spacing w:val="3"/>
              </w:rPr>
              <w:t>321-006-48</w:t>
            </w:r>
          </w:p>
        </w:tc>
        <w:tc>
          <w:tcPr>
            <w:tcW w:w="4061" w:type="dxa"/>
            <w:vAlign w:val="top"/>
          </w:tcPr>
          <w:p>
            <w:pPr>
              <w:pStyle w:val="TableText"/>
              <w:ind w:left="42" w:right="20" w:hanging="10"/>
              <w:spacing w:before="107"/>
              <w:rPr/>
            </w:pPr>
            <w:r>
              <w:rPr>
                <w:spacing w:val="10"/>
              </w:rPr>
              <w:t>硫化锌矿常压氧浸或者加压氧浸产生的硫渣</w:t>
            </w:r>
            <w:r>
              <w:rPr>
                <w:spacing w:val="12"/>
              </w:rPr>
              <w:t xml:space="preserve"> </w:t>
            </w:r>
            <w:r>
              <w:rPr>
                <w:spacing w:val="3"/>
              </w:rPr>
              <w:t>（浸出渣）</w:t>
            </w:r>
          </w:p>
        </w:tc>
        <w:tc>
          <w:tcPr>
            <w:tcW w:w="1033" w:type="dxa"/>
            <w:vAlign w:val="top"/>
            <w:tcBorders>
              <w:right w:val="single" w:color="000000" w:sz="6" w:space="0"/>
            </w:tcBorders>
          </w:tcPr>
          <w:p>
            <w:pPr>
              <w:pStyle w:val="TableText"/>
              <w:ind w:left="470"/>
              <w:spacing w:before="279"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5" w:line="190" w:lineRule="auto"/>
              <w:rPr/>
            </w:pPr>
            <w:r>
              <w:rPr>
                <w:spacing w:val="3"/>
              </w:rPr>
              <w:t>321-007-48</w:t>
            </w:r>
          </w:p>
        </w:tc>
        <w:tc>
          <w:tcPr>
            <w:tcW w:w="4061" w:type="dxa"/>
            <w:vAlign w:val="top"/>
          </w:tcPr>
          <w:p>
            <w:pPr>
              <w:pStyle w:val="TableText"/>
              <w:ind w:left="33" w:right="20"/>
              <w:spacing w:before="109" w:line="239" w:lineRule="auto"/>
              <w:rPr/>
            </w:pPr>
            <w:r>
              <w:rPr>
                <w:spacing w:val="10"/>
              </w:rPr>
              <w:t>铅锌冶炼过程中，锌焙烧矿热酸浸出针铁矿</w:t>
            </w:r>
            <w:r>
              <w:rPr>
                <w:spacing w:val="11"/>
              </w:rPr>
              <w:t xml:space="preserve"> </w:t>
            </w:r>
            <w:r>
              <w:rPr>
                <w:spacing w:val="8"/>
              </w:rPr>
              <w:t>法产生的针铁矿渣</w:t>
            </w:r>
          </w:p>
        </w:tc>
        <w:tc>
          <w:tcPr>
            <w:tcW w:w="1033" w:type="dxa"/>
            <w:vAlign w:val="top"/>
            <w:tcBorders>
              <w:right w:val="single" w:color="000000" w:sz="6" w:space="0"/>
            </w:tcBorders>
          </w:tcPr>
          <w:p>
            <w:pPr>
              <w:pStyle w:val="TableText"/>
              <w:ind w:left="470"/>
              <w:spacing w:before="279" w:line="187" w:lineRule="auto"/>
              <w:rPr/>
            </w:pPr>
            <w:r>
              <w:rPr/>
              <w:t>T</w:t>
            </w:r>
          </w:p>
        </w:tc>
      </w:tr>
      <w:tr>
        <w:trPr>
          <w:trHeight w:val="1267"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spacing w:line="251" w:lineRule="auto"/>
              <w:rPr>
                <w:rFonts w:ascii="Arial"/>
                <w:sz w:val="21"/>
              </w:rPr>
            </w:pPr>
            <w:r/>
          </w:p>
          <w:p>
            <w:pPr>
              <w:spacing w:line="251" w:lineRule="auto"/>
              <w:rPr>
                <w:rFonts w:ascii="Arial"/>
                <w:sz w:val="21"/>
              </w:rPr>
            </w:pPr>
            <w:r/>
          </w:p>
          <w:p>
            <w:pPr>
              <w:pStyle w:val="TableText"/>
              <w:ind w:left="153"/>
              <w:spacing w:before="65" w:line="190" w:lineRule="auto"/>
              <w:rPr/>
            </w:pPr>
            <w:r>
              <w:rPr>
                <w:spacing w:val="3"/>
              </w:rPr>
              <w:t>321-008-48</w:t>
            </w:r>
          </w:p>
        </w:tc>
        <w:tc>
          <w:tcPr>
            <w:tcW w:w="4061" w:type="dxa"/>
            <w:vAlign w:val="top"/>
          </w:tcPr>
          <w:p>
            <w:pPr>
              <w:pStyle w:val="TableText"/>
              <w:ind w:left="32"/>
              <w:spacing w:before="127" w:line="246" w:lineRule="auto"/>
              <w:rPr/>
            </w:pPr>
            <w:r>
              <w:rPr>
                <w:spacing w:val="8"/>
              </w:rPr>
              <w:t>铅锌冶炼过程中，锌浸出液净化产生的净化</w:t>
            </w:r>
            <w:r>
              <w:rPr/>
              <w:t xml:space="preserve"> </w:t>
            </w:r>
            <w:r>
              <w:rPr>
                <w:spacing w:val="-4"/>
              </w:rPr>
              <w:t>渣，包括锌粉-黄药法、砷盐法、反向锑盐法、</w:t>
            </w:r>
            <w:r>
              <w:rPr>
                <w:spacing w:val="6"/>
              </w:rPr>
              <w:t xml:space="preserve"> </w:t>
            </w:r>
            <w:r>
              <w:rPr>
                <w:spacing w:val="8"/>
              </w:rPr>
              <w:t>铅锑合金锌粉法等工艺除铜、锑、镉、钴、</w:t>
            </w:r>
            <w:r>
              <w:rPr>
                <w:spacing w:val="16"/>
              </w:rPr>
              <w:t xml:space="preserve"> </w:t>
            </w:r>
            <w:r>
              <w:rPr>
                <w:spacing w:val="6"/>
              </w:rPr>
              <w:t>镍等杂质过程中产生的废渣</w:t>
            </w:r>
          </w:p>
        </w:tc>
        <w:tc>
          <w:tcPr>
            <w:tcW w:w="1033" w:type="dxa"/>
            <w:vAlign w:val="top"/>
            <w:tcBorders>
              <w:right w:val="single" w:color="000000" w:sz="6" w:space="0"/>
            </w:tcBorders>
          </w:tcPr>
          <w:p>
            <w:pPr>
              <w:spacing w:line="253" w:lineRule="auto"/>
              <w:rPr>
                <w:rFonts w:ascii="Arial"/>
                <w:sz w:val="21"/>
              </w:rPr>
            </w:pPr>
            <w:r/>
          </w:p>
          <w:p>
            <w:pPr>
              <w:spacing w:line="253" w:lineRule="auto"/>
              <w:rPr>
                <w:rFonts w:ascii="Arial"/>
                <w:sz w:val="21"/>
              </w:rPr>
            </w:pPr>
            <w:r/>
          </w:p>
          <w:p>
            <w:pPr>
              <w:pStyle w:val="TableText"/>
              <w:ind w:left="470"/>
              <w:spacing w:before="65"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50" w:line="190" w:lineRule="auto"/>
              <w:rPr/>
            </w:pPr>
            <w:r>
              <w:rPr>
                <w:spacing w:val="3"/>
              </w:rPr>
              <w:t>321-009-48</w:t>
            </w:r>
          </w:p>
        </w:tc>
        <w:tc>
          <w:tcPr>
            <w:tcW w:w="4061" w:type="dxa"/>
            <w:vAlign w:val="top"/>
          </w:tcPr>
          <w:p>
            <w:pPr>
              <w:pStyle w:val="TableText"/>
              <w:ind w:left="33"/>
              <w:spacing w:before="118" w:line="228" w:lineRule="auto"/>
              <w:rPr/>
            </w:pPr>
            <w:r>
              <w:rPr>
                <w:spacing w:val="-2"/>
              </w:rPr>
              <w:t>铅锌冶炼过程中，阴极锌熔铸产生的熔铸浮渣</w:t>
            </w:r>
          </w:p>
        </w:tc>
        <w:tc>
          <w:tcPr>
            <w:tcW w:w="1033" w:type="dxa"/>
            <w:vAlign w:val="top"/>
            <w:tcBorders>
              <w:right w:val="single" w:color="000000" w:sz="6" w:space="0"/>
            </w:tcBorders>
          </w:tcPr>
          <w:p>
            <w:pPr>
              <w:pStyle w:val="TableText"/>
              <w:ind w:left="470"/>
              <w:spacing w:before="154"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9" w:line="190" w:lineRule="auto"/>
              <w:rPr/>
            </w:pPr>
            <w:r>
              <w:rPr>
                <w:spacing w:val="3"/>
              </w:rPr>
              <w:t>321-010-48</w:t>
            </w:r>
          </w:p>
        </w:tc>
        <w:tc>
          <w:tcPr>
            <w:tcW w:w="4061" w:type="dxa"/>
            <w:vAlign w:val="top"/>
          </w:tcPr>
          <w:p>
            <w:pPr>
              <w:pStyle w:val="TableText"/>
              <w:ind w:left="33" w:right="20"/>
              <w:spacing w:before="111" w:line="239" w:lineRule="auto"/>
              <w:rPr/>
            </w:pPr>
            <w:r>
              <w:rPr>
                <w:spacing w:val="10"/>
              </w:rPr>
              <w:t>铅锌冶炼过程中，氧化锌浸出处理产生的氧</w:t>
            </w:r>
            <w:r>
              <w:rPr>
                <w:spacing w:val="11"/>
              </w:rPr>
              <w:t xml:space="preserve"> </w:t>
            </w:r>
            <w:r>
              <w:rPr>
                <w:spacing w:val="7"/>
              </w:rPr>
              <w:t>化锌浸出渣</w:t>
            </w:r>
          </w:p>
        </w:tc>
        <w:tc>
          <w:tcPr>
            <w:tcW w:w="1033" w:type="dxa"/>
            <w:vAlign w:val="top"/>
            <w:tcBorders>
              <w:right w:val="single" w:color="000000" w:sz="6" w:space="0"/>
            </w:tcBorders>
          </w:tcPr>
          <w:p>
            <w:pPr>
              <w:pStyle w:val="TableText"/>
              <w:ind w:left="470"/>
              <w:spacing w:before="283"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79" w:line="190" w:lineRule="auto"/>
              <w:rPr/>
            </w:pPr>
            <w:r>
              <w:rPr>
                <w:spacing w:val="3"/>
              </w:rPr>
              <w:t>321-011-48</w:t>
            </w:r>
          </w:p>
        </w:tc>
        <w:tc>
          <w:tcPr>
            <w:tcW w:w="4061" w:type="dxa"/>
            <w:vAlign w:val="top"/>
          </w:tcPr>
          <w:p>
            <w:pPr>
              <w:pStyle w:val="TableText"/>
              <w:ind w:left="36" w:right="20" w:hanging="3"/>
              <w:spacing w:before="111"/>
              <w:rPr/>
            </w:pPr>
            <w:r>
              <w:rPr>
                <w:spacing w:val="10"/>
              </w:rPr>
              <w:t>铅锌冶炼过程中，鼓风炉炼锌锌蒸气冷凝分</w:t>
            </w:r>
            <w:r>
              <w:rPr>
                <w:spacing w:val="11"/>
              </w:rPr>
              <w:t xml:space="preserve"> </w:t>
            </w:r>
            <w:r>
              <w:rPr>
                <w:spacing w:val="8"/>
              </w:rPr>
              <w:t>离系统产生的鼓风炉浮渣</w:t>
            </w:r>
          </w:p>
        </w:tc>
        <w:tc>
          <w:tcPr>
            <w:tcW w:w="1033" w:type="dxa"/>
            <w:vAlign w:val="top"/>
            <w:tcBorders>
              <w:right w:val="single" w:color="000000" w:sz="6" w:space="0"/>
            </w:tcBorders>
          </w:tcPr>
          <w:p>
            <w:pPr>
              <w:pStyle w:val="TableText"/>
              <w:ind w:left="470"/>
              <w:spacing w:before="282" w:line="187" w:lineRule="auto"/>
              <w:rPr/>
            </w:pPr>
            <w:r>
              <w:rPr/>
              <w:t>T</w:t>
            </w:r>
          </w:p>
        </w:tc>
      </w:tr>
      <w:tr>
        <w:trPr>
          <w:trHeight w:val="442"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3"/>
              <w:spacing w:before="154" w:line="190" w:lineRule="auto"/>
              <w:rPr/>
            </w:pPr>
            <w:r>
              <w:rPr>
                <w:spacing w:val="3"/>
              </w:rPr>
              <w:t>321-012-48</w:t>
            </w:r>
          </w:p>
        </w:tc>
        <w:tc>
          <w:tcPr>
            <w:tcW w:w="4061" w:type="dxa"/>
            <w:vAlign w:val="top"/>
            <w:tcBorders>
              <w:bottom w:val="single" w:color="000000" w:sz="6" w:space="0"/>
            </w:tcBorders>
          </w:tcPr>
          <w:p>
            <w:pPr>
              <w:pStyle w:val="TableText"/>
              <w:ind w:left="33"/>
              <w:spacing w:before="122" w:line="227" w:lineRule="auto"/>
              <w:rPr/>
            </w:pPr>
            <w:r>
              <w:rPr>
                <w:spacing w:val="9"/>
              </w:rPr>
              <w:t>铅锌冶炼过程中，锌精馏炉产生的锌渣</w:t>
            </w:r>
          </w:p>
        </w:tc>
        <w:tc>
          <w:tcPr>
            <w:tcW w:w="1033" w:type="dxa"/>
            <w:vAlign w:val="top"/>
            <w:tcBorders>
              <w:bottom w:val="single" w:color="000000" w:sz="6" w:space="0"/>
              <w:right w:val="single" w:color="000000" w:sz="6" w:space="0"/>
            </w:tcBorders>
          </w:tcPr>
          <w:p>
            <w:pPr>
              <w:pStyle w:val="TableText"/>
              <w:ind w:left="470"/>
              <w:spacing w:before="157" w:line="187" w:lineRule="auto"/>
              <w:rPr/>
            </w:pPr>
            <w:r>
              <w:rPr/>
              <w:t>T</w:t>
            </w:r>
          </w:p>
        </w:tc>
      </w:tr>
    </w:tbl>
    <w:p>
      <w:pPr>
        <w:spacing w:line="222" w:lineRule="exact"/>
        <w:rPr>
          <w:rFonts w:ascii="Arial"/>
          <w:sz w:val="19"/>
        </w:rPr>
      </w:pPr>
      <w:r/>
    </w:p>
    <w:p>
      <w:pPr>
        <w:spacing w:line="222" w:lineRule="exact"/>
        <w:sectPr>
          <w:footerReference w:type="default" r:id="rId24"/>
          <w:pgSz w:w="11906" w:h="16839"/>
          <w:pgMar w:top="1431" w:right="1391" w:bottom="1800" w:left="1391" w:header="0" w:footer="1537" w:gutter="0"/>
        </w:sectPr>
        <w:rPr>
          <w:rFonts w:ascii="Arial" w:hAnsi="Arial" w:eastAsia="Arial" w:cs="Arial"/>
          <w:sz w:val="19"/>
          <w:szCs w:val="19"/>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713" w:hRule="atLeast"/>
        </w:trPr>
        <w:tc>
          <w:tcPr>
            <w:tcW w:w="1380" w:type="dxa"/>
            <w:vAlign w:val="top"/>
            <w:vMerge w:val="restart"/>
            <w:tcBorders>
              <w:left w:val="single" w:color="000000" w:sz="6" w:space="0"/>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473"/>
              <w:spacing w:before="65" w:line="189" w:lineRule="auto"/>
              <w:rPr/>
            </w:pPr>
            <w:r>
              <w:rPr/>
              <w:t>HW</w:t>
            </w:r>
            <w:r>
              <w:rPr>
                <w:spacing w:val="8"/>
              </w:rPr>
              <w:t>48</w:t>
            </w:r>
          </w:p>
          <w:p>
            <w:pPr>
              <w:pStyle w:val="TableText"/>
              <w:ind w:left="59"/>
              <w:spacing w:before="33" w:line="227" w:lineRule="auto"/>
              <w:rPr/>
            </w:pPr>
            <w:r>
              <w:rPr>
                <w:spacing w:val="8"/>
              </w:rPr>
              <w:t>有色金属采选</w:t>
            </w:r>
          </w:p>
          <w:p>
            <w:pPr>
              <w:pStyle w:val="TableText"/>
              <w:ind w:left="164"/>
              <w:spacing w:before="28" w:line="228" w:lineRule="auto"/>
              <w:rPr/>
            </w:pPr>
            <w:r>
              <w:rPr>
                <w:spacing w:val="7"/>
              </w:rPr>
              <w:t>和冶炼废物</w:t>
            </w:r>
          </w:p>
        </w:tc>
        <w:tc>
          <w:tcPr>
            <w:tcW w:w="1289"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31" w:right="122" w:hanging="205"/>
              <w:spacing w:before="65" w:line="239" w:lineRule="auto"/>
              <w:rPr/>
            </w:pPr>
            <w:r>
              <w:rPr>
                <w:spacing w:val="7"/>
              </w:rPr>
              <w:t>常用有色金</w:t>
            </w:r>
            <w:r>
              <w:rPr/>
              <w:t xml:space="preserve"> </w:t>
            </w:r>
            <w:r>
              <w:rPr>
                <w:spacing w:val="6"/>
              </w:rPr>
              <w:t>属冶炼</w:t>
            </w:r>
          </w:p>
        </w:tc>
        <w:tc>
          <w:tcPr>
            <w:tcW w:w="1345" w:type="dxa"/>
            <w:vAlign w:val="top"/>
          </w:tcPr>
          <w:p>
            <w:pPr>
              <w:pStyle w:val="TableText"/>
              <w:ind w:left="153"/>
              <w:spacing w:before="283" w:line="190" w:lineRule="auto"/>
              <w:rPr/>
            </w:pPr>
            <w:r>
              <w:rPr>
                <w:spacing w:val="3"/>
              </w:rPr>
              <w:t>321-013-48</w:t>
            </w:r>
          </w:p>
        </w:tc>
        <w:tc>
          <w:tcPr>
            <w:tcW w:w="4061" w:type="dxa"/>
            <w:vAlign w:val="top"/>
          </w:tcPr>
          <w:p>
            <w:pPr>
              <w:pStyle w:val="TableText"/>
              <w:ind w:left="33"/>
              <w:spacing w:before="114" w:line="239" w:lineRule="auto"/>
              <w:rPr/>
            </w:pPr>
            <w:r>
              <w:rPr>
                <w:spacing w:val="1"/>
              </w:rPr>
              <w:t>铅锌冶炼过程中，提取金、银、铋、镉、钴、 </w:t>
            </w:r>
            <w:r>
              <w:rPr>
                <w:spacing w:val="6"/>
              </w:rPr>
              <w:t>铟、锗、铊、碲等金属过程中产生的废渣</w:t>
            </w:r>
          </w:p>
        </w:tc>
        <w:tc>
          <w:tcPr>
            <w:tcW w:w="1033" w:type="dxa"/>
            <w:vAlign w:val="top"/>
            <w:tcBorders>
              <w:right w:val="single" w:color="000000" w:sz="6" w:space="0"/>
            </w:tcBorders>
          </w:tcPr>
          <w:p>
            <w:pPr>
              <w:pStyle w:val="TableText"/>
              <w:ind w:left="470"/>
              <w:spacing w:before="286"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55" w:line="190" w:lineRule="auto"/>
              <w:rPr/>
            </w:pPr>
            <w:r>
              <w:rPr>
                <w:spacing w:val="4"/>
              </w:rPr>
              <w:t>321-014-48</w:t>
            </w:r>
          </w:p>
        </w:tc>
        <w:tc>
          <w:tcPr>
            <w:tcW w:w="4061" w:type="dxa"/>
            <w:vAlign w:val="top"/>
          </w:tcPr>
          <w:p>
            <w:pPr>
              <w:pStyle w:val="TableText"/>
              <w:ind w:left="33"/>
              <w:spacing w:before="123" w:line="228" w:lineRule="auto"/>
              <w:rPr/>
            </w:pPr>
            <w:r>
              <w:rPr>
                <w:spacing w:val="-2"/>
              </w:rPr>
              <w:t>铅锌冶炼过程中，集（除）尘装置收集的粉尘</w:t>
            </w:r>
          </w:p>
        </w:tc>
        <w:tc>
          <w:tcPr>
            <w:tcW w:w="1033" w:type="dxa"/>
            <w:vAlign w:val="top"/>
            <w:tcBorders>
              <w:right w:val="single" w:color="000000" w:sz="6" w:space="0"/>
            </w:tcBorders>
          </w:tcPr>
          <w:p>
            <w:pPr>
              <w:pStyle w:val="TableText"/>
              <w:ind w:left="470"/>
              <w:spacing w:before="158"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54" w:line="190" w:lineRule="auto"/>
              <w:rPr/>
            </w:pPr>
            <w:r>
              <w:rPr>
                <w:spacing w:val="3"/>
              </w:rPr>
              <w:t>321-016-48</w:t>
            </w:r>
          </w:p>
        </w:tc>
        <w:tc>
          <w:tcPr>
            <w:tcW w:w="4061" w:type="dxa"/>
            <w:vAlign w:val="top"/>
          </w:tcPr>
          <w:p>
            <w:pPr>
              <w:pStyle w:val="TableText"/>
              <w:ind w:left="33"/>
              <w:spacing w:before="122" w:line="227" w:lineRule="auto"/>
              <w:rPr/>
            </w:pPr>
            <w:r>
              <w:rPr>
                <w:spacing w:val="9"/>
              </w:rPr>
              <w:t>粗铅精炼过程中产生的浮渣和底渣</w:t>
            </w:r>
          </w:p>
        </w:tc>
        <w:tc>
          <w:tcPr>
            <w:tcW w:w="1033" w:type="dxa"/>
            <w:vAlign w:val="top"/>
            <w:tcBorders>
              <w:right w:val="single" w:color="000000" w:sz="6" w:space="0"/>
            </w:tcBorders>
          </w:tcPr>
          <w:p>
            <w:pPr>
              <w:pStyle w:val="TableText"/>
              <w:ind w:left="470"/>
              <w:spacing w:before="157"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54" w:line="190" w:lineRule="auto"/>
              <w:rPr/>
            </w:pPr>
            <w:r>
              <w:rPr>
                <w:spacing w:val="3"/>
              </w:rPr>
              <w:t>321-017-48</w:t>
            </w:r>
          </w:p>
        </w:tc>
        <w:tc>
          <w:tcPr>
            <w:tcW w:w="4061" w:type="dxa"/>
            <w:vAlign w:val="top"/>
          </w:tcPr>
          <w:p>
            <w:pPr>
              <w:pStyle w:val="TableText"/>
              <w:ind w:left="33"/>
              <w:spacing w:before="122" w:line="228" w:lineRule="auto"/>
              <w:rPr/>
            </w:pPr>
            <w:r>
              <w:rPr>
                <w:spacing w:val="9"/>
              </w:rPr>
              <w:t>铅锌冶炼过程中，炼铅鼓风炉产生的黄渣</w:t>
            </w:r>
          </w:p>
        </w:tc>
        <w:tc>
          <w:tcPr>
            <w:tcW w:w="1033" w:type="dxa"/>
            <w:vAlign w:val="top"/>
            <w:tcBorders>
              <w:right w:val="single" w:color="000000" w:sz="6" w:space="0"/>
            </w:tcBorders>
          </w:tcPr>
          <w:p>
            <w:pPr>
              <w:pStyle w:val="TableText"/>
              <w:ind w:left="470"/>
              <w:spacing w:before="158" w:line="187" w:lineRule="auto"/>
              <w:rPr/>
            </w:pPr>
            <w:r>
              <w:rPr/>
              <w:t>T</w:t>
            </w:r>
          </w:p>
        </w:tc>
      </w:tr>
      <w:tr>
        <w:trPr>
          <w:trHeight w:val="45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56" w:line="190" w:lineRule="auto"/>
              <w:rPr/>
            </w:pPr>
            <w:r>
              <w:rPr>
                <w:spacing w:val="3"/>
              </w:rPr>
              <w:t>321-018-48</w:t>
            </w:r>
          </w:p>
        </w:tc>
        <w:tc>
          <w:tcPr>
            <w:tcW w:w="4061" w:type="dxa"/>
            <w:vAlign w:val="top"/>
          </w:tcPr>
          <w:p>
            <w:pPr>
              <w:pStyle w:val="TableText"/>
              <w:ind w:left="33"/>
              <w:spacing w:before="124" w:line="227" w:lineRule="auto"/>
              <w:rPr/>
            </w:pPr>
            <w:r>
              <w:rPr>
                <w:spacing w:val="-2"/>
              </w:rPr>
              <w:t>铅锌冶炼过程中，粗铅火法精炼产生的精炼渣</w:t>
            </w:r>
          </w:p>
        </w:tc>
        <w:tc>
          <w:tcPr>
            <w:tcW w:w="1033" w:type="dxa"/>
            <w:vAlign w:val="top"/>
            <w:tcBorders>
              <w:right w:val="single" w:color="000000" w:sz="6" w:space="0"/>
            </w:tcBorders>
          </w:tcPr>
          <w:p>
            <w:pPr>
              <w:pStyle w:val="TableText"/>
              <w:ind w:left="470"/>
              <w:spacing w:before="159"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3" w:line="190" w:lineRule="auto"/>
              <w:rPr/>
            </w:pPr>
            <w:r>
              <w:rPr>
                <w:spacing w:val="3"/>
              </w:rPr>
              <w:t>321-019-48</w:t>
            </w:r>
          </w:p>
        </w:tc>
        <w:tc>
          <w:tcPr>
            <w:tcW w:w="4061" w:type="dxa"/>
            <w:vAlign w:val="top"/>
          </w:tcPr>
          <w:p>
            <w:pPr>
              <w:pStyle w:val="TableText"/>
              <w:ind w:left="35" w:right="20" w:hanging="2"/>
              <w:spacing w:before="117" w:line="239" w:lineRule="auto"/>
              <w:rPr/>
            </w:pPr>
            <w:r>
              <w:rPr>
                <w:spacing w:val="10"/>
              </w:rPr>
              <w:t>铅锌冶炼过程中，铅电解产生的阳极泥及阳</w:t>
            </w:r>
            <w:r>
              <w:rPr>
                <w:spacing w:val="11"/>
              </w:rPr>
              <w:t xml:space="preserve"> </w:t>
            </w:r>
            <w:r>
              <w:rPr>
                <w:spacing w:val="9"/>
              </w:rPr>
              <w:t>极泥处理后产生的含铅废渣和废水处理污泥</w:t>
            </w:r>
          </w:p>
        </w:tc>
        <w:tc>
          <w:tcPr>
            <w:tcW w:w="1033" w:type="dxa"/>
            <w:vAlign w:val="top"/>
            <w:tcBorders>
              <w:right w:val="single" w:color="000000" w:sz="6" w:space="0"/>
            </w:tcBorders>
          </w:tcPr>
          <w:p>
            <w:pPr>
              <w:pStyle w:val="TableText"/>
              <w:ind w:left="470"/>
              <w:spacing w:before="287"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5" w:line="190" w:lineRule="auto"/>
              <w:rPr/>
            </w:pPr>
            <w:r>
              <w:rPr>
                <w:spacing w:val="3"/>
              </w:rPr>
              <w:t>321-020-48</w:t>
            </w:r>
          </w:p>
        </w:tc>
        <w:tc>
          <w:tcPr>
            <w:tcW w:w="4061" w:type="dxa"/>
            <w:vAlign w:val="top"/>
          </w:tcPr>
          <w:p>
            <w:pPr>
              <w:pStyle w:val="TableText"/>
              <w:ind w:left="33" w:right="20"/>
              <w:spacing w:before="117" w:line="241" w:lineRule="auto"/>
              <w:rPr/>
            </w:pPr>
            <w:r>
              <w:rPr>
                <w:spacing w:val="10"/>
              </w:rPr>
              <w:t>铅锌冶炼过程中，阴极铅精炼产生的氧化铅</w:t>
            </w:r>
            <w:r>
              <w:rPr>
                <w:spacing w:val="11"/>
              </w:rPr>
              <w:t xml:space="preserve"> </w:t>
            </w:r>
            <w:r>
              <w:rPr>
                <w:spacing w:val="7"/>
              </w:rPr>
              <w:t>渣及碱渣</w:t>
            </w:r>
          </w:p>
        </w:tc>
        <w:tc>
          <w:tcPr>
            <w:tcW w:w="1033" w:type="dxa"/>
            <w:vAlign w:val="top"/>
            <w:tcBorders>
              <w:right w:val="single" w:color="000000" w:sz="6" w:space="0"/>
            </w:tcBorders>
          </w:tcPr>
          <w:p>
            <w:pPr>
              <w:pStyle w:val="TableText"/>
              <w:ind w:left="470"/>
              <w:spacing w:before="289"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7" w:line="190" w:lineRule="auto"/>
              <w:rPr/>
            </w:pPr>
            <w:r>
              <w:rPr>
                <w:spacing w:val="3"/>
              </w:rPr>
              <w:t>321-021-48</w:t>
            </w:r>
          </w:p>
        </w:tc>
        <w:tc>
          <w:tcPr>
            <w:tcW w:w="4061" w:type="dxa"/>
            <w:vAlign w:val="top"/>
          </w:tcPr>
          <w:p>
            <w:pPr>
              <w:pStyle w:val="TableText"/>
              <w:ind w:left="31" w:right="20" w:firstLine="1"/>
              <w:spacing w:before="119" w:line="239" w:lineRule="auto"/>
              <w:rPr/>
            </w:pPr>
            <w:r>
              <w:rPr>
                <w:spacing w:val="10"/>
              </w:rPr>
              <w:t>铅锌冶炼过程中，锌焙烧矿热酸浸出黄钾铁</w:t>
            </w:r>
            <w:r>
              <w:rPr>
                <w:spacing w:val="11"/>
              </w:rPr>
              <w:t xml:space="preserve"> </w:t>
            </w:r>
            <w:r>
              <w:rPr>
                <w:spacing w:val="9"/>
              </w:rPr>
              <w:t>矾法、热酸浸出针铁矿法产生的铅银渣</w:t>
            </w:r>
          </w:p>
        </w:tc>
        <w:tc>
          <w:tcPr>
            <w:tcW w:w="1033" w:type="dxa"/>
            <w:vAlign w:val="top"/>
            <w:tcBorders>
              <w:right w:val="single" w:color="000000" w:sz="6" w:space="0"/>
            </w:tcBorders>
          </w:tcPr>
          <w:p>
            <w:pPr>
              <w:pStyle w:val="TableText"/>
              <w:ind w:left="470"/>
              <w:spacing w:before="291"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7" w:line="190" w:lineRule="auto"/>
              <w:rPr/>
            </w:pPr>
            <w:r>
              <w:rPr>
                <w:spacing w:val="3"/>
              </w:rPr>
              <w:t>321-022-48</w:t>
            </w:r>
          </w:p>
        </w:tc>
        <w:tc>
          <w:tcPr>
            <w:tcW w:w="4061" w:type="dxa"/>
            <w:vAlign w:val="top"/>
          </w:tcPr>
          <w:p>
            <w:pPr>
              <w:pStyle w:val="TableText"/>
              <w:ind w:left="33" w:right="22"/>
              <w:spacing w:before="121" w:line="239" w:lineRule="auto"/>
              <w:rPr/>
            </w:pPr>
            <w:r>
              <w:rPr>
                <w:spacing w:val="10"/>
              </w:rPr>
              <w:t>铅锌冶炼烟气净化产生的污酸除砷处理过程</w:t>
            </w:r>
            <w:r>
              <w:rPr>
                <w:spacing w:val="8"/>
              </w:rPr>
              <w:t xml:space="preserve"> </w:t>
            </w:r>
            <w:r>
              <w:rPr>
                <w:spacing w:val="8"/>
              </w:rPr>
              <w:t>产生的砷渣</w:t>
            </w:r>
          </w:p>
        </w:tc>
        <w:tc>
          <w:tcPr>
            <w:tcW w:w="1033" w:type="dxa"/>
            <w:vAlign w:val="top"/>
            <w:tcBorders>
              <w:right w:val="single" w:color="000000" w:sz="6" w:space="0"/>
            </w:tcBorders>
          </w:tcPr>
          <w:p>
            <w:pPr>
              <w:pStyle w:val="TableText"/>
              <w:ind w:left="470"/>
              <w:spacing w:before="290" w:line="187" w:lineRule="auto"/>
              <w:rPr/>
            </w:pPr>
            <w:r>
              <w:rPr/>
              <w:t>T</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89" w:line="190" w:lineRule="auto"/>
              <w:rPr/>
            </w:pPr>
            <w:r>
              <w:rPr>
                <w:spacing w:val="3"/>
              </w:rPr>
              <w:t>321-023-48</w:t>
            </w:r>
          </w:p>
        </w:tc>
        <w:tc>
          <w:tcPr>
            <w:tcW w:w="4061" w:type="dxa"/>
            <w:vAlign w:val="top"/>
          </w:tcPr>
          <w:p>
            <w:pPr>
              <w:pStyle w:val="TableText"/>
              <w:ind w:left="33" w:right="20" w:firstLine="24"/>
              <w:spacing w:before="121" w:line="239" w:lineRule="auto"/>
              <w:rPr/>
            </w:pPr>
            <w:r>
              <w:rPr>
                <w:spacing w:val="9"/>
              </w:rPr>
              <w:t>电解铝生产过程电解槽阴极内衬维修、更换</w:t>
            </w:r>
            <w:r>
              <w:rPr>
                <w:spacing w:val="5"/>
              </w:rPr>
              <w:t xml:space="preserve"> </w:t>
            </w:r>
            <w:r>
              <w:rPr>
                <w:spacing w:val="8"/>
              </w:rPr>
              <w:t>产生的废渣（大修渣）</w:t>
            </w:r>
          </w:p>
        </w:tc>
        <w:tc>
          <w:tcPr>
            <w:tcW w:w="1033" w:type="dxa"/>
            <w:vAlign w:val="top"/>
            <w:tcBorders>
              <w:right w:val="single" w:color="000000" w:sz="6" w:space="0"/>
            </w:tcBorders>
          </w:tcPr>
          <w:p>
            <w:pPr>
              <w:pStyle w:val="TableText"/>
              <w:ind w:left="470"/>
              <w:spacing w:before="292" w:line="187" w:lineRule="auto"/>
              <w:rPr/>
            </w:pPr>
            <w:r>
              <w:rPr/>
              <w:t>T</w:t>
            </w:r>
          </w:p>
        </w:tc>
      </w:tr>
      <w:tr>
        <w:trPr>
          <w:trHeight w:val="117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spacing w:line="451" w:lineRule="auto"/>
              <w:rPr>
                <w:rFonts w:ascii="Arial"/>
                <w:sz w:val="21"/>
              </w:rPr>
            </w:pPr>
            <w:r/>
          </w:p>
          <w:p>
            <w:pPr>
              <w:pStyle w:val="TableText"/>
              <w:ind w:left="153"/>
              <w:spacing w:before="65" w:line="190" w:lineRule="auto"/>
              <w:rPr/>
            </w:pPr>
            <w:r>
              <w:rPr>
                <w:spacing w:val="3"/>
              </w:rPr>
              <w:t>321-024-48</w:t>
            </w:r>
          </w:p>
        </w:tc>
        <w:tc>
          <w:tcPr>
            <w:tcW w:w="4061" w:type="dxa"/>
            <w:vAlign w:val="top"/>
          </w:tcPr>
          <w:p>
            <w:pPr>
              <w:pStyle w:val="TableText"/>
              <w:ind w:left="34" w:right="20" w:firstLine="23"/>
              <w:spacing w:before="196" w:line="253" w:lineRule="auto"/>
              <w:jc w:val="both"/>
              <w:rPr/>
            </w:pPr>
            <w:r>
              <w:rPr>
                <w:spacing w:val="9"/>
              </w:rPr>
              <w:t>电解铝铝液转移、精炼、合金化、铸造过程</w:t>
            </w:r>
            <w:r>
              <w:rPr>
                <w:spacing w:val="5"/>
              </w:rPr>
              <w:t xml:space="preserve"> </w:t>
            </w:r>
            <w:r>
              <w:rPr>
                <w:spacing w:val="8"/>
              </w:rPr>
              <w:t>熔体表面产生的铝灰渣，</w:t>
            </w:r>
            <w:r>
              <w:rPr>
                <w:spacing w:val="-52"/>
              </w:rPr>
              <w:t xml:space="preserve"> </w:t>
            </w:r>
            <w:r>
              <w:rPr>
                <w:spacing w:val="8"/>
              </w:rPr>
              <w:t>以及回收铝过程产</w:t>
            </w:r>
            <w:r>
              <w:rPr/>
              <w:t xml:space="preserve"> </w:t>
            </w:r>
            <w:r>
              <w:rPr>
                <w:spacing w:val="8"/>
              </w:rPr>
              <w:t>生的盐渣和二次铝灰</w:t>
            </w:r>
          </w:p>
        </w:tc>
        <w:tc>
          <w:tcPr>
            <w:tcW w:w="1033" w:type="dxa"/>
            <w:vAlign w:val="top"/>
            <w:tcBorders>
              <w:right w:val="single" w:color="000000" w:sz="6" w:space="0"/>
            </w:tcBorders>
          </w:tcPr>
          <w:p>
            <w:pPr>
              <w:spacing w:line="454" w:lineRule="auto"/>
              <w:rPr>
                <w:rFonts w:ascii="Arial"/>
                <w:sz w:val="21"/>
              </w:rPr>
            </w:pPr>
            <w:r/>
          </w:p>
          <w:p>
            <w:pPr>
              <w:pStyle w:val="TableText"/>
              <w:ind w:left="312"/>
              <w:spacing w:before="65" w:line="188" w:lineRule="auto"/>
              <w:rPr/>
            </w:pPr>
            <w:r>
              <w:rPr>
                <w:spacing w:val="4"/>
              </w:rPr>
              <w:t>R，T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163" w:line="190" w:lineRule="auto"/>
              <w:rPr/>
            </w:pPr>
            <w:r>
              <w:rPr>
                <w:spacing w:val="3"/>
              </w:rPr>
              <w:t>321-025-48</w:t>
            </w:r>
          </w:p>
        </w:tc>
        <w:tc>
          <w:tcPr>
            <w:tcW w:w="4061" w:type="dxa"/>
            <w:vAlign w:val="top"/>
          </w:tcPr>
          <w:p>
            <w:pPr>
              <w:pStyle w:val="TableText"/>
              <w:ind w:left="58"/>
              <w:spacing w:before="131" w:line="228" w:lineRule="auto"/>
              <w:rPr/>
            </w:pPr>
            <w:r>
              <w:rPr>
                <w:spacing w:val="7"/>
              </w:rPr>
              <w:t>电解铝生产过程产生的炭渣</w:t>
            </w:r>
          </w:p>
        </w:tc>
        <w:tc>
          <w:tcPr>
            <w:tcW w:w="1033" w:type="dxa"/>
            <w:vAlign w:val="top"/>
            <w:tcBorders>
              <w:right w:val="single" w:color="000000" w:sz="6" w:space="0"/>
            </w:tcBorders>
          </w:tcPr>
          <w:p>
            <w:pPr>
              <w:pStyle w:val="TableText"/>
              <w:ind w:left="470"/>
              <w:spacing w:before="166" w:line="187" w:lineRule="auto"/>
              <w:rPr/>
            </w:pPr>
            <w:r>
              <w:rPr/>
              <w:t>T</w:t>
            </w:r>
          </w:p>
        </w:tc>
      </w:tr>
      <w:tr>
        <w:trPr>
          <w:trHeight w:val="1421"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spacing w:line="288" w:lineRule="auto"/>
              <w:rPr>
                <w:rFonts w:ascii="Arial"/>
                <w:sz w:val="21"/>
              </w:rPr>
            </w:pPr>
            <w:r/>
          </w:p>
          <w:p>
            <w:pPr>
              <w:spacing w:line="288" w:lineRule="auto"/>
              <w:rPr>
                <w:rFonts w:ascii="Arial"/>
                <w:sz w:val="21"/>
              </w:rPr>
            </w:pPr>
            <w:r/>
          </w:p>
          <w:p>
            <w:pPr>
              <w:pStyle w:val="TableText"/>
              <w:ind w:left="153"/>
              <w:spacing w:before="65" w:line="190" w:lineRule="auto"/>
              <w:rPr/>
            </w:pPr>
            <w:r>
              <w:rPr>
                <w:spacing w:val="3"/>
              </w:rPr>
              <w:t>321-026-48</w:t>
            </w:r>
          </w:p>
        </w:tc>
        <w:tc>
          <w:tcPr>
            <w:tcW w:w="4061" w:type="dxa"/>
            <w:vAlign w:val="top"/>
          </w:tcPr>
          <w:p>
            <w:pPr>
              <w:pStyle w:val="TableText"/>
              <w:ind w:left="34" w:right="20"/>
              <w:spacing w:before="180" w:line="256" w:lineRule="auto"/>
              <w:jc w:val="both"/>
              <w:rPr/>
            </w:pPr>
            <w:r>
              <w:rPr>
                <w:spacing w:val="21"/>
              </w:rPr>
              <w:t>再生铝和铝材加工过程中，废铝及铝锭重</w:t>
            </w:r>
            <w:r>
              <w:rPr>
                <w:spacing w:val="9"/>
              </w:rPr>
              <w:t xml:space="preserve"> </w:t>
            </w:r>
            <w:r>
              <w:rPr>
                <w:spacing w:val="22"/>
              </w:rPr>
              <w:t>熔、精炼、合金化、铸造熔体表面产生的</w:t>
            </w:r>
            <w:r>
              <w:rPr>
                <w:spacing w:val="4"/>
              </w:rPr>
              <w:t xml:space="preserve"> </w:t>
            </w:r>
            <w:r>
              <w:rPr>
                <w:spacing w:val="10"/>
              </w:rPr>
              <w:t>铝灰渣，及其回收铝过程产生的盐渣和二次 </w:t>
            </w:r>
            <w:r>
              <w:rPr>
                <w:spacing w:val="4"/>
              </w:rPr>
              <w:t>铝灰</w:t>
            </w:r>
          </w:p>
        </w:tc>
        <w:tc>
          <w:tcPr>
            <w:tcW w:w="1033" w:type="dxa"/>
            <w:vAlign w:val="top"/>
            <w:tcBorders>
              <w:right w:val="single" w:color="000000" w:sz="6" w:space="0"/>
            </w:tcBorders>
          </w:tcPr>
          <w:p>
            <w:pPr>
              <w:spacing w:line="289" w:lineRule="auto"/>
              <w:rPr>
                <w:rFonts w:ascii="Arial"/>
                <w:sz w:val="21"/>
              </w:rPr>
            </w:pPr>
            <w:r/>
          </w:p>
          <w:p>
            <w:pPr>
              <w:spacing w:line="290" w:lineRule="auto"/>
              <w:rPr>
                <w:rFonts w:ascii="Arial"/>
                <w:sz w:val="21"/>
              </w:rPr>
            </w:pPr>
            <w:r/>
          </w:p>
          <w:p>
            <w:pPr>
              <w:pStyle w:val="TableText"/>
              <w:ind w:left="470"/>
              <w:spacing w:before="65" w:line="187" w:lineRule="auto"/>
              <w:rPr/>
            </w:pPr>
            <w:r>
              <w:rPr/>
              <w:t>R</w:t>
            </w:r>
          </w:p>
        </w:tc>
      </w:tr>
      <w:tr>
        <w:trPr>
          <w:trHeight w:val="175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53"/>
              <w:spacing w:before="65" w:line="190" w:lineRule="auto"/>
              <w:rPr/>
            </w:pPr>
            <w:r>
              <w:rPr>
                <w:spacing w:val="3"/>
              </w:rPr>
              <w:t>321-034-48</w:t>
            </w:r>
          </w:p>
        </w:tc>
        <w:tc>
          <w:tcPr>
            <w:tcW w:w="4061" w:type="dxa"/>
            <w:vAlign w:val="top"/>
          </w:tcPr>
          <w:p>
            <w:pPr>
              <w:pStyle w:val="TableText"/>
              <w:ind w:left="34"/>
              <w:spacing w:before="202" w:line="258" w:lineRule="auto"/>
              <w:jc w:val="both"/>
              <w:rPr/>
            </w:pPr>
            <w:r>
              <w:rPr>
                <w:spacing w:val="8"/>
              </w:rPr>
              <w:t>铝灰热回收铝过程烟气处理集（除）尘装置</w:t>
            </w:r>
            <w:r>
              <w:rPr>
                <w:spacing w:val="15"/>
              </w:rPr>
              <w:t xml:space="preserve"> </w:t>
            </w:r>
            <w:r>
              <w:rPr>
                <w:spacing w:val="1"/>
              </w:rPr>
              <w:t>收集的粉尘，铝冶炼和再生过程烟气（包括：</w:t>
            </w:r>
            <w:r>
              <w:rPr/>
              <w:t xml:space="preserve"> </w:t>
            </w:r>
            <w:r>
              <w:rPr>
                <w:spacing w:val="8"/>
              </w:rPr>
              <w:t>再生铝熔炼烟气、铝液熔体净化、除杂、合</w:t>
            </w:r>
            <w:r>
              <w:rPr>
                <w:spacing w:val="14"/>
              </w:rPr>
              <w:t xml:space="preserve"> </w:t>
            </w:r>
            <w:r>
              <w:rPr>
                <w:spacing w:val="8"/>
              </w:rPr>
              <w:t>金化、铸造烟气）处理集（除）尘装置收集</w:t>
            </w:r>
            <w:r>
              <w:rPr>
                <w:spacing w:val="14"/>
              </w:rPr>
              <w:t xml:space="preserve"> </w:t>
            </w:r>
            <w:r>
              <w:rPr>
                <w:spacing w:val="4"/>
              </w:rPr>
              <w:t>的粉尘</w:t>
            </w:r>
          </w:p>
        </w:tc>
        <w:tc>
          <w:tcPr>
            <w:tcW w:w="1033" w:type="dxa"/>
            <w:vAlign w:val="top"/>
            <w:tcBorders>
              <w:right w:val="single" w:color="000000" w:sz="6" w:space="0"/>
            </w:tcBorders>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311"/>
              <w:spacing w:before="65" w:line="188" w:lineRule="auto"/>
              <w:rPr/>
            </w:pPr>
            <w:r>
              <w:rPr>
                <w:spacing w:val="5"/>
              </w:rPr>
              <w:t>T，R</w:t>
            </w:r>
          </w:p>
        </w:tc>
      </w:tr>
      <w:tr>
        <w:trPr>
          <w:trHeight w:val="71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3"/>
              <w:spacing w:before="293" w:line="190" w:lineRule="auto"/>
              <w:rPr/>
            </w:pPr>
            <w:r>
              <w:rPr>
                <w:spacing w:val="3"/>
              </w:rPr>
              <w:t>321-027-48</w:t>
            </w:r>
          </w:p>
        </w:tc>
        <w:tc>
          <w:tcPr>
            <w:tcW w:w="4061" w:type="dxa"/>
            <w:vAlign w:val="top"/>
          </w:tcPr>
          <w:p>
            <w:pPr>
              <w:pStyle w:val="TableText"/>
              <w:ind w:left="33" w:right="20"/>
              <w:spacing w:before="127" w:line="239" w:lineRule="auto"/>
              <w:rPr/>
            </w:pPr>
            <w:r>
              <w:rPr>
                <w:spacing w:val="10"/>
              </w:rPr>
              <w:t>铜再生过程中集（除）尘装置收集的粉尘和</w:t>
            </w:r>
            <w:r>
              <w:rPr>
                <w:spacing w:val="11"/>
              </w:rPr>
              <w:t xml:space="preserve"> </w:t>
            </w:r>
            <w:r>
              <w:rPr>
                <w:spacing w:val="9"/>
              </w:rPr>
              <w:t>湿法除尘产生的废水处理污泥</w:t>
            </w:r>
          </w:p>
        </w:tc>
        <w:tc>
          <w:tcPr>
            <w:tcW w:w="1033" w:type="dxa"/>
            <w:vAlign w:val="top"/>
            <w:tcBorders>
              <w:right w:val="single" w:color="000000" w:sz="6" w:space="0"/>
            </w:tcBorders>
          </w:tcPr>
          <w:p>
            <w:pPr>
              <w:pStyle w:val="TableText"/>
              <w:ind w:left="470"/>
              <w:spacing w:before="297" w:line="187" w:lineRule="auto"/>
              <w:rPr/>
            </w:pPr>
            <w:r>
              <w:rPr/>
              <w:t>T</w:t>
            </w:r>
          </w:p>
        </w:tc>
      </w:tr>
      <w:tr>
        <w:trPr>
          <w:trHeight w:val="726"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3"/>
              <w:spacing w:before="295" w:line="190" w:lineRule="auto"/>
              <w:rPr/>
            </w:pPr>
            <w:r>
              <w:rPr>
                <w:spacing w:val="3"/>
              </w:rPr>
              <w:t>321-028-48</w:t>
            </w:r>
          </w:p>
        </w:tc>
        <w:tc>
          <w:tcPr>
            <w:tcW w:w="4061" w:type="dxa"/>
            <w:vAlign w:val="top"/>
            <w:tcBorders>
              <w:bottom w:val="single" w:color="000000" w:sz="6" w:space="0"/>
            </w:tcBorders>
          </w:tcPr>
          <w:p>
            <w:pPr>
              <w:pStyle w:val="TableText"/>
              <w:ind w:left="32" w:right="20"/>
              <w:spacing w:before="127"/>
              <w:rPr/>
            </w:pPr>
            <w:r>
              <w:rPr>
                <w:spacing w:val="10"/>
              </w:rPr>
              <w:t>锌再生过程中集（除）尘装置收集的粉尘和</w:t>
            </w:r>
            <w:r>
              <w:rPr>
                <w:spacing w:val="12"/>
              </w:rPr>
              <w:t xml:space="preserve"> </w:t>
            </w:r>
            <w:r>
              <w:rPr>
                <w:spacing w:val="9"/>
              </w:rPr>
              <w:t>湿法除尘产生的废水处理污泥</w:t>
            </w:r>
          </w:p>
        </w:tc>
        <w:tc>
          <w:tcPr>
            <w:tcW w:w="1033" w:type="dxa"/>
            <w:vAlign w:val="top"/>
            <w:tcBorders>
              <w:bottom w:val="single" w:color="000000" w:sz="6" w:space="0"/>
              <w:right w:val="single" w:color="000000" w:sz="6" w:space="0"/>
            </w:tcBorders>
          </w:tcPr>
          <w:p>
            <w:pPr>
              <w:pStyle w:val="TableText"/>
              <w:ind w:left="470"/>
              <w:spacing w:before="299" w:line="187" w:lineRule="auto"/>
              <w:rPr/>
            </w:pPr>
            <w:r>
              <w:rPr/>
              <w:t>T</w:t>
            </w:r>
          </w:p>
        </w:tc>
      </w:tr>
    </w:tbl>
    <w:p>
      <w:pPr>
        <w:spacing w:line="228" w:lineRule="exact"/>
        <w:rPr>
          <w:rFonts w:ascii="Arial"/>
          <w:sz w:val="19"/>
        </w:rPr>
      </w:pPr>
      <w:r/>
    </w:p>
    <w:p>
      <w:pPr>
        <w:spacing w:line="228" w:lineRule="exact"/>
        <w:sectPr>
          <w:footerReference w:type="default" r:id="rId25"/>
          <w:pgSz w:w="11906" w:h="16839"/>
          <w:pgMar w:top="1431" w:right="1391" w:bottom="1800" w:left="1391" w:header="0" w:footer="1537" w:gutter="0"/>
        </w:sectPr>
        <w:rPr>
          <w:rFonts w:ascii="Arial" w:hAnsi="Arial" w:eastAsia="Arial" w:cs="Arial"/>
          <w:sz w:val="19"/>
          <w:szCs w:val="19"/>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473"/>
              <w:spacing w:before="65" w:line="189" w:lineRule="auto"/>
              <w:rPr/>
            </w:pPr>
            <w:r>
              <w:rPr/>
              <w:t>HW</w:t>
            </w:r>
            <w:r>
              <w:rPr>
                <w:spacing w:val="8"/>
              </w:rPr>
              <w:t>48</w:t>
            </w:r>
          </w:p>
          <w:p>
            <w:pPr>
              <w:pStyle w:val="TableText"/>
              <w:ind w:left="59"/>
              <w:spacing w:before="35" w:line="227" w:lineRule="auto"/>
              <w:rPr/>
            </w:pPr>
            <w:r>
              <w:rPr>
                <w:spacing w:val="8"/>
              </w:rPr>
              <w:t>有色金属采选</w:t>
            </w:r>
          </w:p>
          <w:p>
            <w:pPr>
              <w:pStyle w:val="TableText"/>
              <w:ind w:left="164"/>
              <w:spacing w:before="25" w:line="228" w:lineRule="auto"/>
              <w:rPr/>
            </w:pPr>
            <w:r>
              <w:rPr>
                <w:spacing w:val="7"/>
              </w:rPr>
              <w:t>和冶炼废物</w:t>
            </w:r>
          </w:p>
        </w:tc>
        <w:tc>
          <w:tcPr>
            <w:tcW w:w="1289"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331" w:right="122" w:hanging="205"/>
              <w:spacing w:before="65" w:line="239" w:lineRule="auto"/>
              <w:rPr/>
            </w:pPr>
            <w:r>
              <w:rPr>
                <w:spacing w:val="7"/>
              </w:rPr>
              <w:t>常用有色金</w:t>
            </w:r>
            <w:r>
              <w:rPr/>
              <w:t xml:space="preserve"> </w:t>
            </w:r>
            <w:r>
              <w:rPr>
                <w:spacing w:val="6"/>
              </w:rPr>
              <w:t>属冶炼</w:t>
            </w:r>
          </w:p>
        </w:tc>
        <w:tc>
          <w:tcPr>
            <w:tcW w:w="1345" w:type="dxa"/>
            <w:vAlign w:val="top"/>
          </w:tcPr>
          <w:p>
            <w:pPr>
              <w:pStyle w:val="TableText"/>
              <w:ind w:left="153"/>
              <w:spacing w:before="266" w:line="190" w:lineRule="auto"/>
              <w:rPr/>
            </w:pPr>
            <w:r>
              <w:rPr>
                <w:spacing w:val="3"/>
              </w:rPr>
              <w:t>321-029-48</w:t>
            </w:r>
          </w:p>
        </w:tc>
        <w:tc>
          <w:tcPr>
            <w:tcW w:w="4061" w:type="dxa"/>
            <w:vAlign w:val="top"/>
          </w:tcPr>
          <w:p>
            <w:pPr>
              <w:pStyle w:val="TableText"/>
              <w:ind w:left="33" w:right="20"/>
              <w:spacing w:before="100" w:line="239" w:lineRule="auto"/>
              <w:rPr/>
            </w:pPr>
            <w:r>
              <w:rPr>
                <w:spacing w:val="10"/>
              </w:rPr>
              <w:t>铅再生过程中集（除）尘装置收集的粉尘和</w:t>
            </w:r>
            <w:r>
              <w:rPr>
                <w:spacing w:val="11"/>
              </w:rPr>
              <w:t xml:space="preserve"> </w:t>
            </w:r>
            <w:r>
              <w:rPr>
                <w:spacing w:val="9"/>
              </w:rPr>
              <w:t>湿法除尘产生的废水处理污泥</w:t>
            </w:r>
          </w:p>
        </w:tc>
        <w:tc>
          <w:tcPr>
            <w:tcW w:w="1033" w:type="dxa"/>
            <w:vAlign w:val="top"/>
            <w:tcBorders>
              <w:right w:val="single" w:color="000000" w:sz="6" w:space="0"/>
            </w:tcBorders>
          </w:tcPr>
          <w:p>
            <w:pPr>
              <w:pStyle w:val="TableText"/>
              <w:ind w:left="470"/>
              <w:spacing w:before="269"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68" w:line="190" w:lineRule="auto"/>
              <w:rPr/>
            </w:pPr>
            <w:r>
              <w:rPr>
                <w:spacing w:val="3"/>
              </w:rPr>
              <w:t>321-035-48</w:t>
            </w:r>
          </w:p>
        </w:tc>
        <w:tc>
          <w:tcPr>
            <w:tcW w:w="4061" w:type="dxa"/>
            <w:vAlign w:val="top"/>
          </w:tcPr>
          <w:p>
            <w:pPr>
              <w:pStyle w:val="TableText"/>
              <w:ind w:left="40" w:right="20" w:hanging="8"/>
              <w:spacing w:before="100" w:line="239" w:lineRule="auto"/>
              <w:rPr/>
            </w:pPr>
            <w:r>
              <w:rPr>
                <w:spacing w:val="10"/>
              </w:rPr>
              <w:t>锡火法冶炼过程中烟气处理集（除）尘装置</w:t>
            </w:r>
            <w:r>
              <w:rPr>
                <w:spacing w:val="12"/>
              </w:rPr>
              <w:t xml:space="preserve"> </w:t>
            </w:r>
            <w:r>
              <w:rPr>
                <w:spacing w:val="6"/>
              </w:rPr>
              <w:t>收集的粉尘</w:t>
            </w:r>
          </w:p>
        </w:tc>
        <w:tc>
          <w:tcPr>
            <w:tcW w:w="1033" w:type="dxa"/>
            <w:vAlign w:val="top"/>
            <w:tcBorders>
              <w:right w:val="single" w:color="000000" w:sz="6" w:space="0"/>
            </w:tcBorders>
          </w:tcPr>
          <w:p>
            <w:pPr>
              <w:pStyle w:val="TableText"/>
              <w:ind w:left="470"/>
              <w:spacing w:before="271" w:line="187" w:lineRule="auto"/>
              <w:rPr/>
            </w:pPr>
            <w:r>
              <w:rPr/>
              <w:t>T</w:t>
            </w:r>
          </w:p>
        </w:tc>
      </w:tr>
      <w:tr>
        <w:trPr>
          <w:trHeight w:val="429"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141" w:line="190" w:lineRule="auto"/>
              <w:rPr/>
            </w:pPr>
            <w:r>
              <w:rPr>
                <w:spacing w:val="3"/>
              </w:rPr>
              <w:t>321-036-48</w:t>
            </w:r>
          </w:p>
        </w:tc>
        <w:tc>
          <w:tcPr>
            <w:tcW w:w="4061" w:type="dxa"/>
            <w:vAlign w:val="top"/>
          </w:tcPr>
          <w:p>
            <w:pPr>
              <w:pStyle w:val="TableText"/>
              <w:ind w:left="32"/>
              <w:spacing w:before="109" w:line="228" w:lineRule="auto"/>
              <w:rPr/>
            </w:pPr>
            <w:r>
              <w:rPr>
                <w:spacing w:val="9"/>
              </w:rPr>
              <w:t>锡火法冶炼烟气净化产生的酸泥</w:t>
            </w:r>
          </w:p>
        </w:tc>
        <w:tc>
          <w:tcPr>
            <w:tcW w:w="1033" w:type="dxa"/>
            <w:vAlign w:val="top"/>
            <w:tcBorders>
              <w:right w:val="single" w:color="000000" w:sz="6" w:space="0"/>
            </w:tcBorders>
          </w:tcPr>
          <w:p>
            <w:pPr>
              <w:pStyle w:val="TableText"/>
              <w:ind w:left="470"/>
              <w:spacing w:before="144"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3"/>
              <w:spacing w:before="271" w:line="190" w:lineRule="auto"/>
              <w:rPr/>
            </w:pPr>
            <w:r>
              <w:rPr>
                <w:spacing w:val="3"/>
              </w:rPr>
              <w:t>321-037-48</w:t>
            </w:r>
          </w:p>
        </w:tc>
        <w:tc>
          <w:tcPr>
            <w:tcW w:w="4061" w:type="dxa"/>
            <w:vAlign w:val="top"/>
          </w:tcPr>
          <w:p>
            <w:pPr>
              <w:pStyle w:val="TableText"/>
              <w:ind w:left="34" w:right="20" w:hanging="2"/>
              <w:spacing w:before="103" w:line="239" w:lineRule="auto"/>
              <w:rPr/>
            </w:pPr>
            <w:r>
              <w:rPr>
                <w:spacing w:val="10"/>
              </w:rPr>
              <w:t>锡火法冶炼烟气净化产生的污酸处理过程产</w:t>
            </w:r>
            <w:r>
              <w:rPr>
                <w:spacing w:val="12"/>
              </w:rPr>
              <w:t xml:space="preserve"> </w:t>
            </w:r>
            <w:r>
              <w:rPr>
                <w:spacing w:val="6"/>
              </w:rPr>
              <w:t>生的砷渣</w:t>
            </w:r>
          </w:p>
        </w:tc>
        <w:tc>
          <w:tcPr>
            <w:tcW w:w="1033" w:type="dxa"/>
            <w:vAlign w:val="top"/>
            <w:tcBorders>
              <w:right w:val="single" w:color="000000" w:sz="6" w:space="0"/>
            </w:tcBorders>
          </w:tcPr>
          <w:p>
            <w:pPr>
              <w:pStyle w:val="TableText"/>
              <w:ind w:left="470"/>
              <w:spacing w:before="274" w:line="187" w:lineRule="auto"/>
              <w:rPr/>
            </w:pPr>
            <w:r>
              <w:rPr/>
              <w:t>T</w:t>
            </w:r>
          </w:p>
        </w:tc>
      </w:tr>
      <w:tr>
        <w:trPr>
          <w:trHeight w:val="684"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3"/>
              <w:spacing w:before="270" w:line="190" w:lineRule="auto"/>
              <w:rPr/>
            </w:pPr>
            <w:r>
              <w:rPr>
                <w:spacing w:val="3"/>
              </w:rPr>
              <w:t>321-038-48</w:t>
            </w:r>
          </w:p>
        </w:tc>
        <w:tc>
          <w:tcPr>
            <w:tcW w:w="4061" w:type="dxa"/>
            <w:vAlign w:val="top"/>
          </w:tcPr>
          <w:p>
            <w:pPr>
              <w:pStyle w:val="TableText"/>
              <w:ind w:left="32" w:right="20"/>
              <w:spacing w:before="102"/>
              <w:rPr/>
            </w:pPr>
            <w:r>
              <w:rPr>
                <w:spacing w:val="10"/>
              </w:rPr>
              <w:t>锡再生过程中集（除）尘装置收集的粉尘和</w:t>
            </w:r>
            <w:r>
              <w:rPr>
                <w:spacing w:val="12"/>
              </w:rPr>
              <w:t xml:space="preserve"> </w:t>
            </w:r>
            <w:r>
              <w:rPr>
                <w:spacing w:val="9"/>
              </w:rPr>
              <w:t>湿法除尘产生的废水处理污泥</w:t>
            </w:r>
          </w:p>
        </w:tc>
        <w:tc>
          <w:tcPr>
            <w:tcW w:w="1033" w:type="dxa"/>
            <w:vAlign w:val="top"/>
            <w:tcBorders>
              <w:right w:val="single" w:color="000000" w:sz="6" w:space="0"/>
            </w:tcBorders>
          </w:tcPr>
          <w:p>
            <w:pPr>
              <w:pStyle w:val="TableText"/>
              <w:ind w:left="470"/>
              <w:spacing w:before="274" w:line="187" w:lineRule="auto"/>
              <w:rPr/>
            </w:pPr>
            <w:r>
              <w:rPr/>
              <w:t>T</w:t>
            </w:r>
          </w:p>
        </w:tc>
      </w:tr>
      <w:tr>
        <w:trPr>
          <w:trHeight w:val="995"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tcPr>
          <w:p>
            <w:pPr>
              <w:pStyle w:val="TableText"/>
              <w:ind w:left="331" w:right="122" w:hanging="211"/>
              <w:spacing w:before="261" w:line="239" w:lineRule="auto"/>
              <w:rPr/>
            </w:pPr>
            <w:r>
              <w:rPr>
                <w:spacing w:val="8"/>
              </w:rPr>
              <w:t>稀有稀土金</w:t>
            </w:r>
            <w:r>
              <w:rPr/>
              <w:t xml:space="preserve"> </w:t>
            </w:r>
            <w:r>
              <w:rPr>
                <w:spacing w:val="6"/>
              </w:rPr>
              <w:t>属冶炼</w:t>
            </w:r>
          </w:p>
        </w:tc>
        <w:tc>
          <w:tcPr>
            <w:tcW w:w="1345" w:type="dxa"/>
            <w:vAlign w:val="top"/>
          </w:tcPr>
          <w:p>
            <w:pPr>
              <w:spacing w:line="361" w:lineRule="auto"/>
              <w:rPr>
                <w:rFonts w:ascii="Arial"/>
                <w:sz w:val="21"/>
              </w:rPr>
            </w:pPr>
            <w:r/>
          </w:p>
          <w:p>
            <w:pPr>
              <w:pStyle w:val="TableText"/>
              <w:ind w:left="153"/>
              <w:spacing w:before="65" w:line="190" w:lineRule="auto"/>
              <w:rPr/>
            </w:pPr>
            <w:r>
              <w:rPr>
                <w:spacing w:val="3"/>
              </w:rPr>
              <w:t>323-001-48</w:t>
            </w:r>
          </w:p>
        </w:tc>
        <w:tc>
          <w:tcPr>
            <w:tcW w:w="4061" w:type="dxa"/>
            <w:vAlign w:val="top"/>
          </w:tcPr>
          <w:p>
            <w:pPr>
              <w:pStyle w:val="TableText"/>
              <w:ind w:left="33" w:right="8" w:firstLine="23"/>
              <w:spacing w:before="123" w:line="243" w:lineRule="auto"/>
              <w:jc w:val="both"/>
              <w:rPr/>
            </w:pPr>
            <w:r>
              <w:rPr>
                <w:spacing w:val="-1"/>
              </w:rPr>
              <w:t>以钨精矿为原料生产仲钨酸铵过程中碱分解产</w:t>
            </w:r>
            <w:r>
              <w:rPr>
                <w:spacing w:val="9"/>
              </w:rPr>
              <w:t xml:space="preserve"> </w:t>
            </w:r>
            <w:r>
              <w:rPr/>
              <w:t>生的碱煮渣（钨渣）、除钼过程中产生的除钼</w:t>
            </w:r>
            <w:r>
              <w:rPr>
                <w:spacing w:val="13"/>
              </w:rPr>
              <w:t xml:space="preserve"> </w:t>
            </w:r>
            <w:r>
              <w:rPr>
                <w:spacing w:val="-2"/>
              </w:rPr>
              <w:t>渣和废水处理污泥</w:t>
            </w:r>
          </w:p>
        </w:tc>
        <w:tc>
          <w:tcPr>
            <w:tcW w:w="1033" w:type="dxa"/>
            <w:vAlign w:val="top"/>
            <w:tcBorders>
              <w:right w:val="single" w:color="000000" w:sz="6" w:space="0"/>
            </w:tcBorders>
          </w:tcPr>
          <w:p>
            <w:pPr>
              <w:spacing w:line="365" w:lineRule="auto"/>
              <w:rPr>
                <w:rFonts w:ascii="Arial"/>
                <w:sz w:val="21"/>
              </w:rPr>
            </w:pPr>
            <w:r/>
          </w:p>
          <w:p>
            <w:pPr>
              <w:pStyle w:val="TableText"/>
              <w:ind w:left="470"/>
              <w:spacing w:before="65" w:line="187" w:lineRule="auto"/>
              <w:rPr/>
            </w:pPr>
            <w:r>
              <w:rPr/>
              <w:t>T</w:t>
            </w:r>
          </w:p>
        </w:tc>
      </w:tr>
      <w:tr>
        <w:trPr>
          <w:trHeight w:val="978" w:hRule="atLeast"/>
        </w:trPr>
        <w:tc>
          <w:tcPr>
            <w:tcW w:w="1380" w:type="dxa"/>
            <w:vAlign w:val="top"/>
            <w:vMerge w:val="restart"/>
            <w:tcBorders>
              <w:left w:val="single" w:color="000000" w:sz="6" w:space="0"/>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73"/>
              <w:spacing w:before="65" w:line="189" w:lineRule="auto"/>
              <w:rPr/>
            </w:pPr>
            <w:r>
              <w:rPr/>
              <w:t>HW</w:t>
            </w:r>
            <w:r>
              <w:rPr>
                <w:spacing w:val="8"/>
              </w:rPr>
              <w:t>49</w:t>
            </w:r>
          </w:p>
          <w:p>
            <w:pPr>
              <w:pStyle w:val="TableText"/>
              <w:ind w:left="270"/>
              <w:spacing w:before="36" w:line="228" w:lineRule="auto"/>
              <w:rPr/>
            </w:pPr>
            <w:r>
              <w:rPr>
                <w:spacing w:val="7"/>
              </w:rPr>
              <w:t>其他废物</w:t>
            </w:r>
          </w:p>
        </w:tc>
        <w:tc>
          <w:tcPr>
            <w:tcW w:w="1289" w:type="dxa"/>
            <w:vAlign w:val="top"/>
          </w:tcPr>
          <w:p>
            <w:pPr>
              <w:pStyle w:val="TableText"/>
              <w:ind w:left="121"/>
              <w:spacing w:before="117" w:line="228" w:lineRule="auto"/>
              <w:rPr/>
            </w:pPr>
            <w:r>
              <w:rPr>
                <w:spacing w:val="7"/>
              </w:rPr>
              <w:t>石墨及其他</w:t>
            </w:r>
          </w:p>
          <w:p>
            <w:pPr>
              <w:pStyle w:val="TableText"/>
              <w:ind w:left="124"/>
              <w:spacing w:before="23" w:line="228" w:lineRule="auto"/>
              <w:rPr/>
            </w:pPr>
            <w:r>
              <w:rPr>
                <w:spacing w:val="7"/>
              </w:rPr>
              <w:t>非金属矿物</w:t>
            </w:r>
          </w:p>
          <w:p>
            <w:pPr>
              <w:pStyle w:val="TableText"/>
              <w:ind w:left="227"/>
              <w:spacing w:before="24" w:line="228" w:lineRule="auto"/>
              <w:rPr/>
            </w:pPr>
            <w:r>
              <w:rPr>
                <w:spacing w:val="7"/>
              </w:rPr>
              <w:t>制品制造</w:t>
            </w:r>
          </w:p>
        </w:tc>
        <w:tc>
          <w:tcPr>
            <w:tcW w:w="1345" w:type="dxa"/>
            <w:vAlign w:val="top"/>
          </w:tcPr>
          <w:p>
            <w:pPr>
              <w:spacing w:line="353" w:lineRule="auto"/>
              <w:rPr>
                <w:rFonts w:ascii="Arial"/>
                <w:sz w:val="21"/>
              </w:rPr>
            </w:pPr>
            <w:r/>
          </w:p>
          <w:p>
            <w:pPr>
              <w:pStyle w:val="TableText"/>
              <w:ind w:left="153"/>
              <w:spacing w:before="65" w:line="190" w:lineRule="auto"/>
              <w:rPr/>
            </w:pPr>
            <w:r>
              <w:rPr>
                <w:spacing w:val="3"/>
              </w:rPr>
              <w:t>309-001-49</w:t>
            </w:r>
          </w:p>
        </w:tc>
        <w:tc>
          <w:tcPr>
            <w:tcW w:w="4061" w:type="dxa"/>
            <w:vAlign w:val="top"/>
          </w:tcPr>
          <w:p>
            <w:pPr>
              <w:spacing w:line="321" w:lineRule="auto"/>
              <w:rPr>
                <w:rFonts w:ascii="Arial"/>
                <w:sz w:val="21"/>
              </w:rPr>
            </w:pPr>
            <w:r/>
          </w:p>
          <w:p>
            <w:pPr>
              <w:pStyle w:val="TableText"/>
              <w:ind w:left="43"/>
              <w:spacing w:before="65" w:line="228" w:lineRule="auto"/>
              <w:rPr/>
            </w:pPr>
            <w:r>
              <w:rPr>
                <w:spacing w:val="-3"/>
              </w:rPr>
              <w:t>多晶硅生产过程中废弃的三氯化硅及四氯化硅</w:t>
            </w:r>
          </w:p>
        </w:tc>
        <w:tc>
          <w:tcPr>
            <w:tcW w:w="1033" w:type="dxa"/>
            <w:vAlign w:val="top"/>
            <w:tcBorders>
              <w:right w:val="single" w:color="000000" w:sz="6" w:space="0"/>
            </w:tcBorders>
          </w:tcPr>
          <w:p>
            <w:pPr>
              <w:spacing w:line="354" w:lineRule="auto"/>
              <w:rPr>
                <w:rFonts w:ascii="Arial"/>
                <w:sz w:val="21"/>
              </w:rPr>
            </w:pPr>
            <w:r/>
          </w:p>
          <w:p>
            <w:pPr>
              <w:pStyle w:val="TableText"/>
              <w:ind w:left="312"/>
              <w:spacing w:before="65" w:line="189" w:lineRule="auto"/>
              <w:rPr/>
            </w:pPr>
            <w:r>
              <w:rPr>
                <w:spacing w:val="4"/>
              </w:rPr>
              <w:t>R，C</w:t>
            </w:r>
          </w:p>
        </w:tc>
      </w:tr>
      <w:tr>
        <w:trPr>
          <w:trHeight w:val="96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spacing w:line="318" w:lineRule="auto"/>
              <w:rPr>
                <w:rFonts w:ascii="Arial"/>
                <w:sz w:val="21"/>
              </w:rPr>
            </w:pPr>
            <w:r/>
          </w:p>
          <w:p>
            <w:pPr>
              <w:pStyle w:val="TableText"/>
              <w:ind w:left="226"/>
              <w:spacing w:before="65" w:line="228" w:lineRule="auto"/>
              <w:rPr/>
            </w:pPr>
            <w:r>
              <w:rPr>
                <w:spacing w:val="7"/>
              </w:rPr>
              <w:t>环境治理</w:t>
            </w:r>
          </w:p>
        </w:tc>
        <w:tc>
          <w:tcPr>
            <w:tcW w:w="1345" w:type="dxa"/>
            <w:vAlign w:val="top"/>
          </w:tcPr>
          <w:p>
            <w:pPr>
              <w:spacing w:line="350" w:lineRule="auto"/>
              <w:rPr>
                <w:rFonts w:ascii="Arial"/>
                <w:sz w:val="21"/>
              </w:rPr>
            </w:pPr>
            <w:r/>
          </w:p>
          <w:p>
            <w:pPr>
              <w:pStyle w:val="TableText"/>
              <w:ind w:left="154"/>
              <w:spacing w:before="65" w:line="189" w:lineRule="auto"/>
              <w:rPr/>
            </w:pPr>
            <w:r>
              <w:rPr>
                <w:spacing w:val="3"/>
              </w:rPr>
              <w:t>772-006-49</w:t>
            </w:r>
          </w:p>
        </w:tc>
        <w:tc>
          <w:tcPr>
            <w:tcW w:w="4061" w:type="dxa"/>
            <w:vAlign w:val="top"/>
          </w:tcPr>
          <w:p>
            <w:pPr>
              <w:pStyle w:val="TableText"/>
              <w:ind w:left="32" w:right="20"/>
              <w:spacing w:before="109" w:line="244" w:lineRule="auto"/>
              <w:jc w:val="both"/>
              <w:rPr/>
            </w:pPr>
            <w:r>
              <w:rPr>
                <w:spacing w:val="10"/>
              </w:rPr>
              <w:t>采用物理、化学、物理化学或者生物方法处</w:t>
            </w:r>
            <w:r>
              <w:rPr>
                <w:spacing w:val="12"/>
              </w:rPr>
              <w:t xml:space="preserve"> </w:t>
            </w:r>
            <w:r>
              <w:rPr>
                <w:spacing w:val="10"/>
              </w:rPr>
              <w:t>理或者处置毒性或者感染性危险废物过程中</w:t>
            </w:r>
            <w:r>
              <w:rPr>
                <w:spacing w:val="11"/>
              </w:rPr>
              <w:t xml:space="preserve"> </w:t>
            </w:r>
            <w:r>
              <w:rPr>
                <w:spacing w:val="8"/>
              </w:rPr>
              <w:t>产生的废水处理污泥和废水处理残渣（液）</w:t>
            </w:r>
          </w:p>
        </w:tc>
        <w:tc>
          <w:tcPr>
            <w:tcW w:w="1033" w:type="dxa"/>
            <w:vAlign w:val="top"/>
            <w:tcBorders>
              <w:right w:val="single" w:color="000000" w:sz="6" w:space="0"/>
            </w:tcBorders>
          </w:tcPr>
          <w:p>
            <w:pPr>
              <w:spacing w:line="317" w:lineRule="auto"/>
              <w:rPr>
                <w:rFonts w:ascii="Arial"/>
                <w:sz w:val="21"/>
              </w:rPr>
            </w:pPr>
            <w:r/>
          </w:p>
          <w:p>
            <w:pPr>
              <w:pStyle w:val="TableText"/>
              <w:ind w:left="311"/>
              <w:spacing w:before="65" w:line="233" w:lineRule="auto"/>
              <w:rPr/>
            </w:pPr>
            <w:r>
              <w:rPr>
                <w:spacing w:val="7"/>
              </w:rPr>
              <w:t>T/</w:t>
            </w:r>
            <w:r>
              <w:rPr/>
              <w:t>In</w:t>
            </w:r>
          </w:p>
        </w:tc>
      </w:tr>
      <w:tr>
        <w:trPr>
          <w:trHeight w:val="2022"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spacing w:line="292" w:lineRule="auto"/>
              <w:rPr>
                <w:rFonts w:ascii="Arial"/>
                <w:sz w:val="21"/>
              </w:rPr>
            </w:pPr>
            <w:r/>
          </w:p>
          <w:p>
            <w:pPr>
              <w:spacing w:line="292" w:lineRule="auto"/>
              <w:rPr>
                <w:rFonts w:ascii="Arial"/>
                <w:sz w:val="21"/>
              </w:rPr>
            </w:pPr>
            <w:r/>
          </w:p>
          <w:p>
            <w:pPr>
              <w:spacing w:line="292" w:lineRule="auto"/>
              <w:rPr>
                <w:rFonts w:ascii="Arial"/>
                <w:sz w:val="21"/>
              </w:rPr>
            </w:pPr>
            <w:r/>
          </w:p>
          <w:p>
            <w:pPr>
              <w:pStyle w:val="TableText"/>
              <w:ind w:left="150"/>
              <w:spacing w:before="65" w:line="189" w:lineRule="auto"/>
              <w:rPr/>
            </w:pPr>
            <w:r>
              <w:rPr>
                <w:spacing w:val="4"/>
              </w:rPr>
              <w:t>900-039-49</w:t>
            </w:r>
          </w:p>
        </w:tc>
        <w:tc>
          <w:tcPr>
            <w:tcW w:w="4061" w:type="dxa"/>
            <w:vAlign w:val="top"/>
          </w:tcPr>
          <w:p>
            <w:pPr>
              <w:pStyle w:val="TableText"/>
              <w:ind w:left="33"/>
              <w:spacing w:before="96" w:line="248" w:lineRule="auto"/>
              <w:jc w:val="both"/>
              <w:rPr/>
            </w:pPr>
            <w:r>
              <w:rPr>
                <w:spacing w:val="5"/>
              </w:rPr>
              <w:t>烟气、</w:t>
            </w:r>
            <w:r>
              <w:rPr/>
              <w:t>VOCs</w:t>
            </w:r>
            <w:r>
              <w:rPr>
                <w:spacing w:val="-34"/>
              </w:rPr>
              <w:t xml:space="preserve"> </w:t>
            </w:r>
            <w:r>
              <w:rPr>
                <w:spacing w:val="5"/>
              </w:rPr>
              <w:t>治理过程（不包括餐饮行业油烟</w:t>
            </w:r>
            <w:r>
              <w:rPr/>
              <w:t xml:space="preserve"> </w:t>
            </w:r>
            <w:r>
              <w:rPr>
                <w:spacing w:val="8"/>
              </w:rPr>
              <w:t>治理过程）产生的废活性炭，化学原料和化</w:t>
            </w:r>
            <w:r>
              <w:rPr/>
              <w:t xml:space="preserve"> </w:t>
            </w:r>
            <w:r>
              <w:rPr>
                <w:spacing w:val="8"/>
              </w:rPr>
              <w:t>学制品脱色（不包括有机合成食品添加剂脱</w:t>
            </w:r>
            <w:r>
              <w:rPr/>
              <w:t xml:space="preserve"> </w:t>
            </w:r>
            <w:r>
              <w:rPr>
                <w:spacing w:val="8"/>
              </w:rPr>
              <w:t>色）、除杂、净化过程产生的废活性炭（不</w:t>
            </w:r>
            <w:r>
              <w:rPr/>
              <w:t xml:space="preserve"> </w:t>
            </w:r>
            <w:r>
              <w:rPr>
                <w:spacing w:val="-1"/>
              </w:rPr>
              <w:t>包括</w:t>
            </w:r>
            <w:r>
              <w:rPr>
                <w:spacing w:val="-39"/>
              </w:rPr>
              <w:t xml:space="preserve"> </w:t>
            </w:r>
            <w:r>
              <w:rPr>
                <w:spacing w:val="-1"/>
              </w:rPr>
              <w:t>900-405-06、772-005-18、261-05</w:t>
            </w:r>
            <w:r>
              <w:rPr>
                <w:spacing w:val="-2"/>
              </w:rPr>
              <w:t>3-29、</w:t>
            </w:r>
            <w:r>
              <w:rPr/>
              <w:t xml:space="preserve"> </w:t>
            </w:r>
            <w:r>
              <w:rPr>
                <w:spacing w:val="3"/>
              </w:rPr>
              <w:t>265-002-29、384-003-29、</w:t>
            </w:r>
            <w:r>
              <w:rPr>
                <w:spacing w:val="2"/>
              </w:rPr>
              <w:t>387-001-29</w:t>
            </w:r>
            <w:r>
              <w:rPr>
                <w:spacing w:val="-41"/>
              </w:rPr>
              <w:t xml:space="preserve"> </w:t>
            </w:r>
            <w:r>
              <w:rPr>
                <w:spacing w:val="2"/>
              </w:rPr>
              <w:t>类危</w:t>
            </w:r>
            <w:r>
              <w:rPr/>
              <w:t xml:space="preserve"> </w:t>
            </w:r>
            <w:r>
              <w:rPr>
                <w:spacing w:val="3"/>
              </w:rPr>
              <w:t>险废物）</w:t>
            </w:r>
          </w:p>
        </w:tc>
        <w:tc>
          <w:tcPr>
            <w:tcW w:w="1033" w:type="dxa"/>
            <w:vAlign w:val="top"/>
            <w:tcBorders>
              <w:right w:val="single" w:color="000000" w:sz="6" w:space="0"/>
            </w:tcBorders>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470"/>
              <w:spacing w:before="65"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77" w:line="190" w:lineRule="auto"/>
              <w:rPr/>
            </w:pPr>
            <w:r>
              <w:rPr>
                <w:spacing w:val="4"/>
              </w:rPr>
              <w:t>900-041-49</w:t>
            </w:r>
          </w:p>
        </w:tc>
        <w:tc>
          <w:tcPr>
            <w:tcW w:w="4061" w:type="dxa"/>
            <w:vAlign w:val="top"/>
          </w:tcPr>
          <w:p>
            <w:pPr>
              <w:pStyle w:val="TableText"/>
              <w:ind w:left="50" w:right="20" w:hanging="17"/>
              <w:spacing w:before="108"/>
              <w:rPr/>
            </w:pPr>
            <w:r>
              <w:rPr>
                <w:spacing w:val="10"/>
              </w:rPr>
              <w:t>含有或者沾染毒性、感染性危险废物的废弃</w:t>
            </w:r>
            <w:r>
              <w:rPr>
                <w:spacing w:val="11"/>
              </w:rPr>
              <w:t xml:space="preserve"> </w:t>
            </w:r>
            <w:r>
              <w:rPr>
                <w:spacing w:val="8"/>
              </w:rPr>
              <w:t>的包装物、容器、过滤吸附介质</w:t>
            </w:r>
          </w:p>
        </w:tc>
        <w:tc>
          <w:tcPr>
            <w:tcW w:w="1033" w:type="dxa"/>
            <w:vAlign w:val="top"/>
            <w:tcBorders>
              <w:right w:val="single" w:color="000000" w:sz="6" w:space="0"/>
            </w:tcBorders>
          </w:tcPr>
          <w:p>
            <w:pPr>
              <w:pStyle w:val="TableText"/>
              <w:ind w:left="311"/>
              <w:spacing w:before="245" w:line="233" w:lineRule="auto"/>
              <w:rPr/>
            </w:pPr>
            <w:r>
              <w:rPr>
                <w:spacing w:val="7"/>
              </w:rPr>
              <w:t>T/</w:t>
            </w:r>
            <w:r>
              <w:rPr/>
              <w:t>In</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278" w:line="189" w:lineRule="auto"/>
              <w:rPr/>
            </w:pPr>
            <w:r>
              <w:rPr>
                <w:spacing w:val="4"/>
              </w:rPr>
              <w:t>900-042-49</w:t>
            </w:r>
          </w:p>
        </w:tc>
        <w:tc>
          <w:tcPr>
            <w:tcW w:w="4061" w:type="dxa"/>
            <w:vAlign w:val="top"/>
          </w:tcPr>
          <w:p>
            <w:pPr>
              <w:pStyle w:val="TableText"/>
              <w:ind w:left="37" w:right="20" w:hanging="4"/>
              <w:spacing w:before="111" w:line="239" w:lineRule="auto"/>
              <w:rPr/>
            </w:pPr>
            <w:r>
              <w:rPr>
                <w:spacing w:val="10"/>
              </w:rPr>
              <w:t>环境事件及其处理过程中产生的沾染危险化</w:t>
            </w:r>
            <w:r>
              <w:rPr>
                <w:spacing w:val="11"/>
              </w:rPr>
              <w:t xml:space="preserve"> </w:t>
            </w:r>
            <w:r>
              <w:rPr>
                <w:spacing w:val="8"/>
              </w:rPr>
              <w:t>学品、危险废物的废物</w:t>
            </w:r>
          </w:p>
        </w:tc>
        <w:tc>
          <w:tcPr>
            <w:tcW w:w="1033" w:type="dxa"/>
            <w:vAlign w:val="top"/>
            <w:tcBorders>
              <w:right w:val="single" w:color="000000" w:sz="6" w:space="0"/>
            </w:tcBorders>
          </w:tcPr>
          <w:p>
            <w:pPr>
              <w:pStyle w:val="TableText"/>
              <w:ind w:left="470" w:right="34" w:hanging="420"/>
              <w:spacing w:before="111" w:line="254" w:lineRule="auto"/>
              <w:rPr/>
            </w:pPr>
            <w:r>
              <w:rPr>
                <w:spacing w:val="4"/>
              </w:rPr>
              <w:t>T/C/I/R/I</w:t>
            </w:r>
            <w:r>
              <w:rPr>
                <w:spacing w:val="1"/>
              </w:rPr>
              <w:t xml:space="preserve"> </w:t>
            </w:r>
            <w:r>
              <w:rPr/>
              <w:t>n</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0"/>
              <w:spacing w:before="153" w:line="189" w:lineRule="auto"/>
              <w:rPr/>
            </w:pPr>
            <w:r>
              <w:rPr>
                <w:spacing w:val="4"/>
              </w:rPr>
              <w:t>900-044-49</w:t>
            </w:r>
          </w:p>
        </w:tc>
        <w:tc>
          <w:tcPr>
            <w:tcW w:w="4061" w:type="dxa"/>
            <w:vAlign w:val="top"/>
          </w:tcPr>
          <w:p>
            <w:pPr>
              <w:pStyle w:val="TableText"/>
              <w:ind w:left="32"/>
              <w:spacing w:before="120" w:line="228" w:lineRule="auto"/>
              <w:rPr/>
            </w:pPr>
            <w:r>
              <w:rPr>
                <w:spacing w:val="9"/>
              </w:rPr>
              <w:t>废弃的镉镍电池、荧光粉和阴极射线管</w:t>
            </w:r>
          </w:p>
        </w:tc>
        <w:tc>
          <w:tcPr>
            <w:tcW w:w="1033" w:type="dxa"/>
            <w:vAlign w:val="top"/>
            <w:tcBorders>
              <w:right w:val="single" w:color="000000" w:sz="6" w:space="0"/>
            </w:tcBorders>
          </w:tcPr>
          <w:p>
            <w:pPr>
              <w:pStyle w:val="TableText"/>
              <w:ind w:left="470"/>
              <w:spacing w:before="155" w:line="187" w:lineRule="auto"/>
              <w:rPr/>
            </w:pPr>
            <w:r>
              <w:rPr/>
              <w:t>T</w:t>
            </w:r>
          </w:p>
        </w:tc>
      </w:tr>
      <w:tr>
        <w:trPr>
          <w:trHeight w:val="1233"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spacing w:line="243" w:lineRule="auto"/>
              <w:rPr>
                <w:rFonts w:ascii="Arial"/>
                <w:sz w:val="21"/>
              </w:rPr>
            </w:pPr>
            <w:r/>
          </w:p>
          <w:p>
            <w:pPr>
              <w:spacing w:line="244" w:lineRule="auto"/>
              <w:rPr>
                <w:rFonts w:ascii="Arial"/>
                <w:sz w:val="21"/>
              </w:rPr>
            </w:pPr>
            <w:r/>
          </w:p>
          <w:p>
            <w:pPr>
              <w:pStyle w:val="TableText"/>
              <w:ind w:left="150"/>
              <w:spacing w:before="65" w:line="189" w:lineRule="auto"/>
              <w:rPr/>
            </w:pPr>
            <w:r>
              <w:rPr>
                <w:spacing w:val="4"/>
              </w:rPr>
              <w:t>900-045-49</w:t>
            </w:r>
          </w:p>
        </w:tc>
        <w:tc>
          <w:tcPr>
            <w:tcW w:w="4061" w:type="dxa"/>
            <w:vAlign w:val="top"/>
          </w:tcPr>
          <w:p>
            <w:pPr>
              <w:pStyle w:val="TableText"/>
              <w:ind w:left="32" w:right="20"/>
              <w:spacing w:before="111" w:line="246" w:lineRule="auto"/>
              <w:jc w:val="both"/>
              <w:rPr/>
            </w:pPr>
            <w:r>
              <w:rPr>
                <w:spacing w:val="10"/>
              </w:rPr>
              <w:t>废电路板（包括已拆除或者未拆除元器件的</w:t>
            </w:r>
            <w:r>
              <w:rPr>
                <w:spacing w:val="12"/>
              </w:rPr>
              <w:t xml:space="preserve"> </w:t>
            </w:r>
            <w:r>
              <w:rPr>
                <w:spacing w:val="10"/>
              </w:rPr>
              <w:t>废弃电路板</w:t>
            </w:r>
            <w:r>
              <w:rPr>
                <w:spacing w:val="16"/>
              </w:rPr>
              <w:t>），</w:t>
            </w:r>
            <w:r>
              <w:rPr>
                <w:spacing w:val="10"/>
              </w:rPr>
              <w:t>及废电路板拆解过程产生的</w:t>
            </w:r>
            <w:r>
              <w:rPr/>
              <w:t xml:space="preserve"> </w:t>
            </w:r>
            <w:r>
              <w:rPr>
                <w:spacing w:val="11"/>
              </w:rPr>
              <w:t>废弃的</w:t>
            </w:r>
            <w:r>
              <w:rPr>
                <w:spacing w:val="-32"/>
              </w:rPr>
              <w:t xml:space="preserve"> </w:t>
            </w:r>
            <w:r>
              <w:rPr/>
              <w:t>CPU</w:t>
            </w:r>
            <w:r>
              <w:rPr>
                <w:spacing w:val="11"/>
              </w:rPr>
              <w:t>、显卡、声卡、</w:t>
            </w:r>
            <w:r>
              <w:rPr>
                <w:spacing w:val="-56"/>
              </w:rPr>
              <w:t xml:space="preserve"> </w:t>
            </w:r>
            <w:r>
              <w:rPr>
                <w:spacing w:val="11"/>
              </w:rPr>
              <w:t>内存、含电解液</w:t>
            </w:r>
            <w:r>
              <w:rPr/>
              <w:t xml:space="preserve"> </w:t>
            </w:r>
            <w:r>
              <w:rPr>
                <w:spacing w:val="9"/>
              </w:rPr>
              <w:t>的电容器、含金等贵金属的连接件</w:t>
            </w:r>
          </w:p>
        </w:tc>
        <w:tc>
          <w:tcPr>
            <w:tcW w:w="1033" w:type="dxa"/>
            <w:vAlign w:val="top"/>
            <w:tcBorders>
              <w:right w:val="single" w:color="000000" w:sz="6" w:space="0"/>
            </w:tcBorders>
          </w:tcPr>
          <w:p>
            <w:pPr>
              <w:spacing w:line="244" w:lineRule="auto"/>
              <w:rPr>
                <w:rFonts w:ascii="Arial"/>
                <w:sz w:val="21"/>
              </w:rPr>
            </w:pPr>
            <w:r/>
          </w:p>
          <w:p>
            <w:pPr>
              <w:spacing w:line="245" w:lineRule="auto"/>
              <w:rPr>
                <w:rFonts w:ascii="Arial"/>
                <w:sz w:val="21"/>
              </w:rPr>
            </w:pPr>
            <w:r/>
          </w:p>
          <w:p>
            <w:pPr>
              <w:pStyle w:val="TableText"/>
              <w:ind w:left="470"/>
              <w:spacing w:before="65" w:line="187" w:lineRule="auto"/>
              <w:rPr/>
            </w:pPr>
            <w:r>
              <w:rPr/>
              <w:t>T</w:t>
            </w:r>
          </w:p>
        </w:tc>
      </w:tr>
      <w:tr>
        <w:trPr>
          <w:trHeight w:val="1278"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spacing w:line="252" w:lineRule="auto"/>
              <w:rPr>
                <w:rFonts w:ascii="Arial"/>
                <w:sz w:val="21"/>
              </w:rPr>
            </w:pPr>
            <w:r/>
          </w:p>
          <w:p>
            <w:pPr>
              <w:spacing w:line="252" w:lineRule="auto"/>
              <w:rPr>
                <w:rFonts w:ascii="Arial"/>
                <w:sz w:val="21"/>
              </w:rPr>
            </w:pPr>
            <w:r/>
          </w:p>
          <w:p>
            <w:pPr>
              <w:pStyle w:val="TableText"/>
              <w:ind w:left="150"/>
              <w:spacing w:before="65" w:line="189" w:lineRule="auto"/>
              <w:rPr/>
            </w:pPr>
            <w:r>
              <w:rPr>
                <w:spacing w:val="4"/>
              </w:rPr>
              <w:t>900-046-49</w:t>
            </w:r>
          </w:p>
        </w:tc>
        <w:tc>
          <w:tcPr>
            <w:tcW w:w="4061" w:type="dxa"/>
            <w:vAlign w:val="top"/>
            <w:tcBorders>
              <w:bottom w:val="single" w:color="000000" w:sz="6" w:space="0"/>
            </w:tcBorders>
          </w:tcPr>
          <w:p>
            <w:pPr>
              <w:pStyle w:val="TableText"/>
              <w:ind w:left="33" w:right="20" w:firstLine="3"/>
              <w:spacing w:before="131" w:line="246" w:lineRule="auto"/>
              <w:jc w:val="both"/>
              <w:rPr/>
            </w:pPr>
            <w:r>
              <w:rPr>
                <w:spacing w:val="10"/>
              </w:rPr>
              <w:t>离子交换装置（不包括饮用水、工业纯水和</w:t>
            </w:r>
            <w:r>
              <w:rPr>
                <w:spacing w:val="7"/>
              </w:rPr>
              <w:t xml:space="preserve"> </w:t>
            </w:r>
            <w:r>
              <w:rPr>
                <w:spacing w:val="10"/>
              </w:rPr>
              <w:t>锅炉软化水制备装置以及废水处理成套工艺</w:t>
            </w:r>
            <w:r>
              <w:rPr>
                <w:spacing w:val="11"/>
              </w:rPr>
              <w:t xml:space="preserve"> </w:t>
            </w:r>
            <w:r>
              <w:rPr>
                <w:spacing w:val="10"/>
              </w:rPr>
              <w:t>中的离子交换装置）再生过程中产生的废水</w:t>
            </w:r>
            <w:r>
              <w:rPr>
                <w:spacing w:val="11"/>
              </w:rPr>
              <w:t xml:space="preserve"> </w:t>
            </w:r>
            <w:r>
              <w:rPr>
                <w:spacing w:val="7"/>
              </w:rPr>
              <w:t>处理污泥</w:t>
            </w:r>
          </w:p>
        </w:tc>
        <w:tc>
          <w:tcPr>
            <w:tcW w:w="1033" w:type="dxa"/>
            <w:vAlign w:val="top"/>
            <w:tcBorders>
              <w:bottom w:val="single" w:color="000000" w:sz="6" w:space="0"/>
              <w:right w:val="single" w:color="000000" w:sz="6" w:space="0"/>
            </w:tcBorders>
          </w:tcPr>
          <w:p>
            <w:pPr>
              <w:spacing w:line="253" w:lineRule="auto"/>
              <w:rPr>
                <w:rFonts w:ascii="Arial"/>
                <w:sz w:val="21"/>
              </w:rPr>
            </w:pPr>
            <w:r/>
          </w:p>
          <w:p>
            <w:pPr>
              <w:spacing w:line="253" w:lineRule="auto"/>
              <w:rPr>
                <w:rFonts w:ascii="Arial"/>
                <w:sz w:val="21"/>
              </w:rPr>
            </w:pPr>
            <w:r/>
          </w:p>
          <w:p>
            <w:pPr>
              <w:pStyle w:val="TableText"/>
              <w:ind w:left="470"/>
              <w:spacing w:before="66" w:line="187" w:lineRule="auto"/>
              <w:rPr/>
            </w:pPr>
            <w:r>
              <w:rPr/>
              <w:t>T</w:t>
            </w:r>
          </w:p>
        </w:tc>
      </w:tr>
    </w:tbl>
    <w:p>
      <w:pPr>
        <w:spacing w:line="156" w:lineRule="exact"/>
        <w:rPr>
          <w:rFonts w:ascii="Arial"/>
          <w:sz w:val="13"/>
        </w:rPr>
      </w:pPr>
      <w:r/>
    </w:p>
    <w:p>
      <w:pPr>
        <w:spacing w:line="156" w:lineRule="exact"/>
        <w:sectPr>
          <w:footerReference w:type="default" r:id="rId26"/>
          <w:pgSz w:w="11906" w:h="16839"/>
          <w:pgMar w:top="1431" w:right="1391" w:bottom="1800" w:left="1391" w:header="0" w:footer="1537" w:gutter="0"/>
        </w:sectPr>
        <w:rPr>
          <w:rFonts w:ascii="Arial" w:hAnsi="Arial" w:eastAsia="Arial" w:cs="Arial"/>
          <w:sz w:val="13"/>
          <w:szCs w:val="13"/>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3342" w:hRule="atLeast"/>
        </w:trPr>
        <w:tc>
          <w:tcPr>
            <w:tcW w:w="1380" w:type="dxa"/>
            <w:vAlign w:val="top"/>
            <w:vMerge w:val="restart"/>
            <w:tcBorders>
              <w:left w:val="single" w:color="000000" w:sz="6" w:space="0"/>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pStyle w:val="TableText"/>
              <w:ind w:left="473"/>
              <w:spacing w:before="65" w:line="189" w:lineRule="auto"/>
              <w:rPr/>
            </w:pPr>
            <w:r>
              <w:rPr/>
              <w:t>HW</w:t>
            </w:r>
            <w:r>
              <w:rPr>
                <w:spacing w:val="8"/>
              </w:rPr>
              <w:t>49</w:t>
            </w:r>
          </w:p>
          <w:p>
            <w:pPr>
              <w:pStyle w:val="TableText"/>
              <w:ind w:left="270"/>
              <w:spacing w:before="36" w:line="228" w:lineRule="auto"/>
              <w:rPr/>
            </w:pPr>
            <w:r>
              <w:rPr>
                <w:spacing w:val="7"/>
              </w:rPr>
              <w:t>其他废物</w:t>
            </w:r>
          </w:p>
        </w:tc>
        <w:tc>
          <w:tcPr>
            <w:tcW w:w="1289"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150"/>
              <w:spacing w:before="65" w:line="189" w:lineRule="auto"/>
              <w:rPr/>
            </w:pPr>
            <w:r>
              <w:rPr>
                <w:spacing w:val="4"/>
              </w:rPr>
              <w:t>900-047-49</w:t>
            </w:r>
          </w:p>
        </w:tc>
        <w:tc>
          <w:tcPr>
            <w:tcW w:w="4061" w:type="dxa"/>
            <w:vAlign w:val="top"/>
          </w:tcPr>
          <w:p>
            <w:pPr>
              <w:pStyle w:val="TableText"/>
              <w:ind w:left="32" w:firstLine="2"/>
              <w:spacing w:before="206" w:line="249" w:lineRule="auto"/>
              <w:jc w:val="both"/>
              <w:rPr/>
            </w:pPr>
            <w:r>
              <w:rPr>
                <w:spacing w:val="1"/>
              </w:rPr>
              <w:t>生产、研究、开发、教学、环境检测（监测）</w:t>
            </w:r>
            <w:r>
              <w:rPr/>
              <w:t xml:space="preserve"> </w:t>
            </w:r>
            <w:r>
              <w:rPr>
                <w:spacing w:val="7"/>
              </w:rPr>
              <w:t>活动中，化学和生物实验室（不包含感染性</w:t>
            </w:r>
            <w:r>
              <w:rPr>
                <w:spacing w:val="1"/>
              </w:rPr>
              <w:t xml:space="preserve">  </w:t>
            </w:r>
            <w:r>
              <w:rPr>
                <w:spacing w:val="1"/>
              </w:rPr>
              <w:t>医学实验室及医疗机构化验室）产生的含氰、</w:t>
            </w:r>
            <w:r>
              <w:rPr>
                <w:spacing w:val="2"/>
              </w:rPr>
              <w:t xml:space="preserve"> </w:t>
            </w:r>
            <w:r>
              <w:rPr>
                <w:spacing w:val="7"/>
              </w:rPr>
              <w:t>氟、重金属无机废液及无机废液处理产生的</w:t>
            </w:r>
            <w:r>
              <w:rPr>
                <w:spacing w:val="1"/>
              </w:rPr>
              <w:t xml:space="preserve">  </w:t>
            </w:r>
            <w:r>
              <w:rPr>
                <w:spacing w:val="5"/>
              </w:rPr>
              <w:t>残渣、残液，含矿物油、有机溶剂、</w:t>
            </w:r>
            <w:r>
              <w:rPr>
                <w:spacing w:val="-59"/>
              </w:rPr>
              <w:t xml:space="preserve"> </w:t>
            </w:r>
            <w:r>
              <w:rPr>
                <w:spacing w:val="5"/>
              </w:rPr>
              <w:t>甲醛有</w:t>
            </w:r>
            <w:r>
              <w:rPr/>
              <w:t xml:space="preserve">  </w:t>
            </w:r>
            <w:r>
              <w:rPr>
                <w:spacing w:val="7"/>
              </w:rPr>
              <w:t>机废液，废酸、废碱，具有危险特性的残留</w:t>
            </w:r>
            <w:r>
              <w:rPr>
                <w:spacing w:val="1"/>
              </w:rPr>
              <w:t xml:space="preserve">  </w:t>
            </w:r>
            <w:r>
              <w:rPr>
                <w:spacing w:val="7"/>
              </w:rPr>
              <w:t>样品，以及沾染上述物质的一次性实验用品</w:t>
            </w:r>
            <w:r>
              <w:rPr>
                <w:spacing w:val="1"/>
              </w:rPr>
              <w:t xml:space="preserve">  </w:t>
            </w:r>
            <w:r>
              <w:rPr>
                <w:spacing w:val="7"/>
              </w:rPr>
              <w:t>（不包括按实验室管理要求进行清洗后的废</w:t>
            </w:r>
            <w:r>
              <w:rPr>
                <w:spacing w:val="1"/>
              </w:rPr>
              <w:t xml:space="preserve">  </w:t>
            </w:r>
            <w:r>
              <w:rPr>
                <w:spacing w:val="7"/>
              </w:rPr>
              <w:t>弃的烧杯、量器、漏斗等实验室用品）、包</w:t>
            </w:r>
            <w:r>
              <w:rPr>
                <w:spacing w:val="1"/>
              </w:rPr>
              <w:t xml:space="preserve">  </w:t>
            </w:r>
            <w:r>
              <w:rPr>
                <w:spacing w:val="7"/>
              </w:rPr>
              <w:t>装物（不包括按实验室管理要求进行清洗后</w:t>
            </w:r>
            <w:r>
              <w:rPr>
                <w:spacing w:val="1"/>
              </w:rPr>
              <w:t xml:space="preserve">  </w:t>
            </w:r>
            <w:r>
              <w:rPr>
                <w:spacing w:val="6"/>
              </w:rPr>
              <w:t>的试剂包装物、容器）、过滤吸附介质等</w:t>
            </w:r>
          </w:p>
        </w:tc>
        <w:tc>
          <w:tcPr>
            <w:tcW w:w="1033" w:type="dxa"/>
            <w:vAlign w:val="top"/>
            <w:tcBorders>
              <w:right w:val="single" w:color="000000" w:sz="6" w:space="0"/>
            </w:tcBorders>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53"/>
              <w:spacing w:before="65" w:line="233" w:lineRule="auto"/>
              <w:rPr/>
            </w:pPr>
            <w:r>
              <w:rPr>
                <w:spacing w:val="4"/>
              </w:rPr>
              <w:t>T/C/I/R</w:t>
            </w:r>
          </w:p>
        </w:tc>
      </w:tr>
      <w:tr>
        <w:trPr>
          <w:trHeight w:val="1727" w:hRule="atLeast"/>
        </w:trPr>
        <w:tc>
          <w:tcPr>
            <w:tcW w:w="1380" w:type="dxa"/>
            <w:vAlign w:val="top"/>
            <w:vMerge w:val="continue"/>
            <w:tcBorders>
              <w:left w:val="single" w:color="000000" w:sz="6" w:space="0"/>
              <w:top w:val="nil"/>
              <w:bottom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150"/>
              <w:spacing w:before="65" w:line="189" w:lineRule="auto"/>
              <w:rPr/>
            </w:pPr>
            <w:r>
              <w:rPr>
                <w:spacing w:val="4"/>
              </w:rPr>
              <w:t>900-053-49</w:t>
            </w:r>
          </w:p>
        </w:tc>
        <w:tc>
          <w:tcPr>
            <w:tcW w:w="4061" w:type="dxa"/>
            <w:vAlign w:val="top"/>
          </w:tcPr>
          <w:p>
            <w:pPr>
              <w:pStyle w:val="TableText"/>
              <w:ind w:left="36" w:right="8" w:firstLine="20"/>
              <w:spacing w:before="215" w:line="247" w:lineRule="auto"/>
              <w:jc w:val="both"/>
              <w:rPr/>
            </w:pPr>
            <w:r>
              <w:rPr>
                <w:spacing w:val="-1"/>
              </w:rPr>
              <w:t>已禁止使用的，所有者申报废弃的，以及有关</w:t>
            </w:r>
            <w:r>
              <w:rPr>
                <w:spacing w:val="10"/>
              </w:rPr>
              <w:t xml:space="preserve"> </w:t>
            </w:r>
            <w:r>
              <w:rPr/>
              <w:t>部门依法收缴或者接收且需要销毁的《关于持</w:t>
            </w:r>
            <w:r>
              <w:rPr>
                <w:spacing w:val="10"/>
              </w:rPr>
              <w:t xml:space="preserve"> </w:t>
            </w:r>
            <w:r>
              <w:rPr/>
              <w:t>久性有机污染物的斯德哥尔摩公约》管控的化</w:t>
            </w:r>
            <w:r>
              <w:rPr>
                <w:spacing w:val="10"/>
              </w:rPr>
              <w:t xml:space="preserve"> </w:t>
            </w:r>
            <w:r>
              <w:rPr>
                <w:spacing w:val="4"/>
              </w:rPr>
              <w:t>学物质（不包括本名录</w:t>
            </w:r>
            <w:r>
              <w:rPr>
                <w:spacing w:val="-40"/>
              </w:rPr>
              <w:t xml:space="preserve"> </w:t>
            </w:r>
            <w:r>
              <w:rPr/>
              <w:t>HW</w:t>
            </w:r>
            <w:r>
              <w:rPr>
                <w:spacing w:val="4"/>
              </w:rPr>
              <w:t>04、</w:t>
            </w:r>
            <w:r>
              <w:rPr/>
              <w:t>HW</w:t>
            </w:r>
            <w:r>
              <w:rPr>
                <w:spacing w:val="4"/>
              </w:rPr>
              <w:t>05、</w:t>
            </w:r>
            <w:r>
              <w:rPr/>
              <w:t>HW</w:t>
            </w:r>
            <w:r>
              <w:rPr>
                <w:spacing w:val="4"/>
              </w:rPr>
              <w:t>10</w:t>
            </w:r>
            <w:r>
              <w:rPr>
                <w:spacing w:val="-38"/>
              </w:rPr>
              <w:t xml:space="preserve"> </w:t>
            </w:r>
            <w:r>
              <w:rPr>
                <w:spacing w:val="4"/>
              </w:rPr>
              <w:t>类</w:t>
            </w:r>
            <w:r>
              <w:rPr/>
              <w:t xml:space="preserve"> </w:t>
            </w:r>
            <w:r>
              <w:rPr>
                <w:spacing w:val="6"/>
              </w:rPr>
              <w:t>别的危险废物）</w:t>
            </w:r>
          </w:p>
        </w:tc>
        <w:tc>
          <w:tcPr>
            <w:tcW w:w="1033" w:type="dxa"/>
            <w:vAlign w:val="top"/>
            <w:tcBorders>
              <w:right w:val="single" w:color="000000" w:sz="6" w:space="0"/>
            </w:tcBorders>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70"/>
              <w:spacing w:before="65" w:line="187" w:lineRule="auto"/>
              <w:rPr/>
            </w:pPr>
            <w:r>
              <w:rPr/>
              <w:t>T</w:t>
            </w:r>
          </w:p>
        </w:tc>
      </w:tr>
      <w:tr>
        <w:trPr>
          <w:trHeight w:val="1673" w:hRule="atLeast"/>
        </w:trPr>
        <w:tc>
          <w:tcPr>
            <w:tcW w:w="1380" w:type="dxa"/>
            <w:vAlign w:val="top"/>
            <w:vMerge w:val="continue"/>
            <w:tcBorders>
              <w:left w:val="single" w:color="000000" w:sz="6" w:space="0"/>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spacing w:line="349" w:lineRule="auto"/>
              <w:rPr>
                <w:rFonts w:ascii="Arial"/>
                <w:sz w:val="21"/>
              </w:rPr>
            </w:pPr>
            <w:r/>
          </w:p>
          <w:p>
            <w:pPr>
              <w:spacing w:line="350" w:lineRule="auto"/>
              <w:rPr>
                <w:rFonts w:ascii="Arial"/>
                <w:sz w:val="21"/>
              </w:rPr>
            </w:pPr>
            <w:r/>
          </w:p>
          <w:p>
            <w:pPr>
              <w:pStyle w:val="TableText"/>
              <w:ind w:left="150"/>
              <w:spacing w:before="65" w:line="189" w:lineRule="auto"/>
              <w:rPr/>
            </w:pPr>
            <w:r>
              <w:rPr>
                <w:spacing w:val="4"/>
              </w:rPr>
              <w:t>900-999-49</w:t>
            </w:r>
          </w:p>
        </w:tc>
        <w:tc>
          <w:tcPr>
            <w:tcW w:w="4061" w:type="dxa"/>
            <w:vAlign w:val="top"/>
          </w:tcPr>
          <w:p>
            <w:pPr>
              <w:pStyle w:val="TableText"/>
              <w:ind w:left="33" w:right="8"/>
              <w:spacing w:before="195" w:line="246" w:lineRule="auto"/>
              <w:jc w:val="both"/>
              <w:rPr/>
            </w:pPr>
            <w:r>
              <w:rPr/>
              <w:t>被所有者申报废弃的，或者未申报废弃但被非</w:t>
            </w:r>
            <w:r>
              <w:rPr>
                <w:spacing w:val="13"/>
              </w:rPr>
              <w:t xml:space="preserve"> </w:t>
            </w:r>
            <w:r>
              <w:rPr/>
              <w:t>法排放、倾倒、利用、处置的，以及有关部门</w:t>
            </w:r>
            <w:r>
              <w:rPr>
                <w:spacing w:val="12"/>
              </w:rPr>
              <w:t xml:space="preserve"> </w:t>
            </w:r>
            <w:r>
              <w:rPr/>
              <w:t>依法收缴或者接收且需要销毁的列入《危险化</w:t>
            </w:r>
            <w:r>
              <w:rPr>
                <w:spacing w:val="12"/>
              </w:rPr>
              <w:t xml:space="preserve"> </w:t>
            </w:r>
            <w:r>
              <w:rPr/>
              <w:t>学品目录》的危险化学品（不含该目录中仅具</w:t>
            </w:r>
            <w:r>
              <w:rPr>
                <w:spacing w:val="12"/>
              </w:rPr>
              <w:t xml:space="preserve"> </w:t>
            </w:r>
            <w:r>
              <w:rPr>
                <w:spacing w:val="-2"/>
              </w:rPr>
              <w:t>有“加压气体”物理危险性的危险化学品）</w:t>
            </w:r>
          </w:p>
        </w:tc>
        <w:tc>
          <w:tcPr>
            <w:tcW w:w="1033" w:type="dxa"/>
            <w:vAlign w:val="top"/>
            <w:tcBorders>
              <w:right w:val="single" w:color="000000" w:sz="6" w:space="0"/>
            </w:tcBorders>
          </w:tcPr>
          <w:p>
            <w:pPr>
              <w:spacing w:line="333" w:lineRule="auto"/>
              <w:rPr>
                <w:rFonts w:ascii="Arial"/>
                <w:sz w:val="21"/>
              </w:rPr>
            </w:pPr>
            <w:r/>
          </w:p>
          <w:p>
            <w:pPr>
              <w:spacing w:line="333" w:lineRule="auto"/>
              <w:rPr>
                <w:rFonts w:ascii="Arial"/>
                <w:sz w:val="21"/>
              </w:rPr>
            </w:pPr>
            <w:r/>
          </w:p>
          <w:p>
            <w:pPr>
              <w:pStyle w:val="TableText"/>
              <w:ind w:left="153"/>
              <w:spacing w:before="65" w:line="233" w:lineRule="auto"/>
              <w:rPr/>
            </w:pPr>
            <w:r>
              <w:rPr>
                <w:spacing w:val="4"/>
              </w:rPr>
              <w:t>T/C/I/R</w:t>
            </w:r>
          </w:p>
        </w:tc>
      </w:tr>
      <w:tr>
        <w:trPr>
          <w:trHeight w:val="475" w:hRule="atLeast"/>
        </w:trPr>
        <w:tc>
          <w:tcPr>
            <w:tcW w:w="1380" w:type="dxa"/>
            <w:vAlign w:val="top"/>
            <w:vMerge w:val="restart"/>
            <w:tcBorders>
              <w:left w:val="single" w:color="000000" w:sz="6" w:space="0"/>
              <w:bottom w:val="nil"/>
            </w:tcBorders>
          </w:tcPr>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473"/>
              <w:spacing w:before="65" w:line="189" w:lineRule="auto"/>
              <w:rPr/>
            </w:pPr>
            <w:r>
              <w:rPr/>
              <w:t>HW</w:t>
            </w:r>
            <w:r>
              <w:rPr>
                <w:spacing w:val="8"/>
              </w:rPr>
              <w:t>50</w:t>
            </w:r>
          </w:p>
          <w:p>
            <w:pPr>
              <w:pStyle w:val="TableText"/>
              <w:ind w:left="268"/>
              <w:spacing w:before="35" w:line="227" w:lineRule="auto"/>
              <w:rPr/>
            </w:pPr>
            <w:r>
              <w:rPr>
                <w:spacing w:val="7"/>
              </w:rPr>
              <w:t>废催化剂</w:t>
            </w:r>
          </w:p>
        </w:tc>
        <w:tc>
          <w:tcPr>
            <w:tcW w:w="1289"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346" w:right="122" w:hanging="225"/>
              <w:spacing w:before="65"/>
              <w:rPr/>
            </w:pPr>
            <w:r>
              <w:rPr>
                <w:spacing w:val="8"/>
              </w:rPr>
              <w:t>精炼石油产</w:t>
            </w:r>
            <w:r>
              <w:rPr/>
              <w:t xml:space="preserve"> </w:t>
            </w:r>
            <w:r>
              <w:rPr>
                <w:spacing w:val="1"/>
              </w:rPr>
              <w:t>品制造</w:t>
            </w:r>
          </w:p>
        </w:tc>
        <w:tc>
          <w:tcPr>
            <w:tcW w:w="1345" w:type="dxa"/>
            <w:vAlign w:val="top"/>
          </w:tcPr>
          <w:p>
            <w:pPr>
              <w:pStyle w:val="TableText"/>
              <w:ind w:left="152"/>
              <w:spacing w:before="171" w:line="190" w:lineRule="auto"/>
              <w:rPr/>
            </w:pPr>
            <w:r>
              <w:rPr>
                <w:spacing w:val="3"/>
              </w:rPr>
              <w:t>251-016-50</w:t>
            </w:r>
          </w:p>
        </w:tc>
        <w:tc>
          <w:tcPr>
            <w:tcW w:w="4061" w:type="dxa"/>
            <w:vAlign w:val="top"/>
          </w:tcPr>
          <w:p>
            <w:pPr>
              <w:pStyle w:val="TableText"/>
              <w:ind w:left="34"/>
              <w:spacing w:before="139" w:line="227" w:lineRule="auto"/>
              <w:rPr/>
            </w:pPr>
            <w:r>
              <w:rPr>
                <w:spacing w:val="9"/>
              </w:rPr>
              <w:t>石油产品加氢精制过程中产生的废催化剂</w:t>
            </w:r>
          </w:p>
        </w:tc>
        <w:tc>
          <w:tcPr>
            <w:tcW w:w="1033" w:type="dxa"/>
            <w:vAlign w:val="top"/>
            <w:tcBorders>
              <w:right w:val="single" w:color="000000" w:sz="6" w:space="0"/>
            </w:tcBorders>
          </w:tcPr>
          <w:p>
            <w:pPr>
              <w:pStyle w:val="TableText"/>
              <w:ind w:left="470"/>
              <w:spacing w:before="174"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74" w:line="190" w:lineRule="auto"/>
              <w:rPr/>
            </w:pPr>
            <w:r>
              <w:rPr>
                <w:spacing w:val="3"/>
              </w:rPr>
              <w:t>251-017-50</w:t>
            </w:r>
          </w:p>
        </w:tc>
        <w:tc>
          <w:tcPr>
            <w:tcW w:w="4061" w:type="dxa"/>
            <w:vAlign w:val="top"/>
          </w:tcPr>
          <w:p>
            <w:pPr>
              <w:pStyle w:val="TableText"/>
              <w:ind w:left="32" w:right="20" w:firstLine="1"/>
              <w:spacing w:before="108" w:line="239" w:lineRule="auto"/>
              <w:rPr/>
            </w:pPr>
            <w:r>
              <w:rPr>
                <w:spacing w:val="10"/>
              </w:rPr>
              <w:t>石油炼制中采用钝镍剂进行催化裂化产生的 </w:t>
            </w:r>
            <w:r>
              <w:rPr>
                <w:spacing w:val="7"/>
              </w:rPr>
              <w:t>废催化剂</w:t>
            </w:r>
          </w:p>
        </w:tc>
        <w:tc>
          <w:tcPr>
            <w:tcW w:w="1033" w:type="dxa"/>
            <w:vAlign w:val="top"/>
            <w:tcBorders>
              <w:right w:val="single" w:color="000000" w:sz="6" w:space="0"/>
            </w:tcBorders>
          </w:tcPr>
          <w:p>
            <w:pPr>
              <w:pStyle w:val="TableText"/>
              <w:ind w:left="470"/>
              <w:spacing w:before="278" w:line="187" w:lineRule="auto"/>
              <w:rPr/>
            </w:pPr>
            <w:r>
              <w:rPr/>
              <w:t>T</w:t>
            </w:r>
          </w:p>
        </w:tc>
      </w:tr>
      <w:tr>
        <w:trPr>
          <w:trHeight w:val="475"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73" w:line="190" w:lineRule="auto"/>
              <w:rPr/>
            </w:pPr>
            <w:r>
              <w:rPr>
                <w:spacing w:val="3"/>
              </w:rPr>
              <w:t>251-018-50</w:t>
            </w:r>
          </w:p>
        </w:tc>
        <w:tc>
          <w:tcPr>
            <w:tcW w:w="4061" w:type="dxa"/>
            <w:vAlign w:val="top"/>
          </w:tcPr>
          <w:p>
            <w:pPr>
              <w:pStyle w:val="TableText"/>
              <w:ind w:left="34"/>
              <w:spacing w:before="142" w:line="227" w:lineRule="auto"/>
              <w:rPr/>
            </w:pPr>
            <w:r>
              <w:rPr>
                <w:spacing w:val="9"/>
              </w:rPr>
              <w:t>石油产品加氢裂化过程中产生的废催化剂</w:t>
            </w:r>
          </w:p>
        </w:tc>
        <w:tc>
          <w:tcPr>
            <w:tcW w:w="1033" w:type="dxa"/>
            <w:vAlign w:val="top"/>
            <w:tcBorders>
              <w:right w:val="single" w:color="000000" w:sz="6" w:space="0"/>
            </w:tcBorders>
          </w:tcPr>
          <w:p>
            <w:pPr>
              <w:pStyle w:val="TableText"/>
              <w:ind w:left="470"/>
              <w:spacing w:before="177" w:line="187" w:lineRule="auto"/>
              <w:rPr/>
            </w:pPr>
            <w:r>
              <w:rPr/>
              <w:t>T</w:t>
            </w:r>
          </w:p>
        </w:tc>
      </w:tr>
      <w:tr>
        <w:trPr>
          <w:trHeight w:val="47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173" w:line="190" w:lineRule="auto"/>
              <w:rPr/>
            </w:pPr>
            <w:r>
              <w:rPr>
                <w:spacing w:val="3"/>
              </w:rPr>
              <w:t>251-019-50</w:t>
            </w:r>
          </w:p>
        </w:tc>
        <w:tc>
          <w:tcPr>
            <w:tcW w:w="4061" w:type="dxa"/>
            <w:vAlign w:val="top"/>
          </w:tcPr>
          <w:p>
            <w:pPr>
              <w:pStyle w:val="TableText"/>
              <w:ind w:left="34"/>
              <w:spacing w:before="142" w:line="227" w:lineRule="auto"/>
              <w:rPr/>
            </w:pPr>
            <w:r>
              <w:rPr>
                <w:spacing w:val="9"/>
              </w:rPr>
              <w:t>石油产品催化重整过程中产生的废催化剂</w:t>
            </w:r>
          </w:p>
        </w:tc>
        <w:tc>
          <w:tcPr>
            <w:tcW w:w="1033" w:type="dxa"/>
            <w:vAlign w:val="top"/>
            <w:tcBorders>
              <w:right w:val="single" w:color="000000" w:sz="6" w:space="0"/>
            </w:tcBorders>
          </w:tcPr>
          <w:p>
            <w:pPr>
              <w:pStyle w:val="TableText"/>
              <w:ind w:left="470"/>
              <w:spacing w:before="177" w:line="187" w:lineRule="auto"/>
              <w:rPr/>
            </w:pPr>
            <w:r>
              <w:rPr/>
              <w:t>T</w:t>
            </w:r>
          </w:p>
        </w:tc>
      </w:tr>
      <w:tr>
        <w:trPr>
          <w:trHeight w:val="684"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29" w:right="122" w:hanging="208"/>
              <w:spacing w:before="65"/>
              <w:rPr/>
            </w:pPr>
            <w:r>
              <w:rPr>
                <w:spacing w:val="8"/>
              </w:rPr>
              <w:t>基础化学原</w:t>
            </w:r>
            <w:r>
              <w:rPr/>
              <w:t xml:space="preserve"> </w:t>
            </w:r>
            <w:r>
              <w:rPr>
                <w:spacing w:val="6"/>
              </w:rPr>
              <w:t>料制造</w:t>
            </w:r>
          </w:p>
        </w:tc>
        <w:tc>
          <w:tcPr>
            <w:tcW w:w="1345" w:type="dxa"/>
            <w:vAlign w:val="top"/>
          </w:tcPr>
          <w:p>
            <w:pPr>
              <w:pStyle w:val="TableText"/>
              <w:ind w:left="152"/>
              <w:spacing w:before="278" w:line="190" w:lineRule="auto"/>
              <w:rPr/>
            </w:pPr>
            <w:r>
              <w:rPr>
                <w:spacing w:val="3"/>
              </w:rPr>
              <w:t>261-151-50</w:t>
            </w:r>
          </w:p>
        </w:tc>
        <w:tc>
          <w:tcPr>
            <w:tcW w:w="4061" w:type="dxa"/>
            <w:vAlign w:val="top"/>
          </w:tcPr>
          <w:p>
            <w:pPr>
              <w:pStyle w:val="TableText"/>
              <w:ind w:left="52" w:right="20" w:hanging="19"/>
              <w:spacing w:before="109" w:line="239" w:lineRule="auto"/>
              <w:rPr/>
            </w:pPr>
            <w:r>
              <w:rPr>
                <w:spacing w:val="5"/>
              </w:rPr>
              <w:t>树脂、乳胶、增塑剂、胶水/胶合剂生产过程</w:t>
            </w:r>
            <w:r>
              <w:rPr>
                <w:spacing w:val="1"/>
              </w:rPr>
              <w:t xml:space="preserve"> </w:t>
            </w:r>
            <w:r>
              <w:rPr>
                <w:spacing w:val="8"/>
              </w:rPr>
              <w:t>中合成、酯化、缩合等工序产生的废催化剂</w:t>
            </w:r>
          </w:p>
        </w:tc>
        <w:tc>
          <w:tcPr>
            <w:tcW w:w="1033" w:type="dxa"/>
            <w:vAlign w:val="top"/>
            <w:tcBorders>
              <w:right w:val="single" w:color="000000" w:sz="6" w:space="0"/>
            </w:tcBorders>
          </w:tcPr>
          <w:p>
            <w:pPr>
              <w:pStyle w:val="TableText"/>
              <w:ind w:left="470"/>
              <w:spacing w:before="281" w:line="187" w:lineRule="auto"/>
              <w:rPr/>
            </w:pPr>
            <w:r>
              <w:rPr/>
              <w:t>T</w:t>
            </w:r>
          </w:p>
        </w:tc>
      </w:tr>
      <w:tr>
        <w:trPr>
          <w:trHeight w:val="47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75" w:line="190" w:lineRule="auto"/>
              <w:rPr/>
            </w:pPr>
            <w:r>
              <w:rPr>
                <w:spacing w:val="3"/>
              </w:rPr>
              <w:t>261-152-50</w:t>
            </w:r>
          </w:p>
        </w:tc>
        <w:tc>
          <w:tcPr>
            <w:tcW w:w="4061" w:type="dxa"/>
            <w:vAlign w:val="top"/>
          </w:tcPr>
          <w:p>
            <w:pPr>
              <w:pStyle w:val="TableText"/>
              <w:ind w:left="34"/>
              <w:spacing w:before="143" w:line="227" w:lineRule="auto"/>
              <w:rPr/>
            </w:pPr>
            <w:r>
              <w:rPr>
                <w:spacing w:val="9"/>
              </w:rPr>
              <w:t>有机溶剂生产过程中产生的废催化剂</w:t>
            </w:r>
          </w:p>
        </w:tc>
        <w:tc>
          <w:tcPr>
            <w:tcW w:w="1033" w:type="dxa"/>
            <w:vAlign w:val="top"/>
            <w:tcBorders>
              <w:right w:val="single" w:color="000000" w:sz="6" w:space="0"/>
            </w:tcBorders>
          </w:tcPr>
          <w:p>
            <w:pPr>
              <w:pStyle w:val="TableText"/>
              <w:ind w:left="470"/>
              <w:spacing w:before="178" w:line="187" w:lineRule="auto"/>
              <w:rPr/>
            </w:pPr>
            <w:r>
              <w:rPr/>
              <w:t>T</w:t>
            </w:r>
          </w:p>
        </w:tc>
      </w:tr>
      <w:tr>
        <w:trPr>
          <w:trHeight w:val="47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74" w:line="190" w:lineRule="auto"/>
              <w:rPr/>
            </w:pPr>
            <w:r>
              <w:rPr>
                <w:spacing w:val="3"/>
              </w:rPr>
              <w:t>261-153-50</w:t>
            </w:r>
          </w:p>
        </w:tc>
        <w:tc>
          <w:tcPr>
            <w:tcW w:w="4061" w:type="dxa"/>
            <w:vAlign w:val="top"/>
          </w:tcPr>
          <w:p>
            <w:pPr>
              <w:pStyle w:val="TableText"/>
              <w:ind w:left="37"/>
              <w:spacing w:before="142" w:line="226" w:lineRule="auto"/>
              <w:rPr/>
            </w:pPr>
            <w:r>
              <w:rPr>
                <w:spacing w:val="9"/>
              </w:rPr>
              <w:t>丙烯腈合成过程中产生的废催化剂</w:t>
            </w:r>
          </w:p>
        </w:tc>
        <w:tc>
          <w:tcPr>
            <w:tcW w:w="1033" w:type="dxa"/>
            <w:vAlign w:val="top"/>
            <w:tcBorders>
              <w:right w:val="single" w:color="000000" w:sz="6" w:space="0"/>
            </w:tcBorders>
          </w:tcPr>
          <w:p>
            <w:pPr>
              <w:pStyle w:val="TableText"/>
              <w:ind w:left="470"/>
              <w:spacing w:before="177" w:line="187" w:lineRule="auto"/>
              <w:rPr/>
            </w:pPr>
            <w:r>
              <w:rPr/>
              <w:t>T</w:t>
            </w:r>
          </w:p>
        </w:tc>
      </w:tr>
      <w:tr>
        <w:trPr>
          <w:trHeight w:val="475"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75" w:line="190" w:lineRule="auto"/>
              <w:rPr/>
            </w:pPr>
            <w:r>
              <w:rPr>
                <w:spacing w:val="3"/>
              </w:rPr>
              <w:t>261-154-50</w:t>
            </w:r>
          </w:p>
        </w:tc>
        <w:tc>
          <w:tcPr>
            <w:tcW w:w="4061" w:type="dxa"/>
            <w:vAlign w:val="top"/>
          </w:tcPr>
          <w:p>
            <w:pPr>
              <w:pStyle w:val="TableText"/>
              <w:ind w:left="41"/>
              <w:spacing w:before="143" w:line="227" w:lineRule="auto"/>
              <w:rPr/>
            </w:pPr>
            <w:r>
              <w:rPr>
                <w:spacing w:val="8"/>
              </w:rPr>
              <w:t>聚乙烯合成过程中产生的废催化剂</w:t>
            </w:r>
          </w:p>
        </w:tc>
        <w:tc>
          <w:tcPr>
            <w:tcW w:w="1033" w:type="dxa"/>
            <w:vAlign w:val="top"/>
            <w:tcBorders>
              <w:right w:val="single" w:color="000000" w:sz="6" w:space="0"/>
            </w:tcBorders>
          </w:tcPr>
          <w:p>
            <w:pPr>
              <w:pStyle w:val="TableText"/>
              <w:ind w:left="470"/>
              <w:spacing w:before="178" w:line="187" w:lineRule="auto"/>
              <w:rPr/>
            </w:pPr>
            <w:r>
              <w:rPr/>
              <w:t>T</w:t>
            </w:r>
          </w:p>
        </w:tc>
      </w:tr>
      <w:tr>
        <w:trPr>
          <w:trHeight w:val="47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75" w:line="190" w:lineRule="auto"/>
              <w:rPr/>
            </w:pPr>
            <w:r>
              <w:rPr>
                <w:spacing w:val="3"/>
              </w:rPr>
              <w:t>261-155-50</w:t>
            </w:r>
          </w:p>
        </w:tc>
        <w:tc>
          <w:tcPr>
            <w:tcW w:w="4061" w:type="dxa"/>
            <w:vAlign w:val="top"/>
          </w:tcPr>
          <w:p>
            <w:pPr>
              <w:pStyle w:val="TableText"/>
              <w:ind w:left="41"/>
              <w:spacing w:before="143" w:line="227" w:lineRule="auto"/>
              <w:rPr/>
            </w:pPr>
            <w:r>
              <w:rPr>
                <w:spacing w:val="8"/>
              </w:rPr>
              <w:t>聚丙烯合成过程中产生的废催化剂</w:t>
            </w:r>
          </w:p>
        </w:tc>
        <w:tc>
          <w:tcPr>
            <w:tcW w:w="1033" w:type="dxa"/>
            <w:vAlign w:val="top"/>
            <w:tcBorders>
              <w:right w:val="single" w:color="000000" w:sz="6" w:space="0"/>
            </w:tcBorders>
          </w:tcPr>
          <w:p>
            <w:pPr>
              <w:pStyle w:val="TableText"/>
              <w:ind w:left="470"/>
              <w:spacing w:before="178" w:line="187" w:lineRule="auto"/>
              <w:rPr/>
            </w:pPr>
            <w:r>
              <w:rPr/>
              <w:t>T</w:t>
            </w:r>
          </w:p>
        </w:tc>
      </w:tr>
      <w:tr>
        <w:trPr>
          <w:trHeight w:val="475"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76" w:line="190" w:lineRule="auto"/>
              <w:rPr/>
            </w:pPr>
            <w:r>
              <w:rPr>
                <w:spacing w:val="3"/>
              </w:rPr>
              <w:t>261-156-50</w:t>
            </w:r>
          </w:p>
        </w:tc>
        <w:tc>
          <w:tcPr>
            <w:tcW w:w="4061" w:type="dxa"/>
            <w:vAlign w:val="top"/>
          </w:tcPr>
          <w:p>
            <w:pPr>
              <w:pStyle w:val="TableText"/>
              <w:ind w:left="34"/>
              <w:spacing w:before="145" w:line="227" w:lineRule="auto"/>
              <w:rPr/>
            </w:pPr>
            <w:r>
              <w:rPr>
                <w:spacing w:val="9"/>
              </w:rPr>
              <w:t>烷烃脱氢过程中产生的废催化剂</w:t>
            </w:r>
          </w:p>
        </w:tc>
        <w:tc>
          <w:tcPr>
            <w:tcW w:w="1033" w:type="dxa"/>
            <w:vAlign w:val="top"/>
            <w:tcBorders>
              <w:right w:val="single" w:color="000000" w:sz="6" w:space="0"/>
            </w:tcBorders>
          </w:tcPr>
          <w:p>
            <w:pPr>
              <w:pStyle w:val="TableText"/>
              <w:ind w:left="470"/>
              <w:spacing w:before="180" w:line="187" w:lineRule="auto"/>
              <w:rPr/>
            </w:pPr>
            <w:r>
              <w:rPr/>
              <w:t>T</w:t>
            </w:r>
          </w:p>
        </w:tc>
      </w:tr>
      <w:tr>
        <w:trPr>
          <w:trHeight w:val="488"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176" w:line="190" w:lineRule="auto"/>
              <w:rPr/>
            </w:pPr>
            <w:r>
              <w:rPr>
                <w:spacing w:val="3"/>
              </w:rPr>
              <w:t>261-157-50</w:t>
            </w:r>
          </w:p>
        </w:tc>
        <w:tc>
          <w:tcPr>
            <w:tcW w:w="4061" w:type="dxa"/>
            <w:vAlign w:val="top"/>
            <w:tcBorders>
              <w:bottom w:val="single" w:color="000000" w:sz="6" w:space="0"/>
            </w:tcBorders>
          </w:tcPr>
          <w:p>
            <w:pPr>
              <w:pStyle w:val="TableText"/>
              <w:ind w:left="54"/>
              <w:spacing w:before="145" w:line="227" w:lineRule="auto"/>
              <w:rPr/>
            </w:pPr>
            <w:r>
              <w:rPr>
                <w:spacing w:val="8"/>
              </w:rPr>
              <w:t>乙苯脱氢生产苯乙烯过程中产生的废催化剂</w:t>
            </w:r>
          </w:p>
        </w:tc>
        <w:tc>
          <w:tcPr>
            <w:tcW w:w="1033" w:type="dxa"/>
            <w:vAlign w:val="top"/>
            <w:tcBorders>
              <w:bottom w:val="single" w:color="000000" w:sz="6" w:space="0"/>
              <w:right w:val="single" w:color="000000" w:sz="6" w:space="0"/>
            </w:tcBorders>
          </w:tcPr>
          <w:p>
            <w:pPr>
              <w:pStyle w:val="TableText"/>
              <w:ind w:left="470"/>
              <w:spacing w:before="180" w:line="187" w:lineRule="auto"/>
              <w:rPr/>
            </w:pPr>
            <w:r>
              <w:rPr/>
              <w:t>T</w:t>
            </w:r>
          </w:p>
        </w:tc>
      </w:tr>
    </w:tbl>
    <w:p>
      <w:pPr>
        <w:spacing w:line="191" w:lineRule="exact"/>
        <w:rPr>
          <w:rFonts w:ascii="Arial"/>
          <w:sz w:val="16"/>
        </w:rPr>
      </w:pPr>
      <w:r/>
    </w:p>
    <w:p>
      <w:pPr>
        <w:spacing w:line="191" w:lineRule="exact"/>
        <w:sectPr>
          <w:footerReference w:type="default" r:id="rId27"/>
          <w:pgSz w:w="11906" w:h="16839"/>
          <w:pgMar w:top="1431" w:right="1391" w:bottom="1800" w:left="1391" w:header="0" w:footer="1537" w:gutter="0"/>
        </w:sectPr>
        <w:rPr>
          <w:rFonts w:ascii="Arial" w:hAnsi="Arial" w:eastAsia="Arial" w:cs="Arial"/>
          <w:sz w:val="16"/>
          <w:szCs w:val="16"/>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4"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84" w:hRule="atLeast"/>
        </w:trPr>
        <w:tc>
          <w:tcPr>
            <w:tcW w:w="1380" w:type="dxa"/>
            <w:vAlign w:val="top"/>
            <w:vMerge w:val="restart"/>
            <w:tcBorders>
              <w:left w:val="single" w:color="000000" w:sz="6" w:space="0"/>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473"/>
              <w:spacing w:before="65" w:line="189" w:lineRule="auto"/>
              <w:rPr/>
            </w:pPr>
            <w:r>
              <w:rPr/>
              <w:t>HW</w:t>
            </w:r>
            <w:r>
              <w:rPr>
                <w:spacing w:val="8"/>
              </w:rPr>
              <w:t>50</w:t>
            </w:r>
          </w:p>
          <w:p>
            <w:pPr>
              <w:pStyle w:val="TableText"/>
              <w:ind w:left="268"/>
              <w:spacing w:before="33" w:line="227" w:lineRule="auto"/>
              <w:rPr/>
            </w:pPr>
            <w:r>
              <w:rPr>
                <w:spacing w:val="7"/>
              </w:rPr>
              <w:t>废催化剂</w:t>
            </w:r>
          </w:p>
        </w:tc>
        <w:tc>
          <w:tcPr>
            <w:tcW w:w="1289"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65" w:line="190" w:lineRule="auto"/>
              <w:rPr/>
            </w:pPr>
            <w:r>
              <w:rPr>
                <w:spacing w:val="3"/>
              </w:rPr>
              <w:t>261-158-50</w:t>
            </w:r>
          </w:p>
        </w:tc>
        <w:tc>
          <w:tcPr>
            <w:tcW w:w="4061" w:type="dxa"/>
            <w:vAlign w:val="top"/>
          </w:tcPr>
          <w:p>
            <w:pPr>
              <w:pStyle w:val="TableText"/>
              <w:ind w:left="32" w:right="20"/>
              <w:spacing w:before="98" w:line="239" w:lineRule="auto"/>
              <w:rPr/>
            </w:pPr>
            <w:r>
              <w:rPr>
                <w:spacing w:val="10"/>
              </w:rPr>
              <w:t>采用烷基化反应（歧化）生产苯、二甲苯过</w:t>
            </w:r>
            <w:r>
              <w:rPr>
                <w:spacing w:val="12"/>
              </w:rPr>
              <w:t xml:space="preserve"> </w:t>
            </w:r>
            <w:r>
              <w:rPr>
                <w:spacing w:val="9"/>
              </w:rPr>
              <w:t>程中产生的废催化剂</w:t>
            </w:r>
          </w:p>
        </w:tc>
        <w:tc>
          <w:tcPr>
            <w:tcW w:w="1033" w:type="dxa"/>
            <w:vAlign w:val="top"/>
            <w:tcBorders>
              <w:right w:val="single" w:color="000000" w:sz="6" w:space="0"/>
            </w:tcBorders>
          </w:tcPr>
          <w:p>
            <w:pPr>
              <w:pStyle w:val="TableText"/>
              <w:ind w:left="470"/>
              <w:spacing w:before="268"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4" w:line="190" w:lineRule="auto"/>
              <w:rPr/>
            </w:pPr>
            <w:r>
              <w:rPr>
                <w:spacing w:val="3"/>
              </w:rPr>
              <w:t>261-159-50</w:t>
            </w:r>
          </w:p>
        </w:tc>
        <w:tc>
          <w:tcPr>
            <w:tcW w:w="4061" w:type="dxa"/>
            <w:vAlign w:val="top"/>
          </w:tcPr>
          <w:p>
            <w:pPr>
              <w:pStyle w:val="TableText"/>
              <w:ind w:left="36"/>
              <w:spacing w:before="122" w:line="227" w:lineRule="auto"/>
              <w:rPr/>
            </w:pPr>
            <w:r>
              <w:rPr>
                <w:spacing w:val="-2"/>
              </w:rPr>
              <w:t>二甲苯临氢异构化反应过程中产生的废催化剂</w:t>
            </w:r>
          </w:p>
        </w:tc>
        <w:tc>
          <w:tcPr>
            <w:tcW w:w="1033" w:type="dxa"/>
            <w:vAlign w:val="top"/>
            <w:tcBorders>
              <w:right w:val="single" w:color="000000" w:sz="6" w:space="0"/>
            </w:tcBorders>
          </w:tcPr>
          <w:p>
            <w:pPr>
              <w:pStyle w:val="TableText"/>
              <w:ind w:left="470"/>
              <w:spacing w:before="157" w:line="187" w:lineRule="auto"/>
              <w:rPr/>
            </w:pPr>
            <w:r>
              <w:rPr/>
              <w:t>T</w:t>
            </w:r>
          </w:p>
        </w:tc>
      </w:tr>
      <w:tr>
        <w:trPr>
          <w:trHeight w:val="45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3" w:line="190" w:lineRule="auto"/>
              <w:rPr/>
            </w:pPr>
            <w:r>
              <w:rPr>
                <w:spacing w:val="3"/>
              </w:rPr>
              <w:t>261-160-50</w:t>
            </w:r>
          </w:p>
        </w:tc>
        <w:tc>
          <w:tcPr>
            <w:tcW w:w="4061" w:type="dxa"/>
            <w:vAlign w:val="top"/>
          </w:tcPr>
          <w:p>
            <w:pPr>
              <w:pStyle w:val="TableText"/>
              <w:ind w:left="54"/>
              <w:spacing w:before="122" w:line="227" w:lineRule="auto"/>
              <w:rPr/>
            </w:pPr>
            <w:r>
              <w:rPr>
                <w:spacing w:val="-3"/>
              </w:rPr>
              <w:t>乙烯氧化生产环氧乙烷过程中产生的废催化剂</w:t>
            </w:r>
          </w:p>
        </w:tc>
        <w:tc>
          <w:tcPr>
            <w:tcW w:w="1033" w:type="dxa"/>
            <w:vAlign w:val="top"/>
            <w:tcBorders>
              <w:right w:val="single" w:color="000000" w:sz="6" w:space="0"/>
            </w:tcBorders>
          </w:tcPr>
          <w:p>
            <w:pPr>
              <w:pStyle w:val="TableText"/>
              <w:ind w:left="470"/>
              <w:spacing w:before="157"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53" w:line="190" w:lineRule="auto"/>
              <w:rPr/>
            </w:pPr>
            <w:r>
              <w:rPr>
                <w:spacing w:val="3"/>
              </w:rPr>
              <w:t>261-161-50</w:t>
            </w:r>
          </w:p>
        </w:tc>
        <w:tc>
          <w:tcPr>
            <w:tcW w:w="4061" w:type="dxa"/>
            <w:vAlign w:val="top"/>
          </w:tcPr>
          <w:p>
            <w:pPr>
              <w:pStyle w:val="TableText"/>
              <w:ind w:left="33" w:right="20" w:firstLine="1"/>
              <w:spacing w:before="84" w:line="239" w:lineRule="auto"/>
              <w:rPr/>
            </w:pPr>
            <w:r>
              <w:rPr>
                <w:spacing w:val="10"/>
              </w:rPr>
              <w:t>硝基苯催化加氢法制备苯胺过程中产生的废</w:t>
            </w:r>
            <w:r>
              <w:rPr>
                <w:spacing w:val="9"/>
              </w:rPr>
              <w:t xml:space="preserve"> </w:t>
            </w:r>
            <w:r>
              <w:rPr>
                <w:spacing w:val="6"/>
              </w:rPr>
              <w:t>催化剂</w:t>
            </w:r>
          </w:p>
        </w:tc>
        <w:tc>
          <w:tcPr>
            <w:tcW w:w="1033" w:type="dxa"/>
            <w:vAlign w:val="top"/>
            <w:tcBorders>
              <w:right w:val="single" w:color="000000" w:sz="6" w:space="0"/>
            </w:tcBorders>
          </w:tcPr>
          <w:p>
            <w:pPr>
              <w:pStyle w:val="TableText"/>
              <w:ind w:left="470"/>
              <w:spacing w:before="257"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52" w:line="190" w:lineRule="auto"/>
              <w:rPr/>
            </w:pPr>
            <w:r>
              <w:rPr>
                <w:spacing w:val="3"/>
              </w:rPr>
              <w:t>261-162-50</w:t>
            </w:r>
          </w:p>
        </w:tc>
        <w:tc>
          <w:tcPr>
            <w:tcW w:w="4061" w:type="dxa"/>
            <w:vAlign w:val="top"/>
          </w:tcPr>
          <w:p>
            <w:pPr>
              <w:pStyle w:val="TableText"/>
              <w:ind w:left="35" w:right="20" w:firstLine="21"/>
              <w:spacing w:before="86" w:line="239" w:lineRule="auto"/>
              <w:rPr/>
            </w:pPr>
            <w:r>
              <w:rPr>
                <w:spacing w:val="9"/>
              </w:rPr>
              <w:t>以乙烯和丙烯为原料，采用茂金属催化体系</w:t>
            </w:r>
            <w:r>
              <w:rPr>
                <w:spacing w:val="6"/>
              </w:rPr>
              <w:t xml:space="preserve"> </w:t>
            </w:r>
            <w:r>
              <w:rPr>
                <w:spacing w:val="9"/>
              </w:rPr>
              <w:t>生产乙丙橡胶过程中产生的废催化剂</w:t>
            </w:r>
          </w:p>
        </w:tc>
        <w:tc>
          <w:tcPr>
            <w:tcW w:w="1033" w:type="dxa"/>
            <w:vAlign w:val="top"/>
            <w:tcBorders>
              <w:right w:val="single" w:color="000000" w:sz="6" w:space="0"/>
            </w:tcBorders>
          </w:tcPr>
          <w:p>
            <w:pPr>
              <w:pStyle w:val="TableText"/>
              <w:ind w:left="470"/>
              <w:spacing w:before="256" w:line="187" w:lineRule="auto"/>
              <w:rPr/>
            </w:pPr>
            <w:r>
              <w:rPr/>
              <w:t>T</w:t>
            </w:r>
          </w:p>
        </w:tc>
      </w:tr>
      <w:tr>
        <w:trPr>
          <w:trHeight w:val="498"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75" w:line="190" w:lineRule="auto"/>
              <w:rPr/>
            </w:pPr>
            <w:r>
              <w:rPr>
                <w:spacing w:val="3"/>
              </w:rPr>
              <w:t>261-163-50</w:t>
            </w:r>
          </w:p>
        </w:tc>
        <w:tc>
          <w:tcPr>
            <w:tcW w:w="4061" w:type="dxa"/>
            <w:vAlign w:val="top"/>
          </w:tcPr>
          <w:p>
            <w:pPr>
              <w:pStyle w:val="TableText"/>
              <w:ind w:left="54"/>
              <w:spacing w:before="143" w:line="227" w:lineRule="auto"/>
              <w:rPr/>
            </w:pPr>
            <w:r>
              <w:rPr>
                <w:spacing w:val="-3"/>
              </w:rPr>
              <w:t>乙炔法生产醋酸乙烯酯过程中产生的废催化剂</w:t>
            </w:r>
          </w:p>
        </w:tc>
        <w:tc>
          <w:tcPr>
            <w:tcW w:w="1033" w:type="dxa"/>
            <w:vAlign w:val="top"/>
            <w:tcBorders>
              <w:right w:val="single" w:color="000000" w:sz="6" w:space="0"/>
            </w:tcBorders>
          </w:tcPr>
          <w:p>
            <w:pPr>
              <w:pStyle w:val="TableText"/>
              <w:ind w:left="470"/>
              <w:spacing w:before="178"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55" w:line="190" w:lineRule="auto"/>
              <w:rPr/>
            </w:pPr>
            <w:r>
              <w:rPr>
                <w:spacing w:val="3"/>
              </w:rPr>
              <w:t>261-164-50</w:t>
            </w:r>
          </w:p>
        </w:tc>
        <w:tc>
          <w:tcPr>
            <w:tcW w:w="4061" w:type="dxa"/>
            <w:vAlign w:val="top"/>
          </w:tcPr>
          <w:p>
            <w:pPr>
              <w:pStyle w:val="TableText"/>
              <w:ind w:left="33" w:right="20" w:firstLine="26"/>
              <w:spacing w:before="86"/>
              <w:rPr/>
            </w:pPr>
            <w:r>
              <w:rPr>
                <w:spacing w:val="9"/>
              </w:rPr>
              <w:t>甲醇和氨气催化合成、蒸馏制备甲胺过程中</w:t>
            </w:r>
            <w:r>
              <w:rPr>
                <w:spacing w:val="3"/>
              </w:rPr>
              <w:t xml:space="preserve"> </w:t>
            </w:r>
            <w:r>
              <w:rPr>
                <w:spacing w:val="8"/>
              </w:rPr>
              <w:t>产生的废催化剂</w:t>
            </w:r>
          </w:p>
        </w:tc>
        <w:tc>
          <w:tcPr>
            <w:tcW w:w="1033" w:type="dxa"/>
            <w:vAlign w:val="top"/>
            <w:tcBorders>
              <w:right w:val="single" w:color="000000" w:sz="6" w:space="0"/>
            </w:tcBorders>
          </w:tcPr>
          <w:p>
            <w:pPr>
              <w:pStyle w:val="TableText"/>
              <w:ind w:left="470"/>
              <w:spacing w:before="258"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56" w:line="190" w:lineRule="auto"/>
              <w:rPr/>
            </w:pPr>
            <w:r>
              <w:rPr>
                <w:spacing w:val="3"/>
              </w:rPr>
              <w:t>261-165-50</w:t>
            </w:r>
          </w:p>
        </w:tc>
        <w:tc>
          <w:tcPr>
            <w:tcW w:w="4061" w:type="dxa"/>
            <w:vAlign w:val="top"/>
          </w:tcPr>
          <w:p>
            <w:pPr>
              <w:pStyle w:val="TableText"/>
              <w:ind w:left="33" w:right="20"/>
              <w:spacing w:before="87" w:line="239" w:lineRule="auto"/>
              <w:rPr/>
            </w:pPr>
            <w:r>
              <w:rPr>
                <w:spacing w:val="10"/>
              </w:rPr>
              <w:t>催化重整生产高辛烷值汽油和轻芳烃过程中</w:t>
            </w:r>
            <w:r>
              <w:rPr>
                <w:spacing w:val="11"/>
              </w:rPr>
              <w:t xml:space="preserve"> </w:t>
            </w:r>
            <w:r>
              <w:rPr>
                <w:spacing w:val="8"/>
              </w:rPr>
              <w:t>产生的废催化剂</w:t>
            </w:r>
          </w:p>
        </w:tc>
        <w:tc>
          <w:tcPr>
            <w:tcW w:w="1033" w:type="dxa"/>
            <w:vAlign w:val="top"/>
            <w:tcBorders>
              <w:right w:val="single" w:color="000000" w:sz="6" w:space="0"/>
            </w:tcBorders>
          </w:tcPr>
          <w:p>
            <w:pPr>
              <w:pStyle w:val="TableText"/>
              <w:ind w:left="470"/>
              <w:spacing w:before="259"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58" w:line="190" w:lineRule="auto"/>
              <w:rPr/>
            </w:pPr>
            <w:r>
              <w:rPr>
                <w:spacing w:val="3"/>
              </w:rPr>
              <w:t>261-166-50</w:t>
            </w:r>
          </w:p>
        </w:tc>
        <w:tc>
          <w:tcPr>
            <w:tcW w:w="4061" w:type="dxa"/>
            <w:vAlign w:val="top"/>
          </w:tcPr>
          <w:p>
            <w:pPr>
              <w:pStyle w:val="TableText"/>
              <w:ind w:left="52" w:right="20" w:hanging="20"/>
              <w:spacing w:before="88" w:line="239" w:lineRule="auto"/>
              <w:rPr/>
            </w:pPr>
            <w:r>
              <w:rPr>
                <w:spacing w:val="10"/>
              </w:rPr>
              <w:t>采用碳酸二甲酯法生产甲苯二异氰酸酯过程</w:t>
            </w:r>
            <w:r>
              <w:rPr>
                <w:spacing w:val="12"/>
              </w:rPr>
              <w:t xml:space="preserve"> </w:t>
            </w:r>
            <w:r>
              <w:rPr>
                <w:spacing w:val="6"/>
              </w:rPr>
              <w:t>中产生的废催化剂</w:t>
            </w:r>
          </w:p>
        </w:tc>
        <w:tc>
          <w:tcPr>
            <w:tcW w:w="1033" w:type="dxa"/>
            <w:vAlign w:val="top"/>
            <w:tcBorders>
              <w:right w:val="single" w:color="000000" w:sz="6" w:space="0"/>
            </w:tcBorders>
          </w:tcPr>
          <w:p>
            <w:pPr>
              <w:pStyle w:val="TableText"/>
              <w:ind w:left="470"/>
              <w:spacing w:before="261"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57" w:line="190" w:lineRule="auto"/>
              <w:rPr/>
            </w:pPr>
            <w:r>
              <w:rPr>
                <w:spacing w:val="3"/>
              </w:rPr>
              <w:t>261-167-50</w:t>
            </w:r>
          </w:p>
        </w:tc>
        <w:tc>
          <w:tcPr>
            <w:tcW w:w="4061" w:type="dxa"/>
            <w:vAlign w:val="top"/>
          </w:tcPr>
          <w:p>
            <w:pPr>
              <w:pStyle w:val="TableText"/>
              <w:ind w:left="33" w:right="20"/>
              <w:spacing w:before="90" w:line="239" w:lineRule="auto"/>
              <w:rPr/>
            </w:pPr>
            <w:r>
              <w:rPr>
                <w:spacing w:val="8"/>
              </w:rPr>
              <w:t>合成气合成、</w:t>
            </w:r>
            <w:r>
              <w:rPr>
                <w:spacing w:val="-52"/>
              </w:rPr>
              <w:t xml:space="preserve"> </w:t>
            </w:r>
            <w:r>
              <w:rPr>
                <w:spacing w:val="8"/>
              </w:rPr>
              <w:t>甲烷氧化和液化石油气氧化生</w:t>
            </w:r>
            <w:r>
              <w:rPr/>
              <w:t xml:space="preserve"> </w:t>
            </w:r>
            <w:r>
              <w:rPr>
                <w:spacing w:val="9"/>
              </w:rPr>
              <w:t>产甲醇过程中产生的废催化剂</w:t>
            </w:r>
          </w:p>
        </w:tc>
        <w:tc>
          <w:tcPr>
            <w:tcW w:w="1033" w:type="dxa"/>
            <w:vAlign w:val="top"/>
            <w:tcBorders>
              <w:right w:val="single" w:color="000000" w:sz="6" w:space="0"/>
            </w:tcBorders>
          </w:tcPr>
          <w:p>
            <w:pPr>
              <w:pStyle w:val="TableText"/>
              <w:ind w:left="470"/>
              <w:spacing w:before="260"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58" w:line="190" w:lineRule="auto"/>
              <w:rPr/>
            </w:pPr>
            <w:r>
              <w:rPr>
                <w:spacing w:val="3"/>
              </w:rPr>
              <w:t>261-168-50</w:t>
            </w:r>
          </w:p>
        </w:tc>
        <w:tc>
          <w:tcPr>
            <w:tcW w:w="4061" w:type="dxa"/>
            <w:vAlign w:val="top"/>
          </w:tcPr>
          <w:p>
            <w:pPr>
              <w:pStyle w:val="TableText"/>
              <w:ind w:left="34" w:right="20" w:firstLine="26"/>
              <w:spacing w:before="91" w:line="239" w:lineRule="auto"/>
              <w:rPr/>
            </w:pPr>
            <w:r>
              <w:rPr>
                <w:spacing w:val="9"/>
              </w:rPr>
              <w:t>甲苯氯化水解生产邻甲酚过程中产生的废催</w:t>
            </w:r>
            <w:r>
              <w:rPr>
                <w:spacing w:val="3"/>
              </w:rPr>
              <w:t xml:space="preserve"> </w:t>
            </w:r>
            <w:r>
              <w:rPr>
                <w:spacing w:val="4"/>
              </w:rPr>
              <w:t>化剂</w:t>
            </w:r>
          </w:p>
        </w:tc>
        <w:tc>
          <w:tcPr>
            <w:tcW w:w="1033" w:type="dxa"/>
            <w:vAlign w:val="top"/>
            <w:tcBorders>
              <w:right w:val="single" w:color="000000" w:sz="6" w:space="0"/>
            </w:tcBorders>
          </w:tcPr>
          <w:p>
            <w:pPr>
              <w:pStyle w:val="TableText"/>
              <w:ind w:left="470"/>
              <w:spacing w:before="261"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59" w:line="190" w:lineRule="auto"/>
              <w:rPr/>
            </w:pPr>
            <w:r>
              <w:rPr>
                <w:spacing w:val="3"/>
              </w:rPr>
              <w:t>261-169-50</w:t>
            </w:r>
          </w:p>
        </w:tc>
        <w:tc>
          <w:tcPr>
            <w:tcW w:w="4061" w:type="dxa"/>
            <w:vAlign w:val="top"/>
          </w:tcPr>
          <w:p>
            <w:pPr>
              <w:pStyle w:val="TableText"/>
              <w:ind w:left="33" w:right="22" w:firstLine="2"/>
              <w:spacing w:before="90"/>
              <w:rPr/>
            </w:pPr>
            <w:r>
              <w:rPr>
                <w:spacing w:val="15"/>
              </w:rPr>
              <w:t>异丙苯催化脱氢生产α-甲基苯乙烯过程中</w:t>
            </w:r>
            <w:r>
              <w:rPr>
                <w:spacing w:val="11"/>
              </w:rPr>
              <w:t xml:space="preserve"> </w:t>
            </w:r>
            <w:r>
              <w:rPr>
                <w:spacing w:val="8"/>
              </w:rPr>
              <w:t>产生的废催化剂</w:t>
            </w:r>
          </w:p>
        </w:tc>
        <w:tc>
          <w:tcPr>
            <w:tcW w:w="1033" w:type="dxa"/>
            <w:vAlign w:val="top"/>
            <w:tcBorders>
              <w:right w:val="single" w:color="000000" w:sz="6" w:space="0"/>
            </w:tcBorders>
          </w:tcPr>
          <w:p>
            <w:pPr>
              <w:pStyle w:val="TableText"/>
              <w:ind w:left="470"/>
              <w:spacing w:before="263"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1" w:line="190" w:lineRule="auto"/>
              <w:rPr/>
            </w:pPr>
            <w:r>
              <w:rPr>
                <w:spacing w:val="3"/>
              </w:rPr>
              <w:t>261-170-50</w:t>
            </w:r>
          </w:p>
        </w:tc>
        <w:tc>
          <w:tcPr>
            <w:tcW w:w="4061" w:type="dxa"/>
            <w:vAlign w:val="top"/>
          </w:tcPr>
          <w:p>
            <w:pPr>
              <w:pStyle w:val="TableText"/>
              <w:ind w:left="33" w:right="20" w:firstLine="2"/>
              <w:spacing w:before="92"/>
              <w:rPr/>
            </w:pPr>
            <w:r>
              <w:rPr>
                <w:spacing w:val="10"/>
              </w:rPr>
              <w:t>异丁烯和甲醇催化生产甲基叔丁基醚过程中</w:t>
            </w:r>
            <w:r>
              <w:rPr>
                <w:spacing w:val="8"/>
              </w:rPr>
              <w:t xml:space="preserve"> </w:t>
            </w:r>
            <w:r>
              <w:rPr>
                <w:spacing w:val="8"/>
              </w:rPr>
              <w:t>产生的废催化剂</w:t>
            </w:r>
          </w:p>
        </w:tc>
        <w:tc>
          <w:tcPr>
            <w:tcW w:w="1033" w:type="dxa"/>
            <w:vAlign w:val="top"/>
            <w:tcBorders>
              <w:right w:val="single" w:color="000000" w:sz="6" w:space="0"/>
            </w:tcBorders>
          </w:tcPr>
          <w:p>
            <w:pPr>
              <w:pStyle w:val="TableText"/>
              <w:ind w:left="470"/>
              <w:spacing w:before="264"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2" w:line="190" w:lineRule="auto"/>
              <w:rPr/>
            </w:pPr>
            <w:r>
              <w:rPr>
                <w:spacing w:val="3"/>
              </w:rPr>
              <w:t>261-171-50</w:t>
            </w:r>
          </w:p>
        </w:tc>
        <w:tc>
          <w:tcPr>
            <w:tcW w:w="4061" w:type="dxa"/>
            <w:vAlign w:val="top"/>
          </w:tcPr>
          <w:p>
            <w:pPr>
              <w:pStyle w:val="TableText"/>
              <w:ind w:left="35" w:right="20" w:firstLine="21"/>
              <w:spacing w:before="93" w:line="239" w:lineRule="auto"/>
              <w:rPr/>
            </w:pPr>
            <w:r>
              <w:rPr>
                <w:spacing w:val="9"/>
              </w:rPr>
              <w:t>以甲醇为原料采用铁钼法生产甲醛过程中产</w:t>
            </w:r>
            <w:r>
              <w:rPr>
                <w:spacing w:val="6"/>
              </w:rPr>
              <w:t xml:space="preserve"> </w:t>
            </w:r>
            <w:r>
              <w:rPr>
                <w:spacing w:val="8"/>
              </w:rPr>
              <w:t>生的废铁钼催化剂</w:t>
            </w:r>
          </w:p>
        </w:tc>
        <w:tc>
          <w:tcPr>
            <w:tcW w:w="1033" w:type="dxa"/>
            <w:vAlign w:val="top"/>
            <w:tcBorders>
              <w:right w:val="single" w:color="000000" w:sz="6" w:space="0"/>
            </w:tcBorders>
          </w:tcPr>
          <w:p>
            <w:pPr>
              <w:pStyle w:val="TableText"/>
              <w:ind w:left="470"/>
              <w:spacing w:before="265"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4" w:line="190" w:lineRule="auto"/>
              <w:rPr/>
            </w:pPr>
            <w:r>
              <w:rPr>
                <w:spacing w:val="3"/>
              </w:rPr>
              <w:t>261-172-50</w:t>
            </w:r>
          </w:p>
        </w:tc>
        <w:tc>
          <w:tcPr>
            <w:tcW w:w="4061" w:type="dxa"/>
            <w:vAlign w:val="top"/>
          </w:tcPr>
          <w:p>
            <w:pPr>
              <w:pStyle w:val="TableText"/>
              <w:ind w:left="34" w:right="20" w:hanging="2"/>
              <w:spacing w:before="94" w:line="239" w:lineRule="auto"/>
              <w:rPr/>
            </w:pPr>
            <w:r>
              <w:rPr>
                <w:spacing w:val="10"/>
              </w:rPr>
              <w:t>邻二甲苯氧化法生产邻苯二甲酸酐过程中产</w:t>
            </w:r>
            <w:r>
              <w:rPr>
                <w:spacing w:val="12"/>
              </w:rPr>
              <w:t xml:space="preserve"> </w:t>
            </w:r>
            <w:r>
              <w:rPr>
                <w:spacing w:val="7"/>
              </w:rPr>
              <w:t>生的废催化剂</w:t>
            </w:r>
          </w:p>
        </w:tc>
        <w:tc>
          <w:tcPr>
            <w:tcW w:w="1033" w:type="dxa"/>
            <w:vAlign w:val="top"/>
            <w:tcBorders>
              <w:right w:val="single" w:color="000000" w:sz="6" w:space="0"/>
            </w:tcBorders>
          </w:tcPr>
          <w:p>
            <w:pPr>
              <w:pStyle w:val="TableText"/>
              <w:ind w:left="470"/>
              <w:spacing w:before="267" w:line="187" w:lineRule="auto"/>
              <w:rPr/>
            </w:pPr>
            <w:r>
              <w:rPr/>
              <w:t>T</w:t>
            </w:r>
          </w:p>
        </w:tc>
      </w:tr>
      <w:tr>
        <w:trPr>
          <w:trHeight w:val="430"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150" w:line="190" w:lineRule="auto"/>
              <w:rPr/>
            </w:pPr>
            <w:r>
              <w:rPr>
                <w:spacing w:val="3"/>
              </w:rPr>
              <w:t>261-173-50</w:t>
            </w:r>
          </w:p>
        </w:tc>
        <w:tc>
          <w:tcPr>
            <w:tcW w:w="4061" w:type="dxa"/>
            <w:vAlign w:val="top"/>
          </w:tcPr>
          <w:p>
            <w:pPr>
              <w:pStyle w:val="TableText"/>
              <w:ind w:left="36"/>
              <w:spacing w:before="118" w:line="227" w:lineRule="auto"/>
              <w:rPr/>
            </w:pPr>
            <w:r>
              <w:rPr>
                <w:spacing w:val="-2"/>
              </w:rPr>
              <w:t>二氧化硫氧化生产硫酸过程中产生的废催化剂</w:t>
            </w:r>
          </w:p>
        </w:tc>
        <w:tc>
          <w:tcPr>
            <w:tcW w:w="1033" w:type="dxa"/>
            <w:vAlign w:val="top"/>
            <w:tcBorders>
              <w:right w:val="single" w:color="000000" w:sz="6" w:space="0"/>
            </w:tcBorders>
          </w:tcPr>
          <w:p>
            <w:pPr>
              <w:pStyle w:val="TableText"/>
              <w:ind w:left="470"/>
              <w:spacing w:before="153"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4" w:line="190" w:lineRule="auto"/>
              <w:rPr/>
            </w:pPr>
            <w:r>
              <w:rPr>
                <w:spacing w:val="3"/>
              </w:rPr>
              <w:t>261-174-50</w:t>
            </w:r>
          </w:p>
        </w:tc>
        <w:tc>
          <w:tcPr>
            <w:tcW w:w="4061" w:type="dxa"/>
            <w:vAlign w:val="top"/>
          </w:tcPr>
          <w:p>
            <w:pPr>
              <w:pStyle w:val="TableText"/>
              <w:ind w:left="33" w:right="20" w:firstLine="19"/>
              <w:spacing w:before="95" w:line="239" w:lineRule="auto"/>
              <w:rPr/>
            </w:pPr>
            <w:r>
              <w:rPr>
                <w:spacing w:val="9"/>
              </w:rPr>
              <w:t>四氯乙烷催化脱氯化氢生产三氯乙烯过程中</w:t>
            </w:r>
            <w:r>
              <w:rPr>
                <w:spacing w:val="10"/>
              </w:rPr>
              <w:t xml:space="preserve"> </w:t>
            </w:r>
            <w:r>
              <w:rPr>
                <w:spacing w:val="8"/>
              </w:rPr>
              <w:t>产生的废催化剂</w:t>
            </w:r>
          </w:p>
        </w:tc>
        <w:tc>
          <w:tcPr>
            <w:tcW w:w="1033" w:type="dxa"/>
            <w:vAlign w:val="top"/>
            <w:tcBorders>
              <w:right w:val="single" w:color="000000" w:sz="6" w:space="0"/>
            </w:tcBorders>
          </w:tcPr>
          <w:p>
            <w:pPr>
              <w:pStyle w:val="TableText"/>
              <w:ind w:left="470"/>
              <w:spacing w:before="268"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3" w:line="190" w:lineRule="auto"/>
              <w:rPr/>
            </w:pPr>
            <w:r>
              <w:rPr>
                <w:spacing w:val="3"/>
              </w:rPr>
              <w:t>261-175-50</w:t>
            </w:r>
          </w:p>
        </w:tc>
        <w:tc>
          <w:tcPr>
            <w:tcW w:w="4061" w:type="dxa"/>
            <w:vAlign w:val="top"/>
          </w:tcPr>
          <w:p>
            <w:pPr>
              <w:pStyle w:val="TableText"/>
              <w:ind w:left="33" w:right="20" w:firstLine="2"/>
              <w:spacing w:before="97" w:line="239" w:lineRule="auto"/>
              <w:rPr/>
            </w:pPr>
            <w:r>
              <w:rPr>
                <w:spacing w:val="10"/>
              </w:rPr>
              <w:t>苯氧化法生产顺丁烯二酸酐过程中产生的废</w:t>
            </w:r>
            <w:r>
              <w:rPr>
                <w:spacing w:val="8"/>
              </w:rPr>
              <w:t xml:space="preserve"> </w:t>
            </w:r>
            <w:r>
              <w:rPr>
                <w:spacing w:val="6"/>
              </w:rPr>
              <w:t>催化剂</w:t>
            </w:r>
          </w:p>
        </w:tc>
        <w:tc>
          <w:tcPr>
            <w:tcW w:w="1033" w:type="dxa"/>
            <w:vAlign w:val="top"/>
            <w:tcBorders>
              <w:right w:val="single" w:color="000000" w:sz="6" w:space="0"/>
            </w:tcBorders>
          </w:tcPr>
          <w:p>
            <w:pPr>
              <w:pStyle w:val="TableText"/>
              <w:ind w:left="470"/>
              <w:spacing w:before="267"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bottom w:val="nil"/>
              <w:top w:val="nil"/>
            </w:tcBorders>
          </w:tcPr>
          <w:p>
            <w:pPr>
              <w:rPr>
                <w:rFonts w:ascii="Arial"/>
                <w:sz w:val="21"/>
              </w:rPr>
            </w:pPr>
            <w:r/>
          </w:p>
        </w:tc>
        <w:tc>
          <w:tcPr>
            <w:tcW w:w="1345" w:type="dxa"/>
            <w:vAlign w:val="top"/>
          </w:tcPr>
          <w:p>
            <w:pPr>
              <w:pStyle w:val="TableText"/>
              <w:ind w:left="152"/>
              <w:spacing w:before="265" w:line="190" w:lineRule="auto"/>
              <w:rPr/>
            </w:pPr>
            <w:r>
              <w:rPr>
                <w:spacing w:val="3"/>
              </w:rPr>
              <w:t>261-176-50</w:t>
            </w:r>
          </w:p>
        </w:tc>
        <w:tc>
          <w:tcPr>
            <w:tcW w:w="4061" w:type="dxa"/>
            <w:vAlign w:val="top"/>
          </w:tcPr>
          <w:p>
            <w:pPr>
              <w:pStyle w:val="TableText"/>
              <w:ind w:left="34" w:right="20" w:firstLine="26"/>
              <w:spacing w:before="98" w:line="239" w:lineRule="auto"/>
              <w:rPr/>
            </w:pPr>
            <w:r>
              <w:rPr>
                <w:spacing w:val="9"/>
              </w:rPr>
              <w:t>甲苯空气氧化生产苯甲酸过程中产生的废催</w:t>
            </w:r>
            <w:r>
              <w:rPr>
                <w:spacing w:val="3"/>
              </w:rPr>
              <w:t xml:space="preserve"> </w:t>
            </w:r>
            <w:r>
              <w:rPr>
                <w:spacing w:val="4"/>
              </w:rPr>
              <w:t>化剂</w:t>
            </w:r>
          </w:p>
        </w:tc>
        <w:tc>
          <w:tcPr>
            <w:tcW w:w="1033" w:type="dxa"/>
            <w:vAlign w:val="top"/>
            <w:tcBorders>
              <w:right w:val="single" w:color="000000" w:sz="6" w:space="0"/>
            </w:tcBorders>
          </w:tcPr>
          <w:p>
            <w:pPr>
              <w:pStyle w:val="TableText"/>
              <w:ind w:left="470"/>
              <w:spacing w:before="268" w:line="187" w:lineRule="auto"/>
              <w:rPr/>
            </w:pPr>
            <w:r>
              <w:rPr/>
              <w:t>T</w:t>
            </w:r>
          </w:p>
        </w:tc>
      </w:tr>
      <w:tr>
        <w:trPr>
          <w:trHeight w:val="697"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2"/>
              <w:spacing w:before="281" w:line="190" w:lineRule="auto"/>
              <w:rPr/>
            </w:pPr>
            <w:r>
              <w:rPr>
                <w:spacing w:val="3"/>
              </w:rPr>
              <w:t>261-177-50</w:t>
            </w:r>
          </w:p>
        </w:tc>
        <w:tc>
          <w:tcPr>
            <w:tcW w:w="4061" w:type="dxa"/>
            <w:vAlign w:val="top"/>
            <w:tcBorders>
              <w:bottom w:val="single" w:color="000000" w:sz="6" w:space="0"/>
            </w:tcBorders>
          </w:tcPr>
          <w:p>
            <w:pPr>
              <w:pStyle w:val="TableText"/>
              <w:ind w:left="52" w:right="22" w:hanging="19"/>
              <w:spacing w:before="112"/>
              <w:rPr/>
            </w:pPr>
            <w:r>
              <w:rPr>
                <w:spacing w:val="11"/>
              </w:rPr>
              <w:t>羟丙腈氨化、加氢生产</w:t>
            </w:r>
            <w:r>
              <w:rPr>
                <w:spacing w:val="-30"/>
              </w:rPr>
              <w:t xml:space="preserve"> </w:t>
            </w:r>
            <w:r>
              <w:rPr>
                <w:spacing w:val="11"/>
              </w:rPr>
              <w:t>3-氨基-1-丙醇</w:t>
            </w:r>
            <w:r>
              <w:rPr>
                <w:spacing w:val="10"/>
              </w:rPr>
              <w:t>过程</w:t>
            </w:r>
            <w:r>
              <w:rPr/>
              <w:t xml:space="preserve"> </w:t>
            </w:r>
            <w:r>
              <w:rPr>
                <w:spacing w:val="6"/>
              </w:rPr>
              <w:t>中产生的废催化剂</w:t>
            </w:r>
          </w:p>
        </w:tc>
        <w:tc>
          <w:tcPr>
            <w:tcW w:w="1033" w:type="dxa"/>
            <w:vAlign w:val="top"/>
            <w:tcBorders>
              <w:bottom w:val="single" w:color="000000" w:sz="6" w:space="0"/>
              <w:right w:val="single" w:color="000000" w:sz="6" w:space="0"/>
            </w:tcBorders>
          </w:tcPr>
          <w:p>
            <w:pPr>
              <w:pStyle w:val="TableText"/>
              <w:ind w:left="470"/>
              <w:spacing w:before="284" w:line="187" w:lineRule="auto"/>
              <w:rPr/>
            </w:pPr>
            <w:r>
              <w:rPr/>
              <w:t>T</w:t>
            </w:r>
          </w:p>
        </w:tc>
      </w:tr>
    </w:tbl>
    <w:p>
      <w:pPr>
        <w:spacing w:line="151" w:lineRule="exact"/>
        <w:rPr>
          <w:rFonts w:ascii="Arial"/>
          <w:sz w:val="13"/>
        </w:rPr>
      </w:pPr>
      <w:r/>
    </w:p>
    <w:p>
      <w:pPr>
        <w:spacing w:line="151" w:lineRule="exact"/>
        <w:sectPr>
          <w:footerReference w:type="default" r:id="rId28"/>
          <w:pgSz w:w="11906" w:h="16839"/>
          <w:pgMar w:top="1431" w:right="1391" w:bottom="1800" w:left="1391" w:header="0" w:footer="1537" w:gutter="0"/>
        </w:sectPr>
        <w:rPr>
          <w:rFonts w:ascii="Arial" w:hAnsi="Arial" w:eastAsia="Arial" w:cs="Arial"/>
          <w:sz w:val="13"/>
          <w:szCs w:val="13"/>
        </w:rPr>
      </w:pPr>
    </w:p>
    <w:p>
      <w:pPr>
        <w:spacing w:before="198"/>
        <w:rPr/>
      </w:pPr>
      <w:r/>
    </w:p>
    <w:tbl>
      <w:tblPr>
        <w:tblStyle w:val="TableNormal"/>
        <w:tblW w:w="9108"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0"/>
        <w:gridCol w:w="1289"/>
        <w:gridCol w:w="1345"/>
        <w:gridCol w:w="4061"/>
        <w:gridCol w:w="1033"/>
      </w:tblGrid>
      <w:tr>
        <w:trPr>
          <w:trHeight w:val="463" w:hRule="atLeast"/>
        </w:trPr>
        <w:tc>
          <w:tcPr>
            <w:tcW w:w="1380" w:type="dxa"/>
            <w:vAlign w:val="top"/>
            <w:tcBorders>
              <w:left w:val="single" w:color="000000" w:sz="6" w:space="0"/>
              <w:top w:val="single" w:color="000000" w:sz="6" w:space="0"/>
            </w:tcBorders>
          </w:tcPr>
          <w:p>
            <w:pPr>
              <w:ind w:left="269"/>
              <w:spacing w:before="126" w:line="229" w:lineRule="auto"/>
              <w:rPr>
                <w:rFonts w:ascii="SimHei" w:hAnsi="SimHei" w:eastAsia="SimHei" w:cs="SimHei"/>
                <w:sz w:val="20"/>
                <w:szCs w:val="20"/>
              </w:rPr>
            </w:pPr>
            <w:r>
              <w:rPr>
                <w:rFonts w:ascii="SimHei" w:hAnsi="SimHei" w:eastAsia="SimHei" w:cs="SimHei"/>
                <w:sz w:val="20"/>
                <w:szCs w:val="20"/>
                <w:spacing w:val="7"/>
              </w:rPr>
              <w:t>废物类别</w:t>
            </w:r>
          </w:p>
        </w:tc>
        <w:tc>
          <w:tcPr>
            <w:tcW w:w="1289" w:type="dxa"/>
            <w:vAlign w:val="top"/>
            <w:tcBorders>
              <w:top w:val="single" w:color="000000" w:sz="6" w:space="0"/>
            </w:tcBorders>
          </w:tcPr>
          <w:p>
            <w:pPr>
              <w:ind w:left="226"/>
              <w:spacing w:before="126" w:line="229" w:lineRule="auto"/>
              <w:rPr>
                <w:rFonts w:ascii="SimHei" w:hAnsi="SimHei" w:eastAsia="SimHei" w:cs="SimHei"/>
                <w:sz w:val="20"/>
                <w:szCs w:val="20"/>
              </w:rPr>
            </w:pPr>
            <w:r>
              <w:rPr>
                <w:rFonts w:ascii="SimHei" w:hAnsi="SimHei" w:eastAsia="SimHei" w:cs="SimHei"/>
                <w:sz w:val="20"/>
                <w:szCs w:val="20"/>
                <w:spacing w:val="7"/>
              </w:rPr>
              <w:t>行业来源</w:t>
            </w:r>
          </w:p>
        </w:tc>
        <w:tc>
          <w:tcPr>
            <w:tcW w:w="1345" w:type="dxa"/>
            <w:vAlign w:val="top"/>
            <w:tcBorders>
              <w:top w:val="single" w:color="000000" w:sz="6" w:space="0"/>
            </w:tcBorders>
          </w:tcPr>
          <w:p>
            <w:pPr>
              <w:ind w:left="255"/>
              <w:spacing w:before="126" w:line="230" w:lineRule="auto"/>
              <w:rPr>
                <w:rFonts w:ascii="SimHei" w:hAnsi="SimHei" w:eastAsia="SimHei" w:cs="SimHei"/>
                <w:sz w:val="20"/>
                <w:szCs w:val="20"/>
              </w:rPr>
            </w:pPr>
            <w:r>
              <w:rPr>
                <w:rFonts w:ascii="SimHei" w:hAnsi="SimHei" w:eastAsia="SimHei" w:cs="SimHei"/>
                <w:sz w:val="20"/>
                <w:szCs w:val="20"/>
                <w:spacing w:val="7"/>
              </w:rPr>
              <w:t>废物代码</w:t>
            </w:r>
          </w:p>
        </w:tc>
        <w:tc>
          <w:tcPr>
            <w:tcW w:w="4061" w:type="dxa"/>
            <w:vAlign w:val="top"/>
            <w:tcBorders>
              <w:top w:val="single" w:color="000000" w:sz="6" w:space="0"/>
            </w:tcBorders>
          </w:tcPr>
          <w:p>
            <w:pPr>
              <w:ind w:left="1459"/>
              <w:spacing w:before="126" w:line="230" w:lineRule="auto"/>
              <w:rPr>
                <w:rFonts w:ascii="SimHei" w:hAnsi="SimHei" w:eastAsia="SimHei" w:cs="SimHei"/>
                <w:sz w:val="20"/>
                <w:szCs w:val="20"/>
              </w:rPr>
            </w:pPr>
            <w:r>
              <w:rPr>
                <w:rFonts w:ascii="SimHei" w:hAnsi="SimHei" w:eastAsia="SimHei" w:cs="SimHei"/>
                <w:sz w:val="20"/>
                <w:szCs w:val="20"/>
                <w:spacing w:val="-1"/>
              </w:rPr>
              <w:t>危</w:t>
            </w:r>
            <w:r>
              <w:rPr>
                <w:rFonts w:ascii="SimHei" w:hAnsi="SimHei" w:eastAsia="SimHei" w:cs="SimHei"/>
                <w:sz w:val="20"/>
                <w:szCs w:val="20"/>
                <w:spacing w:val="22"/>
              </w:rPr>
              <w:t xml:space="preserve"> </w:t>
            </w:r>
            <w:r>
              <w:rPr>
                <w:rFonts w:ascii="SimHei" w:hAnsi="SimHei" w:eastAsia="SimHei" w:cs="SimHei"/>
                <w:sz w:val="20"/>
                <w:szCs w:val="20"/>
                <w:spacing w:val="-1"/>
              </w:rPr>
              <w:t>险</w:t>
            </w:r>
            <w:r>
              <w:rPr>
                <w:rFonts w:ascii="SimHei" w:hAnsi="SimHei" w:eastAsia="SimHei" w:cs="SimHei"/>
                <w:sz w:val="20"/>
                <w:szCs w:val="20"/>
                <w:spacing w:val="14"/>
              </w:rPr>
              <w:t xml:space="preserve"> </w:t>
            </w:r>
            <w:r>
              <w:rPr>
                <w:rFonts w:ascii="SimHei" w:hAnsi="SimHei" w:eastAsia="SimHei" w:cs="SimHei"/>
                <w:sz w:val="20"/>
                <w:szCs w:val="20"/>
                <w:spacing w:val="-1"/>
              </w:rPr>
              <w:t>废</w:t>
            </w:r>
            <w:r>
              <w:rPr>
                <w:rFonts w:ascii="SimHei" w:hAnsi="SimHei" w:eastAsia="SimHei" w:cs="SimHei"/>
                <w:sz w:val="20"/>
                <w:szCs w:val="20"/>
                <w:spacing w:val="12"/>
              </w:rPr>
              <w:t xml:space="preserve"> </w:t>
            </w:r>
            <w:r>
              <w:rPr>
                <w:rFonts w:ascii="SimHei" w:hAnsi="SimHei" w:eastAsia="SimHei" w:cs="SimHei"/>
                <w:sz w:val="20"/>
                <w:szCs w:val="20"/>
                <w:spacing w:val="-1"/>
              </w:rPr>
              <w:t>物</w:t>
            </w:r>
          </w:p>
        </w:tc>
        <w:tc>
          <w:tcPr>
            <w:tcW w:w="1033" w:type="dxa"/>
            <w:vAlign w:val="top"/>
            <w:tcBorders>
              <w:right w:val="single" w:color="000000" w:sz="6" w:space="0"/>
              <w:top w:val="single" w:color="000000" w:sz="6" w:space="0"/>
            </w:tcBorders>
          </w:tcPr>
          <w:p>
            <w:pPr>
              <w:ind w:left="101"/>
              <w:spacing w:before="126" w:line="230" w:lineRule="auto"/>
              <w:rPr>
                <w:rFonts w:ascii="SimHei" w:hAnsi="SimHei" w:eastAsia="SimHei" w:cs="SimHei"/>
                <w:sz w:val="20"/>
                <w:szCs w:val="20"/>
              </w:rPr>
            </w:pPr>
            <w:r>
              <w:rPr>
                <w:rFonts w:ascii="SimHei" w:hAnsi="SimHei" w:eastAsia="SimHei" w:cs="SimHei"/>
                <w:sz w:val="20"/>
                <w:szCs w:val="20"/>
                <w:spacing w:val="7"/>
              </w:rPr>
              <w:t>危险特性</w:t>
            </w:r>
          </w:p>
        </w:tc>
      </w:tr>
      <w:tr>
        <w:trPr>
          <w:trHeight w:val="655" w:hRule="atLeast"/>
        </w:trPr>
        <w:tc>
          <w:tcPr>
            <w:tcW w:w="1380" w:type="dxa"/>
            <w:vAlign w:val="top"/>
            <w:vMerge w:val="restart"/>
            <w:tcBorders>
              <w:left w:val="single" w:color="000000" w:sz="6" w:space="0"/>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473"/>
              <w:spacing w:before="65" w:line="189" w:lineRule="auto"/>
              <w:rPr/>
            </w:pPr>
            <w:r>
              <w:rPr/>
              <w:t>HW</w:t>
            </w:r>
            <w:r>
              <w:rPr>
                <w:spacing w:val="8"/>
              </w:rPr>
              <w:t>50</w:t>
            </w:r>
          </w:p>
          <w:p>
            <w:pPr>
              <w:pStyle w:val="TableText"/>
              <w:ind w:left="268"/>
              <w:spacing w:before="33" w:line="227" w:lineRule="auto"/>
              <w:rPr/>
            </w:pPr>
            <w:r>
              <w:rPr>
                <w:spacing w:val="7"/>
              </w:rPr>
              <w:t>废催化剂</w:t>
            </w:r>
          </w:p>
        </w:tc>
        <w:tc>
          <w:tcPr>
            <w:tcW w:w="1289" w:type="dxa"/>
            <w:vAlign w:val="top"/>
            <w:vMerge w:val="restart"/>
            <w:tcBorders>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329" w:right="122" w:hanging="208"/>
              <w:spacing w:before="65" w:line="239" w:lineRule="auto"/>
              <w:rPr/>
            </w:pPr>
            <w:r>
              <w:rPr>
                <w:spacing w:val="8"/>
              </w:rPr>
              <w:t>基础化学原</w:t>
            </w:r>
            <w:r>
              <w:rPr/>
              <w:t xml:space="preserve"> </w:t>
            </w:r>
            <w:r>
              <w:rPr>
                <w:spacing w:val="6"/>
              </w:rPr>
              <w:t>料制造</w:t>
            </w:r>
          </w:p>
        </w:tc>
        <w:tc>
          <w:tcPr>
            <w:tcW w:w="1345" w:type="dxa"/>
            <w:vAlign w:val="top"/>
          </w:tcPr>
          <w:p>
            <w:pPr>
              <w:pStyle w:val="TableText"/>
              <w:ind w:left="152"/>
              <w:spacing w:before="251" w:line="190" w:lineRule="auto"/>
              <w:rPr/>
            </w:pPr>
            <w:r>
              <w:rPr>
                <w:spacing w:val="3"/>
              </w:rPr>
              <w:t>261-178-50</w:t>
            </w:r>
          </w:p>
        </w:tc>
        <w:tc>
          <w:tcPr>
            <w:tcW w:w="4061" w:type="dxa"/>
            <w:vAlign w:val="top"/>
          </w:tcPr>
          <w:p>
            <w:pPr>
              <w:pStyle w:val="TableText"/>
              <w:ind w:left="34" w:right="22" w:firstLine="42"/>
              <w:spacing w:before="85" w:line="239" w:lineRule="auto"/>
              <w:rPr/>
            </w:pPr>
            <w:r>
              <w:rPr>
                <w:spacing w:val="13"/>
              </w:rPr>
              <w:t>β-羟基丙腈催化加氢生产</w:t>
            </w:r>
            <w:r>
              <w:rPr>
                <w:spacing w:val="-18"/>
              </w:rPr>
              <w:t xml:space="preserve"> </w:t>
            </w:r>
            <w:r>
              <w:rPr>
                <w:spacing w:val="13"/>
              </w:rPr>
              <w:t>3-氨基-1-丙醇</w:t>
            </w:r>
            <w:r>
              <w:rPr/>
              <w:t xml:space="preserve"> </w:t>
            </w:r>
            <w:r>
              <w:rPr>
                <w:spacing w:val="8"/>
              </w:rPr>
              <w:t>过程中产生的废催化剂</w:t>
            </w:r>
          </w:p>
        </w:tc>
        <w:tc>
          <w:tcPr>
            <w:tcW w:w="1033" w:type="dxa"/>
            <w:vAlign w:val="top"/>
            <w:tcBorders>
              <w:right w:val="single" w:color="000000" w:sz="6" w:space="0"/>
            </w:tcBorders>
          </w:tcPr>
          <w:p>
            <w:pPr>
              <w:pStyle w:val="TableText"/>
              <w:ind w:left="470"/>
              <w:spacing w:before="255"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54" w:line="190" w:lineRule="auto"/>
              <w:rPr/>
            </w:pPr>
            <w:r>
              <w:rPr>
                <w:spacing w:val="3"/>
              </w:rPr>
              <w:t>261-179-50</w:t>
            </w:r>
          </w:p>
        </w:tc>
        <w:tc>
          <w:tcPr>
            <w:tcW w:w="4061" w:type="dxa"/>
            <w:vAlign w:val="top"/>
          </w:tcPr>
          <w:p>
            <w:pPr>
              <w:pStyle w:val="TableText"/>
              <w:ind w:left="53" w:right="22" w:firstLine="7"/>
              <w:spacing w:before="87" w:line="239" w:lineRule="auto"/>
              <w:rPr/>
            </w:pPr>
            <w:r>
              <w:rPr>
                <w:spacing w:val="15"/>
              </w:rPr>
              <w:t>甲乙酮与氨催化加氢生产</w:t>
            </w:r>
            <w:r>
              <w:rPr>
                <w:spacing w:val="-13"/>
              </w:rPr>
              <w:t xml:space="preserve"> </w:t>
            </w:r>
            <w:r>
              <w:rPr>
                <w:spacing w:val="15"/>
              </w:rPr>
              <w:t>2-氨基丁烷过程</w:t>
            </w:r>
            <w:r>
              <w:rPr/>
              <w:t xml:space="preserve"> </w:t>
            </w:r>
            <w:r>
              <w:rPr>
                <w:spacing w:val="6"/>
              </w:rPr>
              <w:t>中产生的废催化剂</w:t>
            </w:r>
          </w:p>
        </w:tc>
        <w:tc>
          <w:tcPr>
            <w:tcW w:w="1033" w:type="dxa"/>
            <w:vAlign w:val="top"/>
            <w:tcBorders>
              <w:right w:val="single" w:color="000000" w:sz="6" w:space="0"/>
            </w:tcBorders>
          </w:tcPr>
          <w:p>
            <w:pPr>
              <w:pStyle w:val="TableText"/>
              <w:ind w:left="470"/>
              <w:spacing w:before="257"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255" w:line="190" w:lineRule="auto"/>
              <w:rPr/>
            </w:pPr>
            <w:r>
              <w:rPr>
                <w:spacing w:val="3"/>
              </w:rPr>
              <w:t>261-180-50</w:t>
            </w:r>
          </w:p>
        </w:tc>
        <w:tc>
          <w:tcPr>
            <w:tcW w:w="4061" w:type="dxa"/>
            <w:vAlign w:val="top"/>
          </w:tcPr>
          <w:p>
            <w:pPr>
              <w:pStyle w:val="TableText"/>
              <w:ind w:left="35" w:right="22"/>
              <w:spacing w:before="86"/>
              <w:rPr/>
            </w:pPr>
            <w:r>
              <w:rPr>
                <w:spacing w:val="16"/>
              </w:rPr>
              <w:t>苯酚和甲醇合成</w:t>
            </w:r>
            <w:r>
              <w:rPr>
                <w:spacing w:val="-24"/>
              </w:rPr>
              <w:t xml:space="preserve"> </w:t>
            </w:r>
            <w:r>
              <w:rPr>
                <w:spacing w:val="16"/>
              </w:rPr>
              <w:t>2,6-二甲基苯酚过程中产</w:t>
            </w:r>
            <w:r>
              <w:rPr/>
              <w:t xml:space="preserve"> </w:t>
            </w:r>
            <w:r>
              <w:rPr>
                <w:spacing w:val="7"/>
              </w:rPr>
              <w:t>生的废催化剂</w:t>
            </w:r>
          </w:p>
        </w:tc>
        <w:tc>
          <w:tcPr>
            <w:tcW w:w="1033" w:type="dxa"/>
            <w:vAlign w:val="top"/>
            <w:tcBorders>
              <w:right w:val="single" w:color="000000" w:sz="6" w:space="0"/>
            </w:tcBorders>
          </w:tcPr>
          <w:p>
            <w:pPr>
              <w:pStyle w:val="TableText"/>
              <w:ind w:left="470"/>
              <w:spacing w:before="258" w:line="187" w:lineRule="auto"/>
              <w:rPr/>
            </w:pPr>
            <w:r>
              <w:rPr/>
              <w:t>T</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44" w:line="190" w:lineRule="auto"/>
              <w:rPr/>
            </w:pPr>
            <w:r>
              <w:rPr>
                <w:spacing w:val="3"/>
              </w:rPr>
              <w:t>261-181-50</w:t>
            </w:r>
          </w:p>
        </w:tc>
        <w:tc>
          <w:tcPr>
            <w:tcW w:w="4061" w:type="dxa"/>
            <w:vAlign w:val="top"/>
          </w:tcPr>
          <w:p>
            <w:pPr>
              <w:pStyle w:val="TableText"/>
              <w:ind w:left="32"/>
              <w:spacing w:before="112" w:line="227" w:lineRule="auto"/>
              <w:rPr/>
            </w:pPr>
            <w:r>
              <w:rPr>
                <w:spacing w:val="9"/>
              </w:rPr>
              <w:t>糠醛脱羰制备呋喃过程中产生的废催化剂</w:t>
            </w:r>
          </w:p>
        </w:tc>
        <w:tc>
          <w:tcPr>
            <w:tcW w:w="1033" w:type="dxa"/>
            <w:vAlign w:val="top"/>
            <w:tcBorders>
              <w:right w:val="single" w:color="000000" w:sz="6" w:space="0"/>
            </w:tcBorders>
          </w:tcPr>
          <w:p>
            <w:pPr>
              <w:pStyle w:val="TableText"/>
              <w:ind w:left="470"/>
              <w:spacing w:before="147" w:line="187" w:lineRule="auto"/>
              <w:rPr/>
            </w:pPr>
            <w:r>
              <w:rPr/>
              <w:t>T</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bottom w:val="nil"/>
            </w:tcBorders>
          </w:tcPr>
          <w:p>
            <w:pPr>
              <w:rPr>
                <w:rFonts w:ascii="Arial"/>
                <w:sz w:val="21"/>
              </w:rPr>
            </w:pPr>
            <w:r/>
          </w:p>
        </w:tc>
        <w:tc>
          <w:tcPr>
            <w:tcW w:w="1345" w:type="dxa"/>
            <w:vAlign w:val="top"/>
          </w:tcPr>
          <w:p>
            <w:pPr>
              <w:pStyle w:val="TableText"/>
              <w:ind w:left="152"/>
              <w:spacing w:before="144" w:line="190" w:lineRule="auto"/>
              <w:rPr/>
            </w:pPr>
            <w:r>
              <w:rPr>
                <w:spacing w:val="3"/>
              </w:rPr>
              <w:t>261-182-50</w:t>
            </w:r>
          </w:p>
        </w:tc>
        <w:tc>
          <w:tcPr>
            <w:tcW w:w="4061" w:type="dxa"/>
            <w:vAlign w:val="top"/>
          </w:tcPr>
          <w:p>
            <w:pPr>
              <w:pStyle w:val="TableText"/>
              <w:ind w:left="34"/>
              <w:spacing w:before="112" w:line="227" w:lineRule="auto"/>
              <w:rPr/>
            </w:pPr>
            <w:r>
              <w:rPr>
                <w:spacing w:val="-2"/>
              </w:rPr>
              <w:t>过氧化法生产环氧丙烷过程中产生的废催化剂</w:t>
            </w:r>
          </w:p>
        </w:tc>
        <w:tc>
          <w:tcPr>
            <w:tcW w:w="1033" w:type="dxa"/>
            <w:vAlign w:val="top"/>
            <w:tcBorders>
              <w:right w:val="single" w:color="000000" w:sz="6" w:space="0"/>
            </w:tcBorders>
          </w:tcPr>
          <w:p>
            <w:pPr>
              <w:pStyle w:val="TableText"/>
              <w:ind w:left="470"/>
              <w:spacing w:before="147"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continue"/>
            <w:tcBorders>
              <w:top w:val="nil"/>
            </w:tcBorders>
          </w:tcPr>
          <w:p>
            <w:pPr>
              <w:rPr>
                <w:rFonts w:ascii="Arial"/>
                <w:sz w:val="21"/>
              </w:rPr>
            </w:pPr>
            <w:r/>
          </w:p>
        </w:tc>
        <w:tc>
          <w:tcPr>
            <w:tcW w:w="1345" w:type="dxa"/>
            <w:vAlign w:val="top"/>
          </w:tcPr>
          <w:p>
            <w:pPr>
              <w:pStyle w:val="TableText"/>
              <w:ind w:left="152"/>
              <w:spacing w:before="257" w:line="190" w:lineRule="auto"/>
              <w:rPr/>
            </w:pPr>
            <w:r>
              <w:rPr>
                <w:spacing w:val="3"/>
              </w:rPr>
              <w:t>261-183-50</w:t>
            </w:r>
          </w:p>
        </w:tc>
        <w:tc>
          <w:tcPr>
            <w:tcW w:w="4061" w:type="dxa"/>
            <w:vAlign w:val="top"/>
          </w:tcPr>
          <w:p>
            <w:pPr>
              <w:pStyle w:val="TableText"/>
              <w:ind w:left="35" w:right="20" w:firstLine="10"/>
              <w:spacing w:before="91" w:line="239" w:lineRule="auto"/>
              <w:rPr/>
            </w:pPr>
            <w:r>
              <w:rPr>
                <w:spacing w:val="9"/>
              </w:rPr>
              <w:t>除农药以外其他有机磷化合物生产过程中产</w:t>
            </w:r>
            <w:r>
              <w:rPr>
                <w:spacing w:val="17"/>
              </w:rPr>
              <w:t xml:space="preserve"> </w:t>
            </w:r>
            <w:r>
              <w:rPr>
                <w:spacing w:val="7"/>
              </w:rPr>
              <w:t>生的废催化剂</w:t>
            </w:r>
          </w:p>
        </w:tc>
        <w:tc>
          <w:tcPr>
            <w:tcW w:w="1033" w:type="dxa"/>
            <w:vAlign w:val="top"/>
            <w:tcBorders>
              <w:right w:val="single" w:color="000000" w:sz="6" w:space="0"/>
            </w:tcBorders>
          </w:tcPr>
          <w:p>
            <w:pPr>
              <w:pStyle w:val="TableText"/>
              <w:ind w:left="470"/>
              <w:spacing w:before="261" w:line="187" w:lineRule="auto"/>
              <w:rPr/>
            </w:pPr>
            <w:r>
              <w:rPr/>
              <w:t>T</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226"/>
              <w:spacing w:before="115" w:line="228" w:lineRule="auto"/>
              <w:rPr/>
            </w:pPr>
            <w:r>
              <w:rPr>
                <w:spacing w:val="7"/>
              </w:rPr>
              <w:t>农药制造</w:t>
            </w:r>
          </w:p>
        </w:tc>
        <w:tc>
          <w:tcPr>
            <w:tcW w:w="1345" w:type="dxa"/>
            <w:vAlign w:val="top"/>
          </w:tcPr>
          <w:p>
            <w:pPr>
              <w:pStyle w:val="TableText"/>
              <w:ind w:left="152"/>
              <w:spacing w:before="146" w:line="190" w:lineRule="auto"/>
              <w:rPr/>
            </w:pPr>
            <w:r>
              <w:rPr>
                <w:spacing w:val="3"/>
              </w:rPr>
              <w:t>263-013-50</w:t>
            </w:r>
          </w:p>
        </w:tc>
        <w:tc>
          <w:tcPr>
            <w:tcW w:w="4061" w:type="dxa"/>
            <w:vAlign w:val="top"/>
          </w:tcPr>
          <w:p>
            <w:pPr>
              <w:pStyle w:val="TableText"/>
              <w:ind w:left="34"/>
              <w:spacing w:before="114" w:line="227" w:lineRule="auto"/>
              <w:rPr/>
            </w:pPr>
            <w:r>
              <w:rPr>
                <w:spacing w:val="9"/>
              </w:rPr>
              <w:t>化学合成农药生产过程中产生的废催化剂</w:t>
            </w:r>
          </w:p>
        </w:tc>
        <w:tc>
          <w:tcPr>
            <w:tcW w:w="1033" w:type="dxa"/>
            <w:vAlign w:val="top"/>
            <w:tcBorders>
              <w:right w:val="single" w:color="000000" w:sz="6" w:space="0"/>
            </w:tcBorders>
          </w:tcPr>
          <w:p>
            <w:pPr>
              <w:pStyle w:val="TableText"/>
              <w:ind w:left="470"/>
              <w:spacing w:before="149"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225" w:right="122" w:hanging="104"/>
              <w:spacing w:before="94" w:line="239" w:lineRule="auto"/>
              <w:rPr/>
            </w:pPr>
            <w:r>
              <w:rPr>
                <w:spacing w:val="7"/>
              </w:rPr>
              <w:t>化学药品原</w:t>
            </w:r>
            <w:r>
              <w:rPr>
                <w:spacing w:val="3"/>
              </w:rPr>
              <w:t xml:space="preserve"> </w:t>
            </w:r>
            <w:r>
              <w:rPr>
                <w:spacing w:val="7"/>
              </w:rPr>
              <w:t>料药制造</w:t>
            </w:r>
          </w:p>
        </w:tc>
        <w:tc>
          <w:tcPr>
            <w:tcW w:w="1345" w:type="dxa"/>
            <w:vAlign w:val="top"/>
          </w:tcPr>
          <w:p>
            <w:pPr>
              <w:pStyle w:val="TableText"/>
              <w:ind w:left="152"/>
              <w:spacing w:before="262" w:line="190" w:lineRule="auto"/>
              <w:rPr/>
            </w:pPr>
            <w:r>
              <w:rPr>
                <w:spacing w:val="3"/>
              </w:rPr>
              <w:t>271-006-50</w:t>
            </w:r>
          </w:p>
        </w:tc>
        <w:tc>
          <w:tcPr>
            <w:tcW w:w="4061" w:type="dxa"/>
            <w:vAlign w:val="top"/>
          </w:tcPr>
          <w:p>
            <w:pPr>
              <w:pStyle w:val="TableText"/>
              <w:ind w:left="34"/>
              <w:spacing w:before="230" w:line="227" w:lineRule="auto"/>
              <w:rPr/>
            </w:pPr>
            <w:r>
              <w:rPr>
                <w:spacing w:val="9"/>
              </w:rPr>
              <w:t>化学合成原料药生产过程中产生的废催化剂</w:t>
            </w:r>
          </w:p>
        </w:tc>
        <w:tc>
          <w:tcPr>
            <w:tcW w:w="1033" w:type="dxa"/>
            <w:vAlign w:val="top"/>
            <w:tcBorders>
              <w:right w:val="single" w:color="000000" w:sz="6" w:space="0"/>
            </w:tcBorders>
          </w:tcPr>
          <w:p>
            <w:pPr>
              <w:pStyle w:val="TableText"/>
              <w:ind w:left="470"/>
              <w:spacing w:before="265" w:line="187" w:lineRule="auto"/>
              <w:rPr/>
            </w:pPr>
            <w:r>
              <w:rPr/>
              <w:t>T</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52"/>
              <w:spacing w:before="117" w:line="228" w:lineRule="auto"/>
              <w:rPr/>
            </w:pPr>
            <w:r>
              <w:rPr>
                <w:spacing w:val="-2"/>
              </w:rPr>
              <w:t>兽用药品制造</w:t>
            </w:r>
          </w:p>
        </w:tc>
        <w:tc>
          <w:tcPr>
            <w:tcW w:w="1345" w:type="dxa"/>
            <w:vAlign w:val="top"/>
          </w:tcPr>
          <w:p>
            <w:pPr>
              <w:pStyle w:val="TableText"/>
              <w:ind w:left="152"/>
              <w:spacing w:before="149" w:line="189" w:lineRule="auto"/>
              <w:rPr/>
            </w:pPr>
            <w:r>
              <w:rPr>
                <w:spacing w:val="3"/>
              </w:rPr>
              <w:t>275-009-50</w:t>
            </w:r>
          </w:p>
        </w:tc>
        <w:tc>
          <w:tcPr>
            <w:tcW w:w="4061" w:type="dxa"/>
            <w:vAlign w:val="top"/>
          </w:tcPr>
          <w:p>
            <w:pPr>
              <w:pStyle w:val="TableText"/>
              <w:ind w:left="34"/>
              <w:spacing w:before="116" w:line="227" w:lineRule="auto"/>
              <w:rPr/>
            </w:pPr>
            <w:r>
              <w:rPr>
                <w:spacing w:val="9"/>
              </w:rPr>
              <w:t>兽药生产过程中产生的废催化剂</w:t>
            </w:r>
          </w:p>
        </w:tc>
        <w:tc>
          <w:tcPr>
            <w:tcW w:w="1033" w:type="dxa"/>
            <w:vAlign w:val="top"/>
            <w:tcBorders>
              <w:right w:val="single" w:color="000000" w:sz="6" w:space="0"/>
            </w:tcBorders>
          </w:tcPr>
          <w:p>
            <w:pPr>
              <w:pStyle w:val="TableText"/>
              <w:ind w:left="470"/>
              <w:spacing w:before="151" w:line="187" w:lineRule="auto"/>
              <w:rPr/>
            </w:pPr>
            <w:r>
              <w:rPr/>
              <w:t>T</w:t>
            </w:r>
          </w:p>
        </w:tc>
      </w:tr>
      <w:tr>
        <w:trPr>
          <w:trHeight w:val="656"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346" w:right="122" w:hanging="224"/>
              <w:spacing w:before="96" w:line="239" w:lineRule="auto"/>
              <w:rPr/>
            </w:pPr>
            <w:r>
              <w:rPr>
                <w:spacing w:val="7"/>
              </w:rPr>
              <w:t>生物药品制</w:t>
            </w:r>
            <w:r>
              <w:rPr>
                <w:spacing w:val="3"/>
              </w:rPr>
              <w:t xml:space="preserve"> </w:t>
            </w:r>
            <w:r>
              <w:rPr>
                <w:spacing w:val="1"/>
              </w:rPr>
              <w:t>品制造</w:t>
            </w:r>
          </w:p>
        </w:tc>
        <w:tc>
          <w:tcPr>
            <w:tcW w:w="1345" w:type="dxa"/>
            <w:vAlign w:val="top"/>
          </w:tcPr>
          <w:p>
            <w:pPr>
              <w:pStyle w:val="TableText"/>
              <w:ind w:left="152"/>
              <w:spacing w:before="265" w:line="189" w:lineRule="auto"/>
              <w:rPr/>
            </w:pPr>
            <w:r>
              <w:rPr>
                <w:spacing w:val="3"/>
              </w:rPr>
              <w:t>276-006-50</w:t>
            </w:r>
          </w:p>
        </w:tc>
        <w:tc>
          <w:tcPr>
            <w:tcW w:w="4061" w:type="dxa"/>
            <w:vAlign w:val="top"/>
          </w:tcPr>
          <w:p>
            <w:pPr>
              <w:pStyle w:val="TableText"/>
              <w:ind w:left="35"/>
              <w:spacing w:before="232" w:line="227" w:lineRule="auto"/>
              <w:rPr/>
            </w:pPr>
            <w:r>
              <w:rPr>
                <w:spacing w:val="9"/>
              </w:rPr>
              <w:t>生物药品生产过程中产生的废催化剂</w:t>
            </w:r>
          </w:p>
        </w:tc>
        <w:tc>
          <w:tcPr>
            <w:tcW w:w="1033" w:type="dxa"/>
            <w:vAlign w:val="top"/>
            <w:tcBorders>
              <w:right w:val="single" w:color="000000" w:sz="6" w:space="0"/>
            </w:tcBorders>
          </w:tcPr>
          <w:p>
            <w:pPr>
              <w:pStyle w:val="TableText"/>
              <w:ind w:left="470"/>
              <w:spacing w:before="267" w:line="187" w:lineRule="auto"/>
              <w:rPr/>
            </w:pPr>
            <w:r>
              <w:rPr/>
              <w:t>T</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tcPr>
          <w:p>
            <w:pPr>
              <w:pStyle w:val="TableText"/>
              <w:ind w:left="121"/>
              <w:spacing w:before="118" w:line="228" w:lineRule="auto"/>
              <w:rPr/>
            </w:pPr>
            <w:r>
              <w:rPr>
                <w:spacing w:val="8"/>
              </w:rPr>
              <w:t>环境治理业</w:t>
            </w:r>
          </w:p>
        </w:tc>
        <w:tc>
          <w:tcPr>
            <w:tcW w:w="1345" w:type="dxa"/>
            <w:vAlign w:val="top"/>
          </w:tcPr>
          <w:p>
            <w:pPr>
              <w:pStyle w:val="TableText"/>
              <w:ind w:left="154"/>
              <w:spacing w:before="151" w:line="189" w:lineRule="auto"/>
              <w:rPr/>
            </w:pPr>
            <w:r>
              <w:rPr>
                <w:spacing w:val="3"/>
              </w:rPr>
              <w:t>772-007-50</w:t>
            </w:r>
          </w:p>
        </w:tc>
        <w:tc>
          <w:tcPr>
            <w:tcW w:w="4061" w:type="dxa"/>
            <w:vAlign w:val="top"/>
          </w:tcPr>
          <w:p>
            <w:pPr>
              <w:pStyle w:val="TableText"/>
              <w:ind w:left="34"/>
              <w:spacing w:before="118" w:line="227" w:lineRule="auto"/>
              <w:rPr/>
            </w:pPr>
            <w:r>
              <w:rPr>
                <w:spacing w:val="9"/>
              </w:rPr>
              <w:t>烟气脱硝过程中产生的废钒钛系催化剂</w:t>
            </w:r>
          </w:p>
        </w:tc>
        <w:tc>
          <w:tcPr>
            <w:tcW w:w="1033" w:type="dxa"/>
            <w:vAlign w:val="top"/>
            <w:tcBorders>
              <w:right w:val="single" w:color="000000" w:sz="6" w:space="0"/>
            </w:tcBorders>
          </w:tcPr>
          <w:p>
            <w:pPr>
              <w:pStyle w:val="TableText"/>
              <w:ind w:left="470"/>
              <w:spacing w:before="153" w:line="187" w:lineRule="auto"/>
              <w:rPr/>
            </w:pPr>
            <w:r>
              <w:rPr/>
              <w:t>T</w:t>
            </w:r>
          </w:p>
        </w:tc>
      </w:tr>
      <w:tr>
        <w:trPr>
          <w:trHeight w:val="429" w:hRule="atLeast"/>
        </w:trPr>
        <w:tc>
          <w:tcPr>
            <w:tcW w:w="1380" w:type="dxa"/>
            <w:vAlign w:val="top"/>
            <w:vMerge w:val="continue"/>
            <w:tcBorders>
              <w:left w:val="single" w:color="000000" w:sz="6" w:space="0"/>
              <w:bottom w:val="nil"/>
              <w:top w:val="nil"/>
            </w:tcBorders>
          </w:tcPr>
          <w:p>
            <w:pPr>
              <w:rPr>
                <w:rFonts w:ascii="Arial"/>
                <w:sz w:val="21"/>
              </w:rPr>
            </w:pPr>
            <w:r/>
          </w:p>
        </w:tc>
        <w:tc>
          <w:tcPr>
            <w:tcW w:w="1289" w:type="dxa"/>
            <w:vAlign w:val="top"/>
            <w:vMerge w:val="restart"/>
            <w:tcBorders>
              <w:bottom w:val="nil"/>
            </w:tcBorders>
          </w:tcPr>
          <w:p>
            <w:pPr>
              <w:spacing w:line="270" w:lineRule="auto"/>
              <w:rPr>
                <w:rFonts w:ascii="Arial"/>
                <w:sz w:val="21"/>
              </w:rPr>
            </w:pPr>
            <w:r/>
          </w:p>
          <w:p>
            <w:pPr>
              <w:pStyle w:val="TableText"/>
              <w:ind w:left="124"/>
              <w:spacing w:before="65" w:line="228" w:lineRule="auto"/>
              <w:rPr/>
            </w:pPr>
            <w:r>
              <w:rPr>
                <w:spacing w:val="7"/>
              </w:rPr>
              <w:t>非特定行业</w:t>
            </w:r>
          </w:p>
        </w:tc>
        <w:tc>
          <w:tcPr>
            <w:tcW w:w="1345" w:type="dxa"/>
            <w:vAlign w:val="top"/>
          </w:tcPr>
          <w:p>
            <w:pPr>
              <w:pStyle w:val="TableText"/>
              <w:ind w:left="150"/>
              <w:spacing w:before="154" w:line="189" w:lineRule="auto"/>
              <w:rPr/>
            </w:pPr>
            <w:r>
              <w:rPr>
                <w:spacing w:val="4"/>
              </w:rPr>
              <w:t>900-048-50</w:t>
            </w:r>
          </w:p>
        </w:tc>
        <w:tc>
          <w:tcPr>
            <w:tcW w:w="4061" w:type="dxa"/>
            <w:vAlign w:val="top"/>
          </w:tcPr>
          <w:p>
            <w:pPr>
              <w:pStyle w:val="TableText"/>
              <w:ind w:left="32"/>
              <w:spacing w:before="121" w:line="227" w:lineRule="auto"/>
              <w:rPr/>
            </w:pPr>
            <w:r>
              <w:rPr>
                <w:spacing w:val="8"/>
              </w:rPr>
              <w:t>废液体催化剂</w:t>
            </w:r>
          </w:p>
        </w:tc>
        <w:tc>
          <w:tcPr>
            <w:tcW w:w="1033" w:type="dxa"/>
            <w:vAlign w:val="top"/>
            <w:tcBorders>
              <w:right w:val="single" w:color="000000" w:sz="6" w:space="0"/>
            </w:tcBorders>
          </w:tcPr>
          <w:p>
            <w:pPr>
              <w:pStyle w:val="TableText"/>
              <w:ind w:left="470"/>
              <w:spacing w:before="156" w:line="187" w:lineRule="auto"/>
              <w:rPr/>
            </w:pPr>
            <w:r>
              <w:rPr/>
              <w:t>T</w:t>
            </w:r>
          </w:p>
        </w:tc>
      </w:tr>
      <w:tr>
        <w:trPr>
          <w:trHeight w:val="443" w:hRule="atLeast"/>
        </w:trPr>
        <w:tc>
          <w:tcPr>
            <w:tcW w:w="1380" w:type="dxa"/>
            <w:vAlign w:val="top"/>
            <w:vMerge w:val="continue"/>
            <w:tcBorders>
              <w:left w:val="single" w:color="000000" w:sz="6" w:space="0"/>
              <w:bottom w:val="single" w:color="000000" w:sz="6" w:space="0"/>
              <w:top w:val="nil"/>
            </w:tcBorders>
          </w:tcPr>
          <w:p>
            <w:pPr>
              <w:rPr>
                <w:rFonts w:ascii="Arial"/>
                <w:sz w:val="21"/>
              </w:rPr>
            </w:pPr>
            <w:r/>
          </w:p>
        </w:tc>
        <w:tc>
          <w:tcPr>
            <w:tcW w:w="1289" w:type="dxa"/>
            <w:vAlign w:val="top"/>
            <w:vMerge w:val="continue"/>
            <w:tcBorders>
              <w:bottom w:val="single" w:color="000000" w:sz="6" w:space="0"/>
              <w:top w:val="nil"/>
            </w:tcBorders>
          </w:tcPr>
          <w:p>
            <w:pPr>
              <w:rPr>
                <w:rFonts w:ascii="Arial"/>
                <w:sz w:val="21"/>
              </w:rPr>
            </w:pPr>
            <w:r/>
          </w:p>
        </w:tc>
        <w:tc>
          <w:tcPr>
            <w:tcW w:w="1345" w:type="dxa"/>
            <w:vAlign w:val="top"/>
            <w:tcBorders>
              <w:bottom w:val="single" w:color="000000" w:sz="6" w:space="0"/>
            </w:tcBorders>
          </w:tcPr>
          <w:p>
            <w:pPr>
              <w:pStyle w:val="TableText"/>
              <w:ind w:left="150"/>
              <w:spacing w:before="154" w:line="189" w:lineRule="auto"/>
              <w:rPr/>
            </w:pPr>
            <w:r>
              <w:rPr>
                <w:spacing w:val="4"/>
              </w:rPr>
              <w:t>900-049-50</w:t>
            </w:r>
          </w:p>
        </w:tc>
        <w:tc>
          <w:tcPr>
            <w:tcW w:w="4061" w:type="dxa"/>
            <w:vAlign w:val="top"/>
            <w:tcBorders>
              <w:bottom w:val="single" w:color="000000" w:sz="6" w:space="0"/>
            </w:tcBorders>
          </w:tcPr>
          <w:p>
            <w:pPr>
              <w:pStyle w:val="TableText"/>
              <w:ind w:left="32"/>
              <w:spacing w:before="121" w:line="227" w:lineRule="auto"/>
              <w:rPr/>
            </w:pPr>
            <w:r>
              <w:rPr>
                <w:spacing w:val="9"/>
              </w:rPr>
              <w:t>机动车和非道路移动机械尾气净化废催化剂</w:t>
            </w:r>
          </w:p>
        </w:tc>
        <w:tc>
          <w:tcPr>
            <w:tcW w:w="1033" w:type="dxa"/>
            <w:vAlign w:val="top"/>
            <w:tcBorders>
              <w:bottom w:val="single" w:color="000000" w:sz="6" w:space="0"/>
              <w:right w:val="single" w:color="000000" w:sz="6" w:space="0"/>
            </w:tcBorders>
          </w:tcPr>
          <w:p>
            <w:pPr>
              <w:pStyle w:val="TableText"/>
              <w:ind w:left="470"/>
              <w:spacing w:before="156" w:line="187" w:lineRule="auto"/>
              <w:rPr/>
            </w:pPr>
            <w:r>
              <w:rPr/>
              <w:t>T</w:t>
            </w:r>
          </w:p>
        </w:tc>
      </w:tr>
    </w:tbl>
    <w:p>
      <w:pPr>
        <w:spacing w:line="290" w:lineRule="auto"/>
        <w:rPr>
          <w:rFonts w:ascii="Arial"/>
          <w:sz w:val="21"/>
        </w:rPr>
      </w:pPr>
      <w:r/>
    </w:p>
    <w:p>
      <w:pPr>
        <w:ind w:left="567" w:right="165" w:hanging="420"/>
        <w:spacing w:before="65" w:line="289" w:lineRule="auto"/>
        <w:rPr>
          <w:rFonts w:ascii="SimSun" w:hAnsi="SimSun" w:eastAsia="SimSun" w:cs="SimSun"/>
          <w:sz w:val="20"/>
          <w:szCs w:val="20"/>
        </w:rPr>
      </w:pPr>
      <w:r>
        <w:rPr>
          <w:rFonts w:ascii="SimSun" w:hAnsi="SimSun" w:eastAsia="SimSun" w:cs="SimSun"/>
          <w:sz w:val="20"/>
          <w:szCs w:val="20"/>
          <w:spacing w:val="4"/>
        </w:rPr>
        <w:t>注：1.本附表“危险废物</w:t>
      </w:r>
      <w:r>
        <w:rPr>
          <w:rFonts w:ascii="SimSun" w:hAnsi="SimSun" w:eastAsia="SimSun" w:cs="SimSun"/>
          <w:sz w:val="20"/>
          <w:szCs w:val="20"/>
          <w:spacing w:val="-55"/>
        </w:rPr>
        <w:t xml:space="preserve"> </w:t>
      </w:r>
      <w:r>
        <w:rPr>
          <w:rFonts w:ascii="SimSun" w:hAnsi="SimSun" w:eastAsia="SimSun" w:cs="SimSun"/>
          <w:sz w:val="20"/>
          <w:szCs w:val="20"/>
          <w:spacing w:val="4"/>
        </w:rPr>
        <w:t>”列中表述的“废</w:t>
      </w:r>
      <w:r>
        <w:rPr>
          <w:rFonts w:ascii="SimSun" w:hAnsi="SimSun" w:eastAsia="SimSun" w:cs="SimSun"/>
          <w:sz w:val="20"/>
          <w:szCs w:val="20"/>
          <w:spacing w:val="-42"/>
        </w:rPr>
        <w:t xml:space="preserve"> </w:t>
      </w:r>
      <w:r>
        <w:rPr>
          <w:rFonts w:ascii="SimSun" w:hAnsi="SimSun" w:eastAsia="SimSun" w:cs="SimSun"/>
          <w:sz w:val="20"/>
          <w:szCs w:val="20"/>
        </w:rPr>
        <w:t>XX</w:t>
      </w:r>
      <w:r>
        <w:rPr>
          <w:rFonts w:ascii="SimSun" w:hAnsi="SimSun" w:eastAsia="SimSun" w:cs="SimSun"/>
          <w:sz w:val="20"/>
          <w:szCs w:val="20"/>
          <w:spacing w:val="-71"/>
        </w:rPr>
        <w:t xml:space="preserve"> </w:t>
      </w:r>
      <w:r>
        <w:rPr>
          <w:rFonts w:ascii="SimSun" w:hAnsi="SimSun" w:eastAsia="SimSun" w:cs="SimSun"/>
          <w:sz w:val="20"/>
          <w:szCs w:val="20"/>
          <w:spacing w:val="4"/>
        </w:rPr>
        <w:t>”或者“废弃的</w:t>
      </w:r>
      <w:r>
        <w:rPr>
          <w:rFonts w:ascii="SimSun" w:hAnsi="SimSun" w:eastAsia="SimSun" w:cs="SimSun"/>
          <w:sz w:val="20"/>
          <w:szCs w:val="20"/>
          <w:spacing w:val="-42"/>
        </w:rPr>
        <w:t xml:space="preserve"> </w:t>
      </w:r>
      <w:r>
        <w:rPr>
          <w:rFonts w:ascii="SimSun" w:hAnsi="SimSun" w:eastAsia="SimSun" w:cs="SimSun"/>
          <w:sz w:val="20"/>
          <w:szCs w:val="20"/>
        </w:rPr>
        <w:t>XX</w:t>
      </w:r>
      <w:r>
        <w:rPr>
          <w:rFonts w:ascii="SimSun" w:hAnsi="SimSun" w:eastAsia="SimSun" w:cs="SimSun"/>
          <w:sz w:val="20"/>
          <w:szCs w:val="20"/>
          <w:spacing w:val="-71"/>
        </w:rPr>
        <w:t xml:space="preserve"> </w:t>
      </w:r>
      <w:r>
        <w:rPr>
          <w:rFonts w:ascii="SimSun" w:hAnsi="SimSun" w:eastAsia="SimSun" w:cs="SimSun"/>
          <w:sz w:val="20"/>
          <w:szCs w:val="20"/>
          <w:spacing w:val="4"/>
        </w:rPr>
        <w:t>”，其中“</w:t>
      </w:r>
      <w:r>
        <w:rPr>
          <w:rFonts w:ascii="SimSun" w:hAnsi="SimSun" w:eastAsia="SimSun" w:cs="SimSun"/>
          <w:sz w:val="20"/>
          <w:szCs w:val="20"/>
        </w:rPr>
        <w:t>XX</w:t>
      </w:r>
      <w:r>
        <w:rPr>
          <w:rFonts w:ascii="SimSun" w:hAnsi="SimSun" w:eastAsia="SimSun" w:cs="SimSun"/>
          <w:sz w:val="20"/>
          <w:szCs w:val="20"/>
          <w:spacing w:val="-71"/>
        </w:rPr>
        <w:t xml:space="preserve"> </w:t>
      </w:r>
      <w:r>
        <w:rPr>
          <w:rFonts w:ascii="SimSun" w:hAnsi="SimSun" w:eastAsia="SimSun" w:cs="SimSun"/>
          <w:sz w:val="20"/>
          <w:szCs w:val="20"/>
          <w:spacing w:val="4"/>
        </w:rPr>
        <w:t>”是指依据我国固</w:t>
      </w:r>
      <w:r>
        <w:rPr>
          <w:rFonts w:ascii="SimSun" w:hAnsi="SimSun" w:eastAsia="SimSun" w:cs="SimSun"/>
          <w:sz w:val="20"/>
          <w:szCs w:val="20"/>
        </w:rPr>
        <w:t xml:space="preserve"> </w:t>
      </w:r>
      <w:r>
        <w:rPr>
          <w:rFonts w:ascii="SimSun" w:hAnsi="SimSun" w:eastAsia="SimSun" w:cs="SimSun"/>
          <w:sz w:val="20"/>
          <w:szCs w:val="20"/>
          <w:spacing w:val="8"/>
        </w:rPr>
        <w:t>体废物鉴别相关标准确定的固体废物。</w:t>
      </w:r>
    </w:p>
    <w:p>
      <w:pPr>
        <w:ind w:left="570" w:right="141"/>
        <w:spacing w:before="28" w:line="294" w:lineRule="auto"/>
        <w:jc w:val="both"/>
        <w:rPr>
          <w:rFonts w:ascii="SimSun" w:hAnsi="SimSun" w:eastAsia="SimSun" w:cs="SimSun"/>
          <w:sz w:val="20"/>
          <w:szCs w:val="20"/>
        </w:rPr>
      </w:pPr>
      <w:r>
        <w:rPr>
          <w:rFonts w:ascii="SimSun" w:hAnsi="SimSun" w:eastAsia="SimSun" w:cs="SimSun"/>
          <w:sz w:val="20"/>
          <w:szCs w:val="20"/>
          <w:spacing w:val="10"/>
        </w:rPr>
        <w:t>2.本附表所列危险特性为危险废物的主要危险特性，不排除该危险废物可能具有其他危险特</w:t>
      </w:r>
      <w:r>
        <w:rPr>
          <w:rFonts w:ascii="SimSun" w:hAnsi="SimSun" w:eastAsia="SimSun" w:cs="SimSun"/>
          <w:sz w:val="20"/>
          <w:szCs w:val="20"/>
        </w:rPr>
        <w:t xml:space="preserve"> </w:t>
      </w:r>
      <w:r>
        <w:rPr>
          <w:rFonts w:ascii="SimSun" w:hAnsi="SimSun" w:eastAsia="SimSun" w:cs="SimSun"/>
          <w:sz w:val="20"/>
          <w:szCs w:val="20"/>
          <w:spacing w:val="5"/>
        </w:rPr>
        <w:t>性；“，”分隔的多个危险特性代码，表示该种危险废物具有列在第一位代码所代表的危险特</w:t>
      </w:r>
      <w:r>
        <w:rPr>
          <w:rFonts w:ascii="SimSun" w:hAnsi="SimSun" w:eastAsia="SimSun" w:cs="SimSun"/>
          <w:sz w:val="20"/>
          <w:szCs w:val="20"/>
          <w:spacing w:val="4"/>
        </w:rPr>
        <w:t xml:space="preserve"> </w:t>
      </w:r>
      <w:r>
        <w:rPr>
          <w:rFonts w:ascii="SimSun" w:hAnsi="SimSun" w:eastAsia="SimSun" w:cs="SimSun"/>
          <w:sz w:val="20"/>
          <w:szCs w:val="20"/>
          <w:spacing w:val="7"/>
        </w:rPr>
        <w:t>性，且可能具有所列其他代码代表的危险特性；“/</w:t>
      </w:r>
      <w:r>
        <w:rPr>
          <w:rFonts w:ascii="SimSun" w:hAnsi="SimSun" w:eastAsia="SimSun" w:cs="SimSun"/>
          <w:sz w:val="20"/>
          <w:szCs w:val="20"/>
          <w:spacing w:val="-73"/>
        </w:rPr>
        <w:t xml:space="preserve"> </w:t>
      </w:r>
      <w:r>
        <w:rPr>
          <w:rFonts w:ascii="SimSun" w:hAnsi="SimSun" w:eastAsia="SimSun" w:cs="SimSun"/>
          <w:sz w:val="20"/>
          <w:szCs w:val="20"/>
          <w:spacing w:val="7"/>
        </w:rPr>
        <w:t>”分隔的多个危险特性代码，表</w:t>
      </w:r>
      <w:r>
        <w:rPr>
          <w:rFonts w:ascii="SimSun" w:hAnsi="SimSun" w:eastAsia="SimSun" w:cs="SimSun"/>
          <w:sz w:val="20"/>
          <w:szCs w:val="20"/>
          <w:spacing w:val="6"/>
        </w:rPr>
        <w:t>示该种危</w:t>
      </w:r>
      <w:r>
        <w:rPr>
          <w:rFonts w:ascii="SimSun" w:hAnsi="SimSun" w:eastAsia="SimSun" w:cs="SimSun"/>
          <w:sz w:val="20"/>
          <w:szCs w:val="20"/>
        </w:rPr>
        <w:t xml:space="preserve"> </w:t>
      </w:r>
      <w:r>
        <w:rPr>
          <w:rFonts w:ascii="SimSun" w:hAnsi="SimSun" w:eastAsia="SimSun" w:cs="SimSun"/>
          <w:sz w:val="20"/>
          <w:szCs w:val="20"/>
          <w:spacing w:val="9"/>
        </w:rPr>
        <w:t>险废物具有所列代码所代表的一种或者多种危险特性。</w:t>
      </w:r>
    </w:p>
    <w:p>
      <w:pPr>
        <w:ind w:left="572"/>
        <w:spacing w:before="33" w:line="228" w:lineRule="auto"/>
        <w:rPr>
          <w:rFonts w:ascii="SimSun" w:hAnsi="SimSun" w:eastAsia="SimSun" w:cs="SimSun"/>
          <w:sz w:val="20"/>
          <w:szCs w:val="20"/>
        </w:rPr>
      </w:pPr>
      <w:r>
        <w:rPr>
          <w:rFonts w:ascii="SimSun" w:hAnsi="SimSun" w:eastAsia="SimSun" w:cs="SimSun"/>
          <w:sz w:val="20"/>
          <w:szCs w:val="20"/>
          <w:spacing w:val="8"/>
        </w:rPr>
        <w:t>3.医疗废物分类按照《医疗废物分类目录》执行。</w:t>
      </w:r>
    </w:p>
    <w:p>
      <w:pPr>
        <w:ind w:left="567" w:right="141"/>
        <w:spacing w:before="80" w:line="291" w:lineRule="auto"/>
        <w:jc w:val="both"/>
        <w:rPr>
          <w:rFonts w:ascii="SimSun" w:hAnsi="SimSun" w:eastAsia="SimSun" w:cs="SimSun"/>
          <w:sz w:val="20"/>
          <w:szCs w:val="20"/>
        </w:rPr>
      </w:pPr>
      <w:r>
        <w:rPr>
          <w:rFonts w:ascii="SimSun" w:hAnsi="SimSun" w:eastAsia="SimSun" w:cs="SimSun"/>
          <w:sz w:val="20"/>
          <w:szCs w:val="20"/>
          <w:spacing w:val="9"/>
        </w:rPr>
        <w:t>4.如无特殊说明，本附表危险废物表述中的矿物油，</w:t>
      </w:r>
      <w:r>
        <w:rPr>
          <w:rFonts w:ascii="SimSun" w:hAnsi="SimSun" w:eastAsia="SimSun" w:cs="SimSun"/>
          <w:sz w:val="20"/>
          <w:szCs w:val="20"/>
          <w:spacing w:val="-56"/>
        </w:rPr>
        <w:t xml:space="preserve"> </w:t>
      </w:r>
      <w:r>
        <w:rPr>
          <w:rFonts w:ascii="SimSun" w:hAnsi="SimSun" w:eastAsia="SimSun" w:cs="SimSun"/>
          <w:sz w:val="20"/>
          <w:szCs w:val="20"/>
          <w:spacing w:val="9"/>
        </w:rPr>
        <w:t>以及其他未指明原料来源的油，指石油</w:t>
      </w:r>
      <w:r>
        <w:rPr>
          <w:rFonts w:ascii="SimSun" w:hAnsi="SimSun" w:eastAsia="SimSun" w:cs="SimSun"/>
          <w:sz w:val="20"/>
          <w:szCs w:val="20"/>
        </w:rPr>
        <w:t xml:space="preserve"> </w:t>
      </w:r>
      <w:r>
        <w:rPr>
          <w:rFonts w:ascii="SimSun" w:hAnsi="SimSun" w:eastAsia="SimSun" w:cs="SimSun"/>
          <w:sz w:val="20"/>
          <w:szCs w:val="20"/>
          <w:spacing w:val="10"/>
        </w:rPr>
        <w:t>炼制产生的矿物油、煤直接液化油，不包括动植物油脂、酯基生物柴油、烃基生物柴油以及</w:t>
      </w:r>
      <w:r>
        <w:rPr>
          <w:rFonts w:ascii="SimSun" w:hAnsi="SimSun" w:eastAsia="SimSun" w:cs="SimSun"/>
          <w:sz w:val="20"/>
          <w:szCs w:val="20"/>
          <w:spacing w:val="13"/>
        </w:rPr>
        <w:t xml:space="preserve"> </w:t>
      </w:r>
      <w:r>
        <w:rPr>
          <w:rFonts w:ascii="SimSun" w:hAnsi="SimSun" w:eastAsia="SimSun" w:cs="SimSun"/>
          <w:sz w:val="20"/>
          <w:szCs w:val="20"/>
          <w:spacing w:val="9"/>
        </w:rPr>
        <w:t>采用烯烃聚合、合成气制烃工艺生产的合成油。</w:t>
      </w:r>
    </w:p>
    <w:p>
      <w:pPr>
        <w:ind w:left="567" w:right="144" w:firstLine="4"/>
        <w:spacing w:before="32" w:line="287" w:lineRule="auto"/>
        <w:rPr>
          <w:rFonts w:ascii="SimSun" w:hAnsi="SimSun" w:eastAsia="SimSun" w:cs="SimSun"/>
          <w:sz w:val="20"/>
          <w:szCs w:val="20"/>
        </w:rPr>
      </w:pPr>
      <w:r>
        <w:rPr>
          <w:rFonts w:ascii="SimSun" w:hAnsi="SimSun" w:eastAsia="SimSun" w:cs="SimSun"/>
          <w:sz w:val="20"/>
          <w:szCs w:val="20"/>
          <w:spacing w:val="11"/>
        </w:rPr>
        <w:t>5.如无特殊说明，</w:t>
      </w:r>
      <w:r>
        <w:rPr>
          <w:rFonts w:ascii="SimSun" w:hAnsi="SimSun" w:eastAsia="SimSun" w:cs="SimSun"/>
          <w:sz w:val="20"/>
          <w:szCs w:val="20"/>
        </w:rPr>
        <w:t>HW</w:t>
      </w:r>
      <w:r>
        <w:rPr>
          <w:rFonts w:ascii="SimSun" w:hAnsi="SimSun" w:eastAsia="SimSun" w:cs="SimSun"/>
          <w:sz w:val="20"/>
          <w:szCs w:val="20"/>
          <w:spacing w:val="11"/>
        </w:rPr>
        <w:t>02</w:t>
      </w:r>
      <w:r>
        <w:rPr>
          <w:rFonts w:ascii="SimSun" w:hAnsi="SimSun" w:eastAsia="SimSun" w:cs="SimSun"/>
          <w:sz w:val="20"/>
          <w:szCs w:val="20"/>
          <w:spacing w:val="-37"/>
        </w:rPr>
        <w:t xml:space="preserve"> </w:t>
      </w:r>
      <w:r>
        <w:rPr>
          <w:rFonts w:ascii="SimSun" w:hAnsi="SimSun" w:eastAsia="SimSun" w:cs="SimSun"/>
          <w:sz w:val="20"/>
          <w:szCs w:val="20"/>
          <w:spacing w:val="11"/>
        </w:rPr>
        <w:t>和</w:t>
      </w:r>
      <w:r>
        <w:rPr>
          <w:rFonts w:ascii="SimSun" w:hAnsi="SimSun" w:eastAsia="SimSun" w:cs="SimSun"/>
          <w:sz w:val="20"/>
          <w:szCs w:val="20"/>
          <w:spacing w:val="-39"/>
        </w:rPr>
        <w:t xml:space="preserve"> </w:t>
      </w:r>
      <w:r>
        <w:rPr>
          <w:rFonts w:ascii="SimSun" w:hAnsi="SimSun" w:eastAsia="SimSun" w:cs="SimSun"/>
          <w:sz w:val="20"/>
          <w:szCs w:val="20"/>
        </w:rPr>
        <w:t>HW</w:t>
      </w:r>
      <w:r>
        <w:rPr>
          <w:rFonts w:ascii="SimSun" w:hAnsi="SimSun" w:eastAsia="SimSun" w:cs="SimSun"/>
          <w:sz w:val="20"/>
          <w:szCs w:val="20"/>
          <w:spacing w:val="11"/>
        </w:rPr>
        <w:t>03</w:t>
      </w:r>
      <w:r>
        <w:rPr>
          <w:rFonts w:ascii="SimSun" w:hAnsi="SimSun" w:eastAsia="SimSun" w:cs="SimSun"/>
          <w:sz w:val="20"/>
          <w:szCs w:val="20"/>
          <w:spacing w:val="-41"/>
        </w:rPr>
        <w:t xml:space="preserve"> </w:t>
      </w:r>
      <w:r>
        <w:rPr>
          <w:rFonts w:ascii="SimSun" w:hAnsi="SimSun" w:eastAsia="SimSun" w:cs="SimSun"/>
          <w:sz w:val="20"/>
          <w:szCs w:val="20"/>
          <w:spacing w:val="11"/>
        </w:rPr>
        <w:t>类危险废物表述中</w:t>
      </w:r>
      <w:r>
        <w:rPr>
          <w:rFonts w:ascii="SimSun" w:hAnsi="SimSun" w:eastAsia="SimSun" w:cs="SimSun"/>
          <w:sz w:val="20"/>
          <w:szCs w:val="20"/>
          <w:spacing w:val="10"/>
        </w:rPr>
        <w:t>的化学药品、生物制品、药物、原料药不</w:t>
      </w:r>
      <w:r>
        <w:rPr>
          <w:rFonts w:ascii="SimSun" w:hAnsi="SimSun" w:eastAsia="SimSun" w:cs="SimSun"/>
          <w:sz w:val="20"/>
          <w:szCs w:val="20"/>
        </w:rPr>
        <w:t xml:space="preserve"> </w:t>
      </w:r>
      <w:r>
        <w:rPr>
          <w:rFonts w:ascii="SimSun" w:hAnsi="SimSun" w:eastAsia="SimSun" w:cs="SimSun"/>
          <w:sz w:val="20"/>
          <w:szCs w:val="20"/>
          <w:spacing w:val="8"/>
        </w:rPr>
        <w:t>包括调节水、</w:t>
      </w:r>
      <w:r>
        <w:rPr>
          <w:rFonts w:ascii="SimSun" w:hAnsi="SimSun" w:eastAsia="SimSun" w:cs="SimSun"/>
          <w:sz w:val="20"/>
          <w:szCs w:val="20"/>
          <w:spacing w:val="-60"/>
        </w:rPr>
        <w:t xml:space="preserve"> </w:t>
      </w:r>
      <w:r>
        <w:rPr>
          <w:rFonts w:ascii="SimSun" w:hAnsi="SimSun" w:eastAsia="SimSun" w:cs="SimSun"/>
          <w:sz w:val="20"/>
          <w:szCs w:val="20"/>
          <w:spacing w:val="8"/>
        </w:rPr>
        <w:t>电解质、酸碱平衡药以及氨基酸、维生素、矿物质类药。</w:t>
      </w:r>
    </w:p>
    <w:p>
      <w:pPr>
        <w:ind w:left="569"/>
        <w:spacing w:before="34" w:line="228" w:lineRule="auto"/>
        <w:rPr>
          <w:rFonts w:ascii="SimSun" w:hAnsi="SimSun" w:eastAsia="SimSun" w:cs="SimSun"/>
          <w:sz w:val="20"/>
          <w:szCs w:val="20"/>
        </w:rPr>
      </w:pPr>
      <w:r>
        <w:rPr>
          <w:rFonts w:ascii="SimSun" w:hAnsi="SimSun" w:eastAsia="SimSun" w:cs="SimSun"/>
          <w:sz w:val="20"/>
          <w:szCs w:val="20"/>
          <w:spacing w:val="9"/>
        </w:rPr>
        <w:t>6.如无特殊说明，</w:t>
      </w:r>
      <w:r>
        <w:rPr>
          <w:rFonts w:ascii="SimSun" w:hAnsi="SimSun" w:eastAsia="SimSun" w:cs="SimSun"/>
          <w:sz w:val="20"/>
          <w:szCs w:val="20"/>
        </w:rPr>
        <w:t>HW</w:t>
      </w:r>
      <w:r>
        <w:rPr>
          <w:rFonts w:ascii="SimSun" w:hAnsi="SimSun" w:eastAsia="SimSun" w:cs="SimSun"/>
          <w:sz w:val="20"/>
          <w:szCs w:val="20"/>
          <w:spacing w:val="9"/>
        </w:rPr>
        <w:t>12</w:t>
      </w:r>
      <w:r>
        <w:rPr>
          <w:rFonts w:ascii="SimSun" w:hAnsi="SimSun" w:eastAsia="SimSun" w:cs="SimSun"/>
          <w:sz w:val="20"/>
          <w:szCs w:val="20"/>
          <w:spacing w:val="-40"/>
        </w:rPr>
        <w:t xml:space="preserve"> </w:t>
      </w:r>
      <w:r>
        <w:rPr>
          <w:rFonts w:ascii="SimSun" w:hAnsi="SimSun" w:eastAsia="SimSun" w:cs="SimSun"/>
          <w:sz w:val="20"/>
          <w:szCs w:val="20"/>
          <w:spacing w:val="9"/>
        </w:rPr>
        <w:t>类危险废物表述中</w:t>
      </w:r>
      <w:r>
        <w:rPr>
          <w:rFonts w:ascii="SimSun" w:hAnsi="SimSun" w:eastAsia="SimSun" w:cs="SimSun"/>
          <w:sz w:val="20"/>
          <w:szCs w:val="20"/>
          <w:spacing w:val="8"/>
        </w:rPr>
        <w:t>的颜料不包括钛白颜料。</w:t>
      </w:r>
    </w:p>
    <w:p>
      <w:pPr>
        <w:ind w:left="568" w:right="176" w:firstLine="4"/>
        <w:spacing w:before="80" w:line="286" w:lineRule="auto"/>
        <w:rPr>
          <w:rFonts w:ascii="SimSun" w:hAnsi="SimSun" w:eastAsia="SimSun" w:cs="SimSun"/>
          <w:sz w:val="20"/>
          <w:szCs w:val="20"/>
        </w:rPr>
      </w:pPr>
      <w:r>
        <w:rPr>
          <w:rFonts w:ascii="SimSun" w:hAnsi="SimSun" w:eastAsia="SimSun" w:cs="SimSun"/>
          <w:sz w:val="20"/>
          <w:szCs w:val="20"/>
          <w:spacing w:val="-2"/>
        </w:rPr>
        <w:t>7.如无特殊说明，HW40</w:t>
      </w:r>
      <w:r>
        <w:rPr>
          <w:rFonts w:ascii="SimSun" w:hAnsi="SimSun" w:eastAsia="SimSun" w:cs="SimSun"/>
          <w:sz w:val="20"/>
          <w:szCs w:val="20"/>
          <w:spacing w:val="-38"/>
        </w:rPr>
        <w:t xml:space="preserve"> </w:t>
      </w:r>
      <w:r>
        <w:rPr>
          <w:rFonts w:ascii="SimSun" w:hAnsi="SimSun" w:eastAsia="SimSun" w:cs="SimSun"/>
          <w:sz w:val="20"/>
          <w:szCs w:val="20"/>
          <w:spacing w:val="-2"/>
        </w:rPr>
        <w:t>类危险废物表述中的醚和醚类化合物不包括醚类物质聚合形成的聚合物。</w:t>
      </w:r>
      <w:r>
        <w:rPr>
          <w:rFonts w:ascii="SimSun" w:hAnsi="SimSun" w:eastAsia="SimSun" w:cs="SimSun"/>
          <w:sz w:val="20"/>
          <w:szCs w:val="20"/>
        </w:rPr>
        <w:t xml:space="preserve"> </w:t>
      </w:r>
      <w:r>
        <w:rPr>
          <w:rFonts w:ascii="SimSun" w:hAnsi="SimSun" w:eastAsia="SimSun" w:cs="SimSun"/>
          <w:sz w:val="20"/>
          <w:szCs w:val="20"/>
          <w:spacing w:val="9"/>
        </w:rPr>
        <w:t>8.如无特殊说明，</w:t>
      </w:r>
      <w:r>
        <w:rPr>
          <w:rFonts w:ascii="SimSun" w:hAnsi="SimSun" w:eastAsia="SimSun" w:cs="SimSun"/>
          <w:sz w:val="20"/>
          <w:szCs w:val="20"/>
        </w:rPr>
        <w:t>HW</w:t>
      </w:r>
      <w:r>
        <w:rPr>
          <w:rFonts w:ascii="SimSun" w:hAnsi="SimSun" w:eastAsia="SimSun" w:cs="SimSun"/>
          <w:sz w:val="20"/>
          <w:szCs w:val="20"/>
          <w:spacing w:val="9"/>
        </w:rPr>
        <w:t>45</w:t>
      </w:r>
      <w:r>
        <w:rPr>
          <w:rFonts w:ascii="SimSun" w:hAnsi="SimSun" w:eastAsia="SimSun" w:cs="SimSun"/>
          <w:sz w:val="20"/>
          <w:szCs w:val="20"/>
          <w:spacing w:val="-40"/>
        </w:rPr>
        <w:t xml:space="preserve"> </w:t>
      </w:r>
      <w:r>
        <w:rPr>
          <w:rFonts w:ascii="SimSun" w:hAnsi="SimSun" w:eastAsia="SimSun" w:cs="SimSun"/>
          <w:sz w:val="20"/>
          <w:szCs w:val="20"/>
          <w:spacing w:val="9"/>
        </w:rPr>
        <w:t>类危险废物表述中的有机卤化物不包括含卤素有机高分子化合物。</w:t>
      </w:r>
    </w:p>
    <w:p>
      <w:pPr>
        <w:spacing w:line="286" w:lineRule="auto"/>
        <w:sectPr>
          <w:footerReference w:type="default" r:id="rId29"/>
          <w:pgSz w:w="11906" w:h="16839"/>
          <w:pgMar w:top="1431" w:right="1391" w:bottom="1801" w:left="1391" w:header="0" w:footer="1537" w:gutter="0"/>
        </w:sectPr>
        <w:rPr>
          <w:rFonts w:ascii="SimSun" w:hAnsi="SimSun" w:eastAsia="SimSun" w:cs="SimSun"/>
          <w:sz w:val="20"/>
          <w:szCs w:val="20"/>
        </w:rPr>
      </w:pPr>
    </w:p>
    <w:p>
      <w:pPr>
        <w:spacing w:line="386" w:lineRule="auto"/>
        <w:rPr>
          <w:rFonts w:ascii="Arial"/>
          <w:sz w:val="21"/>
        </w:rPr>
      </w:pPr>
      <w:r/>
    </w:p>
    <w:p>
      <w:pPr>
        <w:ind w:left="67"/>
        <w:spacing w:before="100" w:line="227" w:lineRule="auto"/>
        <w:rPr>
          <w:rFonts w:ascii="SimHei" w:hAnsi="SimHei" w:eastAsia="SimHei" w:cs="SimHei"/>
          <w:sz w:val="31"/>
          <w:szCs w:val="31"/>
        </w:rPr>
      </w:pPr>
      <w:r>
        <w:rPr>
          <w:rFonts w:ascii="SimHei" w:hAnsi="SimHei" w:eastAsia="SimHei" w:cs="SimHei"/>
          <w:sz w:val="31"/>
          <w:szCs w:val="31"/>
          <w:spacing w:val="-6"/>
        </w:rPr>
        <w:t>附录</w:t>
      </w:r>
    </w:p>
    <w:p>
      <w:pPr>
        <w:spacing w:line="297" w:lineRule="auto"/>
        <w:rPr>
          <w:rFonts w:ascii="Arial"/>
          <w:sz w:val="21"/>
        </w:rPr>
      </w:pPr>
      <w:r/>
    </w:p>
    <w:p>
      <w:pPr>
        <w:spacing w:line="297" w:lineRule="auto"/>
        <w:rPr>
          <w:rFonts w:ascii="Arial"/>
          <w:sz w:val="21"/>
        </w:rPr>
      </w:pPr>
      <w:r/>
    </w:p>
    <w:p>
      <w:pPr>
        <w:ind w:left="2523"/>
        <w:spacing w:before="159" w:line="178" w:lineRule="auto"/>
        <w:outlineLvl w:val="0"/>
        <w:rPr>
          <w:rFonts w:ascii="Microsoft YaHei" w:hAnsi="Microsoft YaHei" w:eastAsia="Microsoft YaHei" w:cs="Microsoft YaHei"/>
          <w:sz w:val="37"/>
          <w:szCs w:val="37"/>
        </w:rPr>
      </w:pPr>
      <w:r>
        <w:rPr>
          <w:rFonts w:ascii="Microsoft YaHei" w:hAnsi="Microsoft YaHei" w:eastAsia="Microsoft YaHei" w:cs="Microsoft YaHei"/>
          <w:sz w:val="37"/>
          <w:szCs w:val="37"/>
          <w:spacing w:val="18"/>
        </w:rPr>
        <w:t>危险废物豁免管理清单</w:t>
      </w:r>
    </w:p>
    <w:p>
      <w:pPr>
        <w:spacing w:line="353" w:lineRule="auto"/>
        <w:rPr>
          <w:rFonts w:ascii="Arial"/>
          <w:sz w:val="21"/>
        </w:rPr>
      </w:pPr>
      <w:r/>
    </w:p>
    <w:p>
      <w:pPr>
        <w:spacing w:line="354" w:lineRule="auto"/>
        <w:rPr>
          <w:rFonts w:ascii="Arial"/>
          <w:sz w:val="21"/>
        </w:rPr>
      </w:pPr>
      <w:r/>
    </w:p>
    <w:p>
      <w:pPr>
        <w:ind w:left="46"/>
        <w:spacing w:before="65" w:line="227" w:lineRule="auto"/>
        <w:rPr>
          <w:rFonts w:ascii="SimSun" w:hAnsi="SimSun" w:eastAsia="SimSun" w:cs="SimSun"/>
          <w:sz w:val="20"/>
          <w:szCs w:val="20"/>
        </w:rPr>
      </w:pPr>
      <w:r>
        <w:rPr>
          <w:rFonts w:ascii="SimSun" w:hAnsi="SimSun" w:eastAsia="SimSun" w:cs="SimSun"/>
          <w:sz w:val="20"/>
          <w:szCs w:val="20"/>
          <w:spacing w:val="7"/>
        </w:rPr>
        <w:t>本清单各栏目说明：</w:t>
      </w:r>
    </w:p>
    <w:p>
      <w:pPr>
        <w:ind w:left="61"/>
        <w:spacing w:before="80" w:line="227" w:lineRule="auto"/>
        <w:rPr>
          <w:rFonts w:ascii="SimSun" w:hAnsi="SimSun" w:eastAsia="SimSun" w:cs="SimSun"/>
          <w:sz w:val="20"/>
          <w:szCs w:val="20"/>
        </w:rPr>
      </w:pPr>
      <w:r>
        <w:rPr>
          <w:rFonts w:ascii="SimSun" w:hAnsi="SimSun" w:eastAsia="SimSun" w:cs="SimSun"/>
          <w:sz w:val="20"/>
          <w:szCs w:val="20"/>
          <w:spacing w:val="6"/>
        </w:rPr>
        <w:t>1.“序号</w:t>
      </w:r>
      <w:r>
        <w:rPr>
          <w:rFonts w:ascii="SimSun" w:hAnsi="SimSun" w:eastAsia="SimSun" w:cs="SimSun"/>
          <w:sz w:val="20"/>
          <w:szCs w:val="20"/>
          <w:spacing w:val="-59"/>
        </w:rPr>
        <w:t xml:space="preserve"> </w:t>
      </w:r>
      <w:r>
        <w:rPr>
          <w:rFonts w:ascii="SimSun" w:hAnsi="SimSun" w:eastAsia="SimSun" w:cs="SimSun"/>
          <w:sz w:val="20"/>
          <w:szCs w:val="20"/>
          <w:spacing w:val="6"/>
        </w:rPr>
        <w:t>”指列入本目录危险废物的顺序编号；</w:t>
      </w:r>
    </w:p>
    <w:p>
      <w:pPr>
        <w:ind w:left="49" w:right="3157" w:hanging="1"/>
        <w:spacing w:before="81" w:line="286" w:lineRule="auto"/>
        <w:rPr>
          <w:rFonts w:ascii="SimSun" w:hAnsi="SimSun" w:eastAsia="SimSun" w:cs="SimSun"/>
          <w:sz w:val="20"/>
          <w:szCs w:val="20"/>
        </w:rPr>
      </w:pPr>
      <w:r>
        <w:rPr>
          <w:rFonts w:ascii="SimSun" w:hAnsi="SimSun" w:eastAsia="SimSun" w:cs="SimSun"/>
          <w:sz w:val="20"/>
          <w:szCs w:val="20"/>
          <w:spacing w:val="6"/>
        </w:rPr>
        <w:t>2.“废物类别/代码</w:t>
      </w:r>
      <w:r>
        <w:rPr>
          <w:rFonts w:ascii="SimSun" w:hAnsi="SimSun" w:eastAsia="SimSun" w:cs="SimSun"/>
          <w:sz w:val="20"/>
          <w:szCs w:val="20"/>
          <w:spacing w:val="-67"/>
        </w:rPr>
        <w:t xml:space="preserve"> </w:t>
      </w:r>
      <w:r>
        <w:rPr>
          <w:rFonts w:ascii="SimSun" w:hAnsi="SimSun" w:eastAsia="SimSun" w:cs="SimSun"/>
          <w:sz w:val="20"/>
          <w:szCs w:val="20"/>
          <w:spacing w:val="6"/>
        </w:rPr>
        <w:t>”指列入本目录危险废物的类别或者代码；</w:t>
      </w:r>
      <w:r>
        <w:rPr>
          <w:rFonts w:ascii="SimSun" w:hAnsi="SimSun" w:eastAsia="SimSun" w:cs="SimSun"/>
          <w:sz w:val="20"/>
          <w:szCs w:val="20"/>
        </w:rPr>
        <w:t xml:space="preserve"> </w:t>
      </w:r>
      <w:r>
        <w:rPr>
          <w:rFonts w:ascii="SimSun" w:hAnsi="SimSun" w:eastAsia="SimSun" w:cs="SimSun"/>
          <w:sz w:val="20"/>
          <w:szCs w:val="20"/>
          <w:spacing w:val="7"/>
        </w:rPr>
        <w:t>3.“危险废物</w:t>
      </w:r>
      <w:r>
        <w:rPr>
          <w:rFonts w:ascii="SimSun" w:hAnsi="SimSun" w:eastAsia="SimSun" w:cs="SimSun"/>
          <w:sz w:val="20"/>
          <w:szCs w:val="20"/>
          <w:spacing w:val="-70"/>
        </w:rPr>
        <w:t xml:space="preserve"> </w:t>
      </w:r>
      <w:r>
        <w:rPr>
          <w:rFonts w:ascii="SimSun" w:hAnsi="SimSun" w:eastAsia="SimSun" w:cs="SimSun"/>
          <w:sz w:val="20"/>
          <w:szCs w:val="20"/>
          <w:spacing w:val="7"/>
        </w:rPr>
        <w:t>”指列入本目录危险废物的名称；</w:t>
      </w:r>
    </w:p>
    <w:p>
      <w:pPr>
        <w:ind w:left="45"/>
        <w:spacing w:before="35" w:line="228" w:lineRule="auto"/>
        <w:rPr>
          <w:rFonts w:ascii="SimSun" w:hAnsi="SimSun" w:eastAsia="SimSun" w:cs="SimSun"/>
          <w:sz w:val="20"/>
          <w:szCs w:val="20"/>
        </w:rPr>
      </w:pPr>
      <w:r>
        <w:rPr>
          <w:rFonts w:ascii="SimSun" w:hAnsi="SimSun" w:eastAsia="SimSun" w:cs="SimSun"/>
          <w:sz w:val="20"/>
          <w:szCs w:val="20"/>
          <w:spacing w:val="7"/>
        </w:rPr>
        <w:t>4.“豁免环节</w:t>
      </w:r>
      <w:r>
        <w:rPr>
          <w:rFonts w:ascii="SimSun" w:hAnsi="SimSun" w:eastAsia="SimSun" w:cs="SimSun"/>
          <w:sz w:val="20"/>
          <w:szCs w:val="20"/>
          <w:spacing w:val="-65"/>
        </w:rPr>
        <w:t xml:space="preserve"> </w:t>
      </w:r>
      <w:r>
        <w:rPr>
          <w:rFonts w:ascii="SimSun" w:hAnsi="SimSun" w:eastAsia="SimSun" w:cs="SimSun"/>
          <w:sz w:val="20"/>
          <w:szCs w:val="20"/>
          <w:spacing w:val="7"/>
        </w:rPr>
        <w:t>”指可不按危险废物管理的环节；</w:t>
      </w:r>
    </w:p>
    <w:p>
      <w:pPr>
        <w:ind w:left="46" w:right="58" w:firstLine="3"/>
        <w:spacing w:before="79" w:line="287" w:lineRule="auto"/>
        <w:rPr>
          <w:rFonts w:ascii="SimSun" w:hAnsi="SimSun" w:eastAsia="SimSun" w:cs="SimSun"/>
          <w:sz w:val="20"/>
          <w:szCs w:val="20"/>
        </w:rPr>
      </w:pPr>
      <w:r>
        <w:rPr>
          <w:rFonts w:ascii="SimSun" w:hAnsi="SimSun" w:eastAsia="SimSun" w:cs="SimSun"/>
          <w:sz w:val="20"/>
          <w:szCs w:val="20"/>
          <w:spacing w:val="9"/>
        </w:rPr>
        <w:t>5.“豁免条件</w:t>
      </w:r>
      <w:r>
        <w:rPr>
          <w:rFonts w:ascii="SimSun" w:hAnsi="SimSun" w:eastAsia="SimSun" w:cs="SimSun"/>
          <w:sz w:val="20"/>
          <w:szCs w:val="20"/>
          <w:spacing w:val="-70"/>
        </w:rPr>
        <w:t xml:space="preserve"> </w:t>
      </w:r>
      <w:r>
        <w:rPr>
          <w:rFonts w:ascii="SimSun" w:hAnsi="SimSun" w:eastAsia="SimSun" w:cs="SimSun"/>
          <w:sz w:val="20"/>
          <w:szCs w:val="20"/>
          <w:spacing w:val="9"/>
        </w:rPr>
        <w:t>”指可不按危险废物管理应具备的条件，但仍应符合</w:t>
      </w:r>
      <w:r>
        <w:rPr>
          <w:rFonts w:ascii="SimSun" w:hAnsi="SimSun" w:eastAsia="SimSun" w:cs="SimSun"/>
          <w:sz w:val="20"/>
          <w:szCs w:val="20"/>
          <w:spacing w:val="8"/>
        </w:rPr>
        <w:t>固体废物管理等生态环境相关</w:t>
      </w:r>
      <w:r>
        <w:rPr>
          <w:rFonts w:ascii="SimSun" w:hAnsi="SimSun" w:eastAsia="SimSun" w:cs="SimSun"/>
          <w:sz w:val="20"/>
          <w:szCs w:val="20"/>
        </w:rPr>
        <w:t xml:space="preserve"> </w:t>
      </w:r>
      <w:r>
        <w:rPr>
          <w:rFonts w:ascii="SimSun" w:hAnsi="SimSun" w:eastAsia="SimSun" w:cs="SimSun"/>
          <w:sz w:val="20"/>
          <w:szCs w:val="20"/>
          <w:spacing w:val="7"/>
        </w:rPr>
        <w:t>法律法规和标准要求；</w:t>
      </w:r>
    </w:p>
    <w:p>
      <w:pPr>
        <w:ind w:left="47"/>
        <w:spacing w:before="31" w:line="228" w:lineRule="auto"/>
        <w:rPr>
          <w:rFonts w:ascii="SimSun" w:hAnsi="SimSun" w:eastAsia="SimSun" w:cs="SimSun"/>
          <w:sz w:val="20"/>
          <w:szCs w:val="20"/>
        </w:rPr>
      </w:pPr>
      <w:r>
        <w:rPr>
          <w:rFonts w:ascii="SimSun" w:hAnsi="SimSun" w:eastAsia="SimSun" w:cs="SimSun"/>
          <w:sz w:val="20"/>
          <w:szCs w:val="20"/>
          <w:spacing w:val="7"/>
        </w:rPr>
        <w:t>6.“豁免内容</w:t>
      </w:r>
      <w:r>
        <w:rPr>
          <w:rFonts w:ascii="SimSun" w:hAnsi="SimSun" w:eastAsia="SimSun" w:cs="SimSun"/>
          <w:sz w:val="20"/>
          <w:szCs w:val="20"/>
          <w:spacing w:val="-68"/>
        </w:rPr>
        <w:t xml:space="preserve"> </w:t>
      </w:r>
      <w:r>
        <w:rPr>
          <w:rFonts w:ascii="SimSun" w:hAnsi="SimSun" w:eastAsia="SimSun" w:cs="SimSun"/>
          <w:sz w:val="20"/>
          <w:szCs w:val="20"/>
          <w:spacing w:val="7"/>
        </w:rPr>
        <w:t>”指可不按危险废物管理的内容；</w:t>
      </w:r>
    </w:p>
    <w:p>
      <w:pPr>
        <w:ind w:left="46" w:right="743" w:firstLine="4"/>
        <w:spacing w:before="81" w:line="288" w:lineRule="auto"/>
        <w:rPr>
          <w:rFonts w:ascii="SimSun" w:hAnsi="SimSun" w:eastAsia="SimSun" w:cs="SimSun"/>
          <w:sz w:val="20"/>
          <w:szCs w:val="20"/>
        </w:rPr>
      </w:pPr>
      <w:r>
        <w:rPr>
          <w:rFonts w:ascii="SimSun" w:hAnsi="SimSun" w:eastAsia="SimSun" w:cs="SimSun"/>
          <w:sz w:val="20"/>
          <w:szCs w:val="20"/>
          <w:spacing w:val="8"/>
        </w:rPr>
        <w:t>7.《医疗废物分类目录》对医疗废物有其他豁免管理内容的，按照该目录有关规定执</w:t>
      </w:r>
      <w:r>
        <w:rPr>
          <w:rFonts w:ascii="SimSun" w:hAnsi="SimSun" w:eastAsia="SimSun" w:cs="SimSun"/>
          <w:sz w:val="20"/>
          <w:szCs w:val="20"/>
          <w:spacing w:val="7"/>
        </w:rPr>
        <w:t>行；</w:t>
      </w:r>
      <w:r>
        <w:rPr>
          <w:rFonts w:ascii="SimSun" w:hAnsi="SimSun" w:eastAsia="SimSun" w:cs="SimSun"/>
          <w:sz w:val="20"/>
          <w:szCs w:val="20"/>
        </w:rPr>
        <w:t xml:space="preserve"> </w:t>
      </w:r>
      <w:r>
        <w:rPr>
          <w:rFonts w:ascii="SimSun" w:hAnsi="SimSun" w:eastAsia="SimSun" w:cs="SimSun"/>
          <w:sz w:val="20"/>
          <w:szCs w:val="20"/>
          <w:spacing w:val="9"/>
        </w:rPr>
        <w:t>8.本清单引用文件中，凡是未注明日期的引用文件，其最新版本适用于本清单。</w:t>
      </w:r>
    </w:p>
    <w:p>
      <w:pPr>
        <w:spacing w:line="155" w:lineRule="exact"/>
        <w:rPr/>
      </w:pPr>
      <w:r/>
    </w:p>
    <w:tbl>
      <w:tblPr>
        <w:tblStyle w:val="TableNormal"/>
        <w:tblW w:w="8899"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8"/>
        <w:gridCol w:w="1216"/>
        <w:gridCol w:w="1903"/>
        <w:gridCol w:w="665"/>
        <w:gridCol w:w="2868"/>
        <w:gridCol w:w="1659"/>
      </w:tblGrid>
      <w:tr>
        <w:trPr>
          <w:trHeight w:val="675" w:hRule="atLeast"/>
        </w:trPr>
        <w:tc>
          <w:tcPr>
            <w:tcW w:w="588" w:type="dxa"/>
            <w:vAlign w:val="top"/>
            <w:tcBorders>
              <w:left w:val="single" w:color="000000" w:sz="6" w:space="0"/>
              <w:top w:val="single" w:color="000000" w:sz="6" w:space="0"/>
            </w:tcBorders>
          </w:tcPr>
          <w:p>
            <w:pPr>
              <w:ind w:left="83"/>
              <w:spacing w:before="233" w:line="231" w:lineRule="auto"/>
              <w:rPr>
                <w:rFonts w:ascii="SimHei" w:hAnsi="SimHei" w:eastAsia="SimHei" w:cs="SimHei"/>
                <w:sz w:val="20"/>
                <w:szCs w:val="20"/>
              </w:rPr>
            </w:pPr>
            <w:r>
              <w:rPr>
                <w:rFonts w:ascii="SimHei" w:hAnsi="SimHei" w:eastAsia="SimHei" w:cs="SimHei"/>
                <w:sz w:val="20"/>
                <w:szCs w:val="20"/>
                <w:spacing w:val="4"/>
              </w:rPr>
              <w:t>序号</w:t>
            </w:r>
          </w:p>
        </w:tc>
        <w:tc>
          <w:tcPr>
            <w:tcW w:w="1216" w:type="dxa"/>
            <w:vAlign w:val="top"/>
            <w:tcBorders>
              <w:top w:val="single" w:color="000000" w:sz="6" w:space="0"/>
            </w:tcBorders>
          </w:tcPr>
          <w:p>
            <w:pPr>
              <w:ind w:left="396" w:right="137" w:hanging="260"/>
              <w:spacing w:before="97" w:line="241" w:lineRule="auto"/>
              <w:rPr>
                <w:rFonts w:ascii="SimHei" w:hAnsi="SimHei" w:eastAsia="SimHei" w:cs="SimHei"/>
                <w:sz w:val="20"/>
                <w:szCs w:val="20"/>
              </w:rPr>
            </w:pPr>
            <w:r>
              <w:rPr>
                <w:rFonts w:ascii="SimHei" w:hAnsi="SimHei" w:eastAsia="SimHei" w:cs="SimHei"/>
                <w:sz w:val="20"/>
                <w:szCs w:val="20"/>
                <w:spacing w:val="7"/>
              </w:rPr>
              <w:t>废物类别/</w:t>
            </w:r>
            <w:r>
              <w:rPr>
                <w:rFonts w:ascii="SimHei" w:hAnsi="SimHei" w:eastAsia="SimHei" w:cs="SimHei"/>
                <w:sz w:val="20"/>
                <w:szCs w:val="20"/>
              </w:rPr>
              <w:t xml:space="preserve"> </w:t>
            </w:r>
            <w:r>
              <w:rPr>
                <w:rFonts w:ascii="SimHei" w:hAnsi="SimHei" w:eastAsia="SimHei" w:cs="SimHei"/>
                <w:sz w:val="20"/>
                <w:szCs w:val="20"/>
                <w:spacing w:val="5"/>
              </w:rPr>
              <w:t>代码</w:t>
            </w:r>
          </w:p>
        </w:tc>
        <w:tc>
          <w:tcPr>
            <w:tcW w:w="1903" w:type="dxa"/>
            <w:vAlign w:val="top"/>
            <w:tcBorders>
              <w:top w:val="single" w:color="000000" w:sz="6" w:space="0"/>
            </w:tcBorders>
          </w:tcPr>
          <w:p>
            <w:pPr>
              <w:ind w:left="531"/>
              <w:spacing w:before="232" w:line="230" w:lineRule="auto"/>
              <w:rPr>
                <w:rFonts w:ascii="SimHei" w:hAnsi="SimHei" w:eastAsia="SimHei" w:cs="SimHei"/>
                <w:sz w:val="20"/>
                <w:szCs w:val="20"/>
              </w:rPr>
            </w:pPr>
            <w:r>
              <w:rPr>
                <w:rFonts w:ascii="SimHei" w:hAnsi="SimHei" w:eastAsia="SimHei" w:cs="SimHei"/>
                <w:sz w:val="20"/>
                <w:szCs w:val="20"/>
                <w:spacing w:val="7"/>
              </w:rPr>
              <w:t>危险废物</w:t>
            </w:r>
          </w:p>
        </w:tc>
        <w:tc>
          <w:tcPr>
            <w:tcW w:w="665" w:type="dxa"/>
            <w:vAlign w:val="top"/>
            <w:tcBorders>
              <w:top w:val="single" w:color="000000" w:sz="6" w:space="0"/>
            </w:tcBorders>
          </w:tcPr>
          <w:p>
            <w:pPr>
              <w:ind w:left="128" w:right="122" w:firstLine="4"/>
              <w:spacing w:before="98" w:line="241" w:lineRule="auto"/>
              <w:rPr>
                <w:rFonts w:ascii="SimHei" w:hAnsi="SimHei" w:eastAsia="SimHei" w:cs="SimHei"/>
                <w:sz w:val="20"/>
                <w:szCs w:val="20"/>
              </w:rPr>
            </w:pPr>
            <w:r>
              <w:rPr>
                <w:rFonts w:ascii="SimHei" w:hAnsi="SimHei" w:eastAsia="SimHei" w:cs="SimHei"/>
                <w:sz w:val="20"/>
                <w:szCs w:val="20"/>
                <w:spacing w:val="2"/>
              </w:rPr>
              <w:t>豁免</w:t>
            </w:r>
            <w:r>
              <w:rPr>
                <w:rFonts w:ascii="SimHei" w:hAnsi="SimHei" w:eastAsia="SimHei" w:cs="SimHei"/>
                <w:sz w:val="20"/>
                <w:szCs w:val="20"/>
              </w:rPr>
              <w:t xml:space="preserve"> </w:t>
            </w:r>
            <w:r>
              <w:rPr>
                <w:rFonts w:ascii="SimHei" w:hAnsi="SimHei" w:eastAsia="SimHei" w:cs="SimHei"/>
                <w:sz w:val="20"/>
                <w:szCs w:val="20"/>
                <w:spacing w:val="4"/>
              </w:rPr>
              <w:t>环节</w:t>
            </w:r>
          </w:p>
        </w:tc>
        <w:tc>
          <w:tcPr>
            <w:tcW w:w="2868" w:type="dxa"/>
            <w:vAlign w:val="top"/>
            <w:tcBorders>
              <w:top w:val="single" w:color="000000" w:sz="6" w:space="0"/>
            </w:tcBorders>
          </w:tcPr>
          <w:p>
            <w:pPr>
              <w:ind w:left="868"/>
              <w:spacing w:before="232" w:line="230" w:lineRule="auto"/>
              <w:rPr>
                <w:rFonts w:ascii="SimHei" w:hAnsi="SimHei" w:eastAsia="SimHei" w:cs="SimHei"/>
                <w:sz w:val="20"/>
                <w:szCs w:val="20"/>
              </w:rPr>
            </w:pPr>
            <w:r>
              <w:rPr>
                <w:rFonts w:ascii="SimHei" w:hAnsi="SimHei" w:eastAsia="SimHei" w:cs="SimHei"/>
                <w:sz w:val="20"/>
                <w:szCs w:val="20"/>
                <w:spacing w:val="-1"/>
              </w:rPr>
              <w:t>豁</w:t>
            </w:r>
            <w:r>
              <w:rPr>
                <w:rFonts w:ascii="SimHei" w:hAnsi="SimHei" w:eastAsia="SimHei" w:cs="SimHei"/>
                <w:sz w:val="20"/>
                <w:szCs w:val="20"/>
                <w:spacing w:val="16"/>
              </w:rPr>
              <w:t xml:space="preserve"> </w:t>
            </w:r>
            <w:r>
              <w:rPr>
                <w:rFonts w:ascii="SimHei" w:hAnsi="SimHei" w:eastAsia="SimHei" w:cs="SimHei"/>
                <w:sz w:val="20"/>
                <w:szCs w:val="20"/>
                <w:spacing w:val="-1"/>
              </w:rPr>
              <w:t>免</w:t>
            </w:r>
            <w:r>
              <w:rPr>
                <w:rFonts w:ascii="SimHei" w:hAnsi="SimHei" w:eastAsia="SimHei" w:cs="SimHei"/>
                <w:sz w:val="20"/>
                <w:szCs w:val="20"/>
                <w:spacing w:val="14"/>
              </w:rPr>
              <w:t xml:space="preserve"> </w:t>
            </w:r>
            <w:r>
              <w:rPr>
                <w:rFonts w:ascii="SimHei" w:hAnsi="SimHei" w:eastAsia="SimHei" w:cs="SimHei"/>
                <w:sz w:val="20"/>
                <w:szCs w:val="20"/>
                <w:spacing w:val="-1"/>
              </w:rPr>
              <w:t>条</w:t>
            </w:r>
            <w:r>
              <w:rPr>
                <w:rFonts w:ascii="SimHei" w:hAnsi="SimHei" w:eastAsia="SimHei" w:cs="SimHei"/>
                <w:sz w:val="20"/>
                <w:szCs w:val="20"/>
                <w:spacing w:val="15"/>
              </w:rPr>
              <w:t xml:space="preserve"> </w:t>
            </w:r>
            <w:r>
              <w:rPr>
                <w:rFonts w:ascii="SimHei" w:hAnsi="SimHei" w:eastAsia="SimHei" w:cs="SimHei"/>
                <w:sz w:val="20"/>
                <w:szCs w:val="20"/>
                <w:spacing w:val="-1"/>
              </w:rPr>
              <w:t>件</w:t>
            </w:r>
          </w:p>
        </w:tc>
        <w:tc>
          <w:tcPr>
            <w:tcW w:w="1659" w:type="dxa"/>
            <w:vAlign w:val="top"/>
            <w:tcBorders>
              <w:right w:val="single" w:color="000000" w:sz="6" w:space="0"/>
              <w:top w:val="single" w:color="000000" w:sz="6" w:space="0"/>
            </w:tcBorders>
          </w:tcPr>
          <w:p>
            <w:pPr>
              <w:ind w:left="420"/>
              <w:spacing w:before="232" w:line="230" w:lineRule="auto"/>
              <w:rPr>
                <w:rFonts w:ascii="SimHei" w:hAnsi="SimHei" w:eastAsia="SimHei" w:cs="SimHei"/>
                <w:sz w:val="20"/>
                <w:szCs w:val="20"/>
              </w:rPr>
            </w:pPr>
            <w:r>
              <w:rPr>
                <w:rFonts w:ascii="SimHei" w:hAnsi="SimHei" w:eastAsia="SimHei" w:cs="SimHei"/>
                <w:sz w:val="20"/>
                <w:szCs w:val="20"/>
                <w:spacing w:val="6"/>
              </w:rPr>
              <w:t>豁免内容</w:t>
            </w:r>
          </w:p>
        </w:tc>
      </w:tr>
      <w:tr>
        <w:trPr>
          <w:trHeight w:val="1785" w:hRule="atLeast"/>
        </w:trPr>
        <w:tc>
          <w:tcPr>
            <w:tcW w:w="588" w:type="dxa"/>
            <w:vAlign w:val="top"/>
            <w:vMerge w:val="restart"/>
            <w:tcBorders>
              <w:left w:val="single" w:color="000000" w:sz="6" w:space="0"/>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255"/>
              <w:spacing w:before="65" w:line="189" w:lineRule="auto"/>
              <w:rPr/>
            </w:pPr>
            <w:r>
              <w:rPr/>
              <w:t>1</w:t>
            </w:r>
          </w:p>
        </w:tc>
        <w:tc>
          <w:tcPr>
            <w:tcW w:w="1216" w:type="dxa"/>
            <w:vAlign w:val="top"/>
            <w:vMerge w:val="restart"/>
            <w:tcBorders>
              <w:bottom w:val="nil"/>
            </w:tcBorders>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45" w:right="28" w:hanging="15"/>
              <w:spacing w:before="65" w:line="239" w:lineRule="auto"/>
              <w:rPr/>
            </w:pPr>
            <w:r>
              <w:rPr>
                <w:spacing w:val="30"/>
              </w:rPr>
              <w:t>生活垃圾中</w:t>
            </w:r>
            <w:r>
              <w:rPr/>
              <w:t xml:space="preserve"> </w:t>
            </w:r>
            <w:r>
              <w:rPr>
                <w:spacing w:val="4"/>
              </w:rPr>
              <w:t>的危险废物</w:t>
            </w:r>
          </w:p>
        </w:tc>
        <w:tc>
          <w:tcPr>
            <w:tcW w:w="1903" w:type="dxa"/>
            <w:vAlign w:val="top"/>
            <w:vMerge w:val="restart"/>
            <w:tcBorders>
              <w:bottom w:val="nil"/>
            </w:tcBorders>
          </w:tcPr>
          <w:p>
            <w:pPr>
              <w:pStyle w:val="TableText"/>
              <w:ind w:left="28" w:right="22" w:firstLine="2"/>
              <w:spacing w:before="251" w:line="250" w:lineRule="auto"/>
              <w:jc w:val="both"/>
              <w:rPr/>
            </w:pPr>
            <w:r>
              <w:rPr>
                <w:spacing w:val="21"/>
              </w:rPr>
              <w:t>家庭</w:t>
            </w:r>
            <w:r>
              <w:rPr>
                <w:spacing w:val="-31"/>
              </w:rPr>
              <w:t xml:space="preserve"> </w:t>
            </w:r>
            <w:r>
              <w:rPr>
                <w:spacing w:val="21"/>
              </w:rPr>
              <w:t>日常生活或者</w:t>
            </w:r>
            <w:r>
              <w:rPr/>
              <w:t xml:space="preserve"> </w:t>
            </w:r>
            <w:r>
              <w:rPr>
                <w:spacing w:val="21"/>
              </w:rPr>
              <w:t>为</w:t>
            </w:r>
            <w:r>
              <w:rPr>
                <w:spacing w:val="-29"/>
              </w:rPr>
              <w:t xml:space="preserve"> </w:t>
            </w:r>
            <w:r>
              <w:rPr>
                <w:spacing w:val="21"/>
              </w:rPr>
              <w:t>日常生活提供服</w:t>
            </w:r>
            <w:r>
              <w:rPr/>
              <w:t xml:space="preserve"> </w:t>
            </w:r>
            <w:r>
              <w:rPr>
                <w:spacing w:val="23"/>
              </w:rPr>
              <w:t>务</w:t>
            </w:r>
            <w:r>
              <w:rPr>
                <w:spacing w:val="-45"/>
              </w:rPr>
              <w:t xml:space="preserve"> </w:t>
            </w:r>
            <w:r>
              <w:rPr>
                <w:spacing w:val="23"/>
              </w:rPr>
              <w:t>的活动中产生的</w:t>
            </w:r>
            <w:r>
              <w:rPr/>
              <w:t xml:space="preserve"> </w:t>
            </w:r>
            <w:r>
              <w:rPr>
                <w:spacing w:val="4"/>
              </w:rPr>
              <w:t>废药品、废杀虫剂和</w:t>
            </w:r>
            <w:r>
              <w:rPr>
                <w:spacing w:val="3"/>
              </w:rPr>
              <w:t xml:space="preserve"> </w:t>
            </w:r>
            <w:r>
              <w:rPr>
                <w:spacing w:val="5"/>
              </w:rPr>
              <w:t>消毒剂及其包装物、</w:t>
            </w:r>
            <w:r>
              <w:rPr/>
              <w:t xml:space="preserve"> </w:t>
            </w:r>
            <w:r>
              <w:rPr>
                <w:spacing w:val="30"/>
              </w:rPr>
              <w:t>废油漆和溶剂及其</w:t>
            </w:r>
            <w:r>
              <w:rPr/>
              <w:t xml:space="preserve"> </w:t>
            </w:r>
            <w:r>
              <w:rPr>
                <w:spacing w:val="4"/>
              </w:rPr>
              <w:t>包装物、废矿物油及</w:t>
            </w:r>
            <w:r>
              <w:rPr>
                <w:spacing w:val="3"/>
              </w:rPr>
              <w:t xml:space="preserve"> </w:t>
            </w:r>
            <w:r>
              <w:rPr>
                <w:spacing w:val="4"/>
              </w:rPr>
              <w:t>其包装物、废胶片及</w:t>
            </w:r>
            <w:r>
              <w:rPr>
                <w:spacing w:val="3"/>
              </w:rPr>
              <w:t xml:space="preserve"> </w:t>
            </w:r>
            <w:r>
              <w:rPr>
                <w:spacing w:val="23"/>
              </w:rPr>
              <w:t>废像纸</w:t>
            </w:r>
            <w:r>
              <w:rPr>
                <w:spacing w:val="-45"/>
              </w:rPr>
              <w:t xml:space="preserve"> </w:t>
            </w:r>
            <w:r>
              <w:rPr>
                <w:spacing w:val="23"/>
              </w:rPr>
              <w:t>、废荧光灯</w:t>
            </w:r>
            <w:r>
              <w:rPr/>
              <w:t xml:space="preserve"> </w:t>
            </w:r>
            <w:r>
              <w:rPr>
                <w:spacing w:val="5"/>
              </w:rPr>
              <w:t>管、废含汞温度计、</w:t>
            </w:r>
            <w:r>
              <w:rPr/>
              <w:t xml:space="preserve"> </w:t>
            </w:r>
            <w:r>
              <w:rPr>
                <w:spacing w:val="4"/>
              </w:rPr>
              <w:t>废含汞血压计、废铅</w:t>
            </w:r>
            <w:r>
              <w:rPr>
                <w:spacing w:val="3"/>
              </w:rPr>
              <w:t xml:space="preserve"> </w:t>
            </w:r>
            <w:r>
              <w:rPr>
                <w:spacing w:val="4"/>
              </w:rPr>
              <w:t>蓄电池、废镍镉电池</w:t>
            </w:r>
            <w:r>
              <w:rPr>
                <w:spacing w:val="3"/>
              </w:rPr>
              <w:t xml:space="preserve"> </w:t>
            </w:r>
            <w:r>
              <w:rPr>
                <w:spacing w:val="22"/>
              </w:rPr>
              <w:t>和氧化汞电池</w:t>
            </w:r>
            <w:r>
              <w:rPr>
                <w:spacing w:val="-37"/>
              </w:rPr>
              <w:t xml:space="preserve"> </w:t>
            </w:r>
            <w:r>
              <w:rPr>
                <w:spacing w:val="22"/>
              </w:rPr>
              <w:t>以及</w:t>
            </w:r>
            <w:r>
              <w:rPr/>
              <w:t xml:space="preserve"> </w:t>
            </w:r>
            <w:r>
              <w:rPr>
                <w:spacing w:val="8"/>
              </w:rPr>
              <w:t>电子类危险废物等</w:t>
            </w:r>
          </w:p>
        </w:tc>
        <w:tc>
          <w:tcPr>
            <w:tcW w:w="665" w:type="dxa"/>
            <w:vAlign w:val="top"/>
          </w:tcPr>
          <w:p>
            <w:pPr>
              <w:spacing w:line="292" w:lineRule="auto"/>
              <w:rPr>
                <w:rFonts w:ascii="Arial"/>
                <w:sz w:val="21"/>
              </w:rPr>
            </w:pPr>
            <w:r/>
          </w:p>
          <w:p>
            <w:pPr>
              <w:spacing w:line="292" w:lineRule="auto"/>
              <w:rPr>
                <w:rFonts w:ascii="Arial"/>
                <w:sz w:val="21"/>
              </w:rPr>
            </w:pPr>
            <w:r/>
          </w:p>
          <w:p>
            <w:pPr>
              <w:pStyle w:val="TableText"/>
              <w:ind w:left="128" w:right="122"/>
              <w:spacing w:before="65" w:line="239" w:lineRule="auto"/>
              <w:rPr/>
            </w:pPr>
            <w:r>
              <w:rPr>
                <w:spacing w:val="4"/>
              </w:rPr>
              <w:t>全部</w:t>
            </w:r>
            <w:r>
              <w:rPr/>
              <w:t xml:space="preserve"> </w:t>
            </w:r>
            <w:r>
              <w:rPr>
                <w:spacing w:val="4"/>
              </w:rPr>
              <w:t>环节</w:t>
            </w:r>
          </w:p>
        </w:tc>
        <w:tc>
          <w:tcPr>
            <w:tcW w:w="2868" w:type="dxa"/>
            <w:vAlign w:val="top"/>
          </w:tcPr>
          <w:p>
            <w:pPr>
              <w:spacing w:line="291" w:lineRule="auto"/>
              <w:rPr>
                <w:rFonts w:ascii="Arial"/>
                <w:sz w:val="21"/>
              </w:rPr>
            </w:pPr>
            <w:r/>
          </w:p>
          <w:p>
            <w:pPr>
              <w:spacing w:line="292" w:lineRule="auto"/>
              <w:rPr>
                <w:rFonts w:ascii="Arial"/>
                <w:sz w:val="21"/>
              </w:rPr>
            </w:pPr>
            <w:r/>
          </w:p>
          <w:p>
            <w:pPr>
              <w:pStyle w:val="TableText"/>
              <w:ind w:left="34" w:right="21" w:firstLine="3"/>
              <w:spacing w:before="65" w:line="239" w:lineRule="auto"/>
              <w:rPr/>
            </w:pPr>
            <w:r>
              <w:rPr>
                <w:spacing w:val="15"/>
              </w:rPr>
              <w:t>未集中收集的家庭日常生活中</w:t>
            </w:r>
            <w:r>
              <w:rPr>
                <w:spacing w:val="7"/>
              </w:rPr>
              <w:t xml:space="preserve"> </w:t>
            </w:r>
            <w:r>
              <w:rPr>
                <w:spacing w:val="-1"/>
              </w:rPr>
              <w:t>产生的生活垃圾中的危险废物。</w:t>
            </w:r>
          </w:p>
        </w:tc>
        <w:tc>
          <w:tcPr>
            <w:tcW w:w="1659" w:type="dxa"/>
            <w:vAlign w:val="top"/>
            <w:tcBorders>
              <w:right w:val="single" w:color="000000" w:sz="6" w:space="0"/>
            </w:tcBorders>
          </w:tcPr>
          <w:p>
            <w:pPr>
              <w:spacing w:line="291" w:lineRule="auto"/>
              <w:rPr>
                <w:rFonts w:ascii="Arial"/>
                <w:sz w:val="21"/>
              </w:rPr>
            </w:pPr>
            <w:r/>
          </w:p>
          <w:p>
            <w:pPr>
              <w:spacing w:line="292" w:lineRule="auto"/>
              <w:rPr>
                <w:rFonts w:ascii="Arial"/>
                <w:sz w:val="21"/>
              </w:rPr>
            </w:pPr>
            <w:r/>
          </w:p>
          <w:p>
            <w:pPr>
              <w:pStyle w:val="TableText"/>
              <w:ind w:left="38" w:right="24"/>
              <w:spacing w:before="65" w:line="239" w:lineRule="auto"/>
              <w:rPr/>
            </w:pPr>
            <w:r>
              <w:rPr>
                <w:spacing w:val="26"/>
              </w:rPr>
              <w:t>全过程不按危险</w:t>
            </w:r>
            <w:r>
              <w:rPr>
                <w:spacing w:val="2"/>
              </w:rPr>
              <w:t xml:space="preserve"> </w:t>
            </w:r>
            <w:r>
              <w:rPr>
                <w:spacing w:val="6"/>
              </w:rPr>
              <w:t>废物管理。</w:t>
            </w:r>
          </w:p>
        </w:tc>
      </w:tr>
      <w:tr>
        <w:trPr>
          <w:trHeight w:val="2464"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35"/>
              <w:spacing w:before="65" w:line="228" w:lineRule="auto"/>
              <w:rPr/>
            </w:pPr>
            <w:r>
              <w:rPr>
                <w:spacing w:val="1"/>
              </w:rPr>
              <w:t>收集</w:t>
            </w:r>
          </w:p>
        </w:tc>
        <w:tc>
          <w:tcPr>
            <w:tcW w:w="2868" w:type="dxa"/>
            <w:vAlign w:val="top"/>
          </w:tcPr>
          <w:p>
            <w:pPr>
              <w:spacing w:line="328" w:lineRule="auto"/>
              <w:rPr>
                <w:rFonts w:ascii="Arial"/>
                <w:sz w:val="21"/>
              </w:rPr>
            </w:pPr>
            <w:r/>
          </w:p>
          <w:p>
            <w:pPr>
              <w:spacing w:line="328" w:lineRule="auto"/>
              <w:rPr>
                <w:rFonts w:ascii="Arial"/>
                <w:sz w:val="21"/>
              </w:rPr>
            </w:pPr>
            <w:r/>
          </w:p>
          <w:p>
            <w:pPr>
              <w:pStyle w:val="TableText"/>
              <w:ind w:left="34" w:firstLine="1"/>
              <w:spacing w:before="65" w:line="245" w:lineRule="auto"/>
              <w:jc w:val="both"/>
              <w:rPr/>
            </w:pPr>
            <w:r>
              <w:rPr>
                <w:spacing w:val="-12"/>
              </w:rPr>
              <w:t>按照各市、县生活垃圾分类要求，</w:t>
            </w:r>
            <w:r>
              <w:rPr>
                <w:spacing w:val="5"/>
              </w:rPr>
              <w:t xml:space="preserve"> </w:t>
            </w:r>
            <w:r>
              <w:rPr>
                <w:spacing w:val="-2"/>
              </w:rPr>
              <w:t>纳入生活垃圾分类收集体系进行</w:t>
            </w:r>
            <w:r>
              <w:rPr>
                <w:spacing w:val="8"/>
              </w:rPr>
              <w:t xml:space="preserve"> </w:t>
            </w:r>
            <w:r>
              <w:rPr>
                <w:spacing w:val="-2"/>
              </w:rPr>
              <w:t>分类收集，且运输工具和暂存场</w:t>
            </w:r>
            <w:r>
              <w:rPr>
                <w:spacing w:val="8"/>
              </w:rPr>
              <w:t xml:space="preserve"> </w:t>
            </w:r>
            <w:r>
              <w:rPr>
                <w:spacing w:val="-5"/>
              </w:rPr>
              <w:t>所满足分类收集体系要求。</w:t>
            </w:r>
          </w:p>
        </w:tc>
        <w:tc>
          <w:tcPr>
            <w:tcW w:w="1659" w:type="dxa"/>
            <w:vAlign w:val="top"/>
            <w:tcBorders>
              <w:right w:val="single" w:color="000000" w:sz="6" w:space="0"/>
            </w:tcBorders>
          </w:tcPr>
          <w:p>
            <w:pPr>
              <w:spacing w:line="258" w:lineRule="auto"/>
              <w:rPr>
                <w:rFonts w:ascii="Arial"/>
                <w:sz w:val="21"/>
              </w:rPr>
            </w:pPr>
            <w:r/>
          </w:p>
          <w:p>
            <w:pPr>
              <w:spacing w:line="259" w:lineRule="auto"/>
              <w:rPr>
                <w:rFonts w:ascii="Arial"/>
                <w:sz w:val="21"/>
              </w:rPr>
            </w:pPr>
            <w:r/>
          </w:p>
          <w:p>
            <w:pPr>
              <w:pStyle w:val="TableText"/>
              <w:ind w:left="38" w:right="12" w:firstLine="3"/>
              <w:spacing w:before="65" w:line="247" w:lineRule="auto"/>
              <w:jc w:val="both"/>
              <w:rPr/>
            </w:pPr>
            <w:r>
              <w:rPr>
                <w:spacing w:val="-1"/>
              </w:rPr>
              <w:t>从分类投放点收集</w:t>
            </w:r>
            <w:r>
              <w:rPr>
                <w:spacing w:val="2"/>
              </w:rPr>
              <w:t xml:space="preserve"> </w:t>
            </w:r>
            <w:r>
              <w:rPr>
                <w:spacing w:val="-1"/>
              </w:rPr>
              <w:t>转移到所设定的集</w:t>
            </w:r>
            <w:r>
              <w:rPr>
                <w:spacing w:val="5"/>
              </w:rPr>
              <w:t xml:space="preserve"> </w:t>
            </w:r>
            <w:r>
              <w:rPr>
                <w:spacing w:val="-1"/>
              </w:rPr>
              <w:t>中贮存点的收集过</w:t>
            </w:r>
            <w:r>
              <w:rPr>
                <w:spacing w:val="5"/>
              </w:rPr>
              <w:t xml:space="preserve"> </w:t>
            </w:r>
            <w:r>
              <w:rPr>
                <w:spacing w:val="26"/>
              </w:rPr>
              <w:t>程不按危险废物</w:t>
            </w:r>
            <w:r>
              <w:rPr>
                <w:spacing w:val="3"/>
              </w:rPr>
              <w:t xml:space="preserve"> </w:t>
            </w:r>
            <w:r>
              <w:rPr>
                <w:spacing w:val="3"/>
              </w:rPr>
              <w:t>管理。</w:t>
            </w:r>
          </w:p>
        </w:tc>
      </w:tr>
      <w:tr>
        <w:trPr>
          <w:trHeight w:val="933" w:hRule="atLeast"/>
        </w:trPr>
        <w:tc>
          <w:tcPr>
            <w:tcW w:w="588" w:type="dxa"/>
            <w:vAlign w:val="top"/>
            <w:vMerge w:val="restart"/>
            <w:tcBorders>
              <w:left w:val="single" w:color="000000" w:sz="6" w:space="0"/>
              <w:bottom w:val="nil"/>
            </w:tcBorders>
          </w:tcPr>
          <w:p>
            <w:pPr>
              <w:spacing w:line="312" w:lineRule="auto"/>
              <w:rPr>
                <w:rFonts w:ascii="Arial"/>
                <w:sz w:val="21"/>
              </w:rPr>
            </w:pPr>
            <w:r/>
          </w:p>
          <w:p>
            <w:pPr>
              <w:spacing w:line="313" w:lineRule="auto"/>
              <w:rPr>
                <w:rFonts w:ascii="Arial"/>
                <w:sz w:val="21"/>
              </w:rPr>
            </w:pPr>
            <w:r/>
          </w:p>
          <w:p>
            <w:pPr>
              <w:spacing w:line="313" w:lineRule="auto"/>
              <w:rPr>
                <w:rFonts w:ascii="Arial"/>
                <w:sz w:val="21"/>
              </w:rPr>
            </w:pPr>
            <w:r/>
          </w:p>
          <w:p>
            <w:pPr>
              <w:pStyle w:val="TableText"/>
              <w:ind w:left="242"/>
              <w:spacing w:before="65" w:line="189" w:lineRule="auto"/>
              <w:rPr/>
            </w:pPr>
            <w:r>
              <w:rPr/>
              <w:t>2</w:t>
            </w:r>
          </w:p>
        </w:tc>
        <w:tc>
          <w:tcPr>
            <w:tcW w:w="1216" w:type="dxa"/>
            <w:vAlign w:val="top"/>
            <w:vMerge w:val="restart"/>
            <w:tcBorders>
              <w:bottom w:val="nil"/>
            </w:tcBorders>
          </w:tcPr>
          <w:p>
            <w:pPr>
              <w:spacing w:line="312" w:lineRule="auto"/>
              <w:rPr>
                <w:rFonts w:ascii="Arial"/>
                <w:sz w:val="21"/>
              </w:rPr>
            </w:pPr>
            <w:r/>
          </w:p>
          <w:p>
            <w:pPr>
              <w:spacing w:line="313" w:lineRule="auto"/>
              <w:rPr>
                <w:rFonts w:ascii="Arial"/>
                <w:sz w:val="21"/>
              </w:rPr>
            </w:pPr>
            <w:r/>
          </w:p>
          <w:p>
            <w:pPr>
              <w:spacing w:line="313" w:lineRule="auto"/>
              <w:rPr>
                <w:rFonts w:ascii="Arial"/>
                <w:sz w:val="21"/>
              </w:rPr>
            </w:pPr>
            <w:r/>
          </w:p>
          <w:p>
            <w:pPr>
              <w:pStyle w:val="TableText"/>
              <w:ind w:left="393"/>
              <w:spacing w:before="65" w:line="190" w:lineRule="auto"/>
              <w:rPr/>
            </w:pPr>
            <w:r>
              <w:rPr/>
              <w:t>HW</w:t>
            </w:r>
            <w:r>
              <w:rPr>
                <w:spacing w:val="8"/>
              </w:rPr>
              <w:t>01</w:t>
            </w:r>
          </w:p>
        </w:tc>
        <w:tc>
          <w:tcPr>
            <w:tcW w:w="1903" w:type="dxa"/>
            <w:vAlign w:val="top"/>
            <w:vMerge w:val="restart"/>
            <w:tcBorders>
              <w:bottom w:val="nil"/>
            </w:tcBorders>
          </w:tcPr>
          <w:p>
            <w:pPr>
              <w:pStyle w:val="TableText"/>
              <w:ind w:left="27" w:right="28"/>
              <w:spacing w:before="297" w:line="247" w:lineRule="auto"/>
              <w:jc w:val="both"/>
              <w:rPr/>
            </w:pPr>
            <w:r>
              <w:rPr>
                <w:spacing w:val="8"/>
              </w:rPr>
              <w:t>床位总数在</w:t>
            </w:r>
            <w:r>
              <w:rPr>
                <w:spacing w:val="-8"/>
              </w:rPr>
              <w:t xml:space="preserve"> </w:t>
            </w:r>
            <w:r>
              <w:rPr>
                <w:spacing w:val="8"/>
              </w:rPr>
              <w:t>19</w:t>
            </w:r>
            <w:r>
              <w:rPr>
                <w:spacing w:val="-24"/>
              </w:rPr>
              <w:t xml:space="preserve"> </w:t>
            </w:r>
            <w:r>
              <w:rPr>
                <w:spacing w:val="8"/>
              </w:rPr>
              <w:t>张以</w:t>
            </w:r>
            <w:r>
              <w:rPr/>
              <w:t xml:space="preserve"> </w:t>
            </w:r>
            <w:r>
              <w:rPr>
                <w:spacing w:val="2"/>
              </w:rPr>
              <w:t>下（含</w:t>
            </w:r>
            <w:r>
              <w:rPr>
                <w:spacing w:val="-8"/>
              </w:rPr>
              <w:t xml:space="preserve"> </w:t>
            </w:r>
            <w:r>
              <w:rPr>
                <w:spacing w:val="2"/>
              </w:rPr>
              <w:t>19</w:t>
            </w:r>
            <w:r>
              <w:rPr>
                <w:spacing w:val="-26"/>
              </w:rPr>
              <w:t xml:space="preserve"> </w:t>
            </w:r>
            <w:r>
              <w:rPr>
                <w:spacing w:val="2"/>
              </w:rPr>
              <w:t>张）</w:t>
            </w:r>
            <w:r>
              <w:rPr>
                <w:spacing w:val="-45"/>
              </w:rPr>
              <w:t xml:space="preserve"> </w:t>
            </w:r>
            <w:r>
              <w:rPr>
                <w:spacing w:val="2"/>
              </w:rPr>
              <w:t>的医</w:t>
            </w:r>
            <w:r>
              <w:rPr/>
              <w:t xml:space="preserve"> </w:t>
            </w:r>
            <w:r>
              <w:rPr>
                <w:spacing w:val="18"/>
              </w:rPr>
              <w:t>疗机构产生</w:t>
            </w:r>
            <w:r>
              <w:rPr>
                <w:spacing w:val="-49"/>
              </w:rPr>
              <w:t xml:space="preserve"> </w:t>
            </w:r>
            <w:r>
              <w:rPr>
                <w:spacing w:val="18"/>
              </w:rPr>
              <w:t>的</w:t>
            </w:r>
            <w:r>
              <w:rPr>
                <w:spacing w:val="-56"/>
              </w:rPr>
              <w:t xml:space="preserve"> </w:t>
            </w:r>
            <w:r>
              <w:rPr>
                <w:spacing w:val="18"/>
              </w:rPr>
              <w:t>医疗</w:t>
            </w:r>
            <w:r>
              <w:rPr/>
              <w:t xml:space="preserve"> </w:t>
            </w:r>
            <w:r>
              <w:rPr>
                <w:spacing w:val="4"/>
              </w:rPr>
              <w:t>废物（重大传染病疫</w:t>
            </w:r>
            <w:r>
              <w:rPr>
                <w:spacing w:val="3"/>
              </w:rPr>
              <w:t xml:space="preserve"> </w:t>
            </w:r>
            <w:r>
              <w:rPr>
                <w:spacing w:val="18"/>
              </w:rPr>
              <w:t>情期间产生</w:t>
            </w:r>
            <w:r>
              <w:rPr>
                <w:spacing w:val="-49"/>
              </w:rPr>
              <w:t xml:space="preserve"> </w:t>
            </w:r>
            <w:r>
              <w:rPr>
                <w:spacing w:val="18"/>
              </w:rPr>
              <w:t>的</w:t>
            </w:r>
            <w:r>
              <w:rPr>
                <w:spacing w:val="-56"/>
              </w:rPr>
              <w:t xml:space="preserve"> </w:t>
            </w:r>
            <w:r>
              <w:rPr>
                <w:spacing w:val="18"/>
              </w:rPr>
              <w:t>医疗</w:t>
            </w:r>
            <w:r>
              <w:rPr/>
              <w:t xml:space="preserve"> </w:t>
            </w:r>
            <w:r>
              <w:rPr>
                <w:spacing w:val="6"/>
              </w:rPr>
              <w:t>废物除外）</w:t>
            </w:r>
          </w:p>
        </w:tc>
        <w:tc>
          <w:tcPr>
            <w:tcW w:w="665" w:type="dxa"/>
            <w:vAlign w:val="top"/>
          </w:tcPr>
          <w:p>
            <w:pPr>
              <w:spacing w:line="302" w:lineRule="auto"/>
              <w:rPr>
                <w:rFonts w:ascii="Arial"/>
                <w:sz w:val="21"/>
              </w:rPr>
            </w:pPr>
            <w:r/>
          </w:p>
          <w:p>
            <w:pPr>
              <w:pStyle w:val="TableText"/>
              <w:ind w:left="135"/>
              <w:spacing w:before="65" w:line="228" w:lineRule="auto"/>
              <w:rPr/>
            </w:pPr>
            <w:r>
              <w:rPr>
                <w:spacing w:val="1"/>
              </w:rPr>
              <w:t>收集</w:t>
            </w:r>
          </w:p>
        </w:tc>
        <w:tc>
          <w:tcPr>
            <w:tcW w:w="2868" w:type="dxa"/>
            <w:vAlign w:val="top"/>
          </w:tcPr>
          <w:p>
            <w:pPr>
              <w:pStyle w:val="TableText"/>
              <w:ind w:left="38" w:right="9" w:hanging="2"/>
              <w:spacing w:before="235" w:line="239" w:lineRule="auto"/>
              <w:rPr/>
            </w:pPr>
            <w:r>
              <w:rPr>
                <w:spacing w:val="1"/>
              </w:rPr>
              <w:t>按《医疗卫生机构医疗废物管理</w:t>
            </w:r>
            <w:r>
              <w:rPr>
                <w:spacing w:val="2"/>
              </w:rPr>
              <w:t xml:space="preserve"> </w:t>
            </w:r>
            <w:r>
              <w:rPr>
                <w:spacing w:val="-2"/>
              </w:rPr>
              <w:t>办法》等规定进行消毒和收集。</w:t>
            </w:r>
          </w:p>
        </w:tc>
        <w:tc>
          <w:tcPr>
            <w:tcW w:w="1659" w:type="dxa"/>
            <w:vAlign w:val="top"/>
            <w:tcBorders>
              <w:right w:val="single" w:color="000000" w:sz="6" w:space="0"/>
            </w:tcBorders>
          </w:tcPr>
          <w:p>
            <w:pPr>
              <w:pStyle w:val="TableText"/>
              <w:ind w:left="50" w:right="24" w:hanging="4"/>
              <w:spacing w:before="235" w:line="239" w:lineRule="auto"/>
              <w:rPr/>
            </w:pPr>
            <w:r>
              <w:rPr>
                <w:spacing w:val="25"/>
              </w:rPr>
              <w:t>收集过程不按危</w:t>
            </w:r>
            <w:r>
              <w:rPr>
                <w:spacing w:val="2"/>
              </w:rPr>
              <w:t xml:space="preserve"> </w:t>
            </w:r>
            <w:r>
              <w:rPr>
                <w:spacing w:val="4"/>
              </w:rPr>
              <w:t>险废物管理。</w:t>
            </w:r>
          </w:p>
        </w:tc>
      </w:tr>
      <w:tr>
        <w:trPr>
          <w:trHeight w:val="1218" w:hRule="atLeast"/>
        </w:trPr>
        <w:tc>
          <w:tcPr>
            <w:tcW w:w="588" w:type="dxa"/>
            <w:vAlign w:val="top"/>
            <w:vMerge w:val="continue"/>
            <w:tcBorders>
              <w:left w:val="single" w:color="000000" w:sz="6" w:space="0"/>
              <w:bottom w:val="single" w:color="000000" w:sz="6" w:space="0"/>
              <w:top w:val="nil"/>
            </w:tcBorders>
          </w:tcPr>
          <w:p>
            <w:pPr>
              <w:rPr>
                <w:rFonts w:ascii="Arial"/>
                <w:sz w:val="21"/>
              </w:rPr>
            </w:pPr>
            <w:r/>
          </w:p>
        </w:tc>
        <w:tc>
          <w:tcPr>
            <w:tcW w:w="1216" w:type="dxa"/>
            <w:vAlign w:val="top"/>
            <w:vMerge w:val="continue"/>
            <w:tcBorders>
              <w:bottom w:val="single" w:color="000000" w:sz="6" w:space="0"/>
              <w:top w:val="nil"/>
            </w:tcBorders>
          </w:tcPr>
          <w:p>
            <w:pPr>
              <w:rPr>
                <w:rFonts w:ascii="Arial"/>
                <w:sz w:val="21"/>
              </w:rPr>
            </w:pPr>
            <w:r/>
          </w:p>
        </w:tc>
        <w:tc>
          <w:tcPr>
            <w:tcW w:w="1903" w:type="dxa"/>
            <w:vAlign w:val="top"/>
            <w:vMerge w:val="continue"/>
            <w:tcBorders>
              <w:bottom w:val="single" w:color="000000" w:sz="6" w:space="0"/>
              <w:top w:val="nil"/>
            </w:tcBorders>
          </w:tcPr>
          <w:p>
            <w:pPr>
              <w:rPr>
                <w:rFonts w:ascii="Arial"/>
                <w:sz w:val="21"/>
              </w:rPr>
            </w:pPr>
            <w:r/>
          </w:p>
        </w:tc>
        <w:tc>
          <w:tcPr>
            <w:tcW w:w="665" w:type="dxa"/>
            <w:vAlign w:val="top"/>
            <w:tcBorders>
              <w:bottom w:val="single" w:color="000000" w:sz="6" w:space="0"/>
            </w:tcBorders>
          </w:tcPr>
          <w:p>
            <w:pPr>
              <w:spacing w:line="441" w:lineRule="auto"/>
              <w:rPr>
                <w:rFonts w:ascii="Arial"/>
                <w:sz w:val="21"/>
              </w:rPr>
            </w:pPr>
            <w:r/>
          </w:p>
          <w:p>
            <w:pPr>
              <w:pStyle w:val="TableText"/>
              <w:ind w:left="128"/>
              <w:spacing w:before="65" w:line="228" w:lineRule="auto"/>
              <w:rPr/>
            </w:pPr>
            <w:r>
              <w:rPr>
                <w:spacing w:val="4"/>
              </w:rPr>
              <w:t>运输</w:t>
            </w:r>
          </w:p>
        </w:tc>
        <w:tc>
          <w:tcPr>
            <w:tcW w:w="2868" w:type="dxa"/>
            <w:vAlign w:val="top"/>
            <w:tcBorders>
              <w:bottom w:val="single" w:color="000000" w:sz="6" w:space="0"/>
            </w:tcBorders>
          </w:tcPr>
          <w:p>
            <w:pPr>
              <w:pStyle w:val="TableText"/>
              <w:ind w:left="35"/>
              <w:spacing w:before="235" w:line="244" w:lineRule="auto"/>
              <w:jc w:val="both"/>
              <w:rPr/>
            </w:pPr>
            <w:r>
              <w:rPr>
                <w:spacing w:val="10"/>
              </w:rPr>
              <w:t>转运车辆符合《医疗废物转运</w:t>
            </w:r>
            <w:r>
              <w:rPr>
                <w:spacing w:val="5"/>
              </w:rPr>
              <w:t xml:space="preserve">  </w:t>
            </w:r>
            <w:r>
              <w:rPr>
                <w:spacing w:val="-19"/>
              </w:rPr>
              <w:t>车技术要求（试行）》（GB</w:t>
            </w:r>
            <w:r>
              <w:rPr>
                <w:spacing w:val="-13"/>
              </w:rPr>
              <w:t xml:space="preserve"> </w:t>
            </w:r>
            <w:r>
              <w:rPr>
                <w:spacing w:val="-19"/>
              </w:rPr>
              <w:t>19217）</w:t>
            </w:r>
            <w:r>
              <w:rPr/>
              <w:t xml:space="preserve"> </w:t>
            </w:r>
            <w:r>
              <w:rPr>
                <w:spacing w:val="-1"/>
              </w:rPr>
              <w:t>要求。</w:t>
            </w:r>
          </w:p>
        </w:tc>
        <w:tc>
          <w:tcPr>
            <w:tcW w:w="1659" w:type="dxa"/>
            <w:vAlign w:val="top"/>
            <w:tcBorders>
              <w:bottom w:val="single" w:color="000000" w:sz="6" w:space="0"/>
              <w:right w:val="single" w:color="000000" w:sz="6" w:space="0"/>
            </w:tcBorders>
          </w:tcPr>
          <w:p>
            <w:pPr>
              <w:spacing w:line="305" w:lineRule="auto"/>
              <w:rPr>
                <w:rFonts w:ascii="Arial"/>
                <w:sz w:val="21"/>
              </w:rPr>
            </w:pPr>
            <w:r/>
          </w:p>
          <w:p>
            <w:pPr>
              <w:pStyle w:val="TableText"/>
              <w:ind w:left="42" w:right="24"/>
              <w:spacing w:before="65"/>
              <w:rPr/>
            </w:pPr>
            <w:r>
              <w:rPr>
                <w:spacing w:val="26"/>
              </w:rPr>
              <w:t>不按危险废物进</w:t>
            </w:r>
            <w:r>
              <w:rPr/>
              <w:t xml:space="preserve"> </w:t>
            </w:r>
            <w:r>
              <w:rPr>
                <w:spacing w:val="4"/>
              </w:rPr>
              <w:t>行运输。</w:t>
            </w:r>
          </w:p>
        </w:tc>
      </w:tr>
    </w:tbl>
    <w:p>
      <w:pPr>
        <w:ind w:left="46"/>
        <w:spacing w:before="212" w:line="188" w:lineRule="auto"/>
        <w:rPr>
          <w:rFonts w:ascii="SimSun" w:hAnsi="SimSun" w:eastAsia="SimSun" w:cs="SimSun"/>
          <w:sz w:val="25"/>
          <w:szCs w:val="25"/>
        </w:rPr>
      </w:pPr>
      <w:r>
        <w:rPr>
          <w:rFonts w:ascii="SimSun" w:hAnsi="SimSun" w:eastAsia="SimSun" w:cs="SimSun"/>
          <w:sz w:val="25"/>
          <w:szCs w:val="25"/>
          <w:spacing w:val="9"/>
        </w:rPr>
        <w:t>—</w:t>
      </w:r>
      <w:r>
        <w:rPr>
          <w:rFonts w:ascii="SimSun" w:hAnsi="SimSun" w:eastAsia="SimSun" w:cs="SimSun"/>
          <w:sz w:val="25"/>
          <w:szCs w:val="25"/>
          <w:spacing w:val="90"/>
        </w:rPr>
        <w:t xml:space="preserve"> </w:t>
      </w:r>
      <w:r>
        <w:rPr>
          <w:rFonts w:ascii="SimSun" w:hAnsi="SimSun" w:eastAsia="SimSun" w:cs="SimSun"/>
          <w:sz w:val="25"/>
          <w:szCs w:val="25"/>
          <w:spacing w:val="9"/>
        </w:rPr>
        <w:t>32</w:t>
      </w:r>
      <w:r>
        <w:rPr>
          <w:rFonts w:ascii="SimSun" w:hAnsi="SimSun" w:eastAsia="SimSun" w:cs="SimSun"/>
          <w:sz w:val="25"/>
          <w:szCs w:val="25"/>
          <w:spacing w:val="86"/>
        </w:rPr>
        <w:t xml:space="preserve"> </w:t>
      </w:r>
      <w:r>
        <w:rPr>
          <w:rFonts w:ascii="SimSun" w:hAnsi="SimSun" w:eastAsia="SimSun" w:cs="SimSun"/>
          <w:sz w:val="25"/>
          <w:szCs w:val="25"/>
          <w:spacing w:val="9"/>
        </w:rPr>
        <w:t>—</w:t>
      </w:r>
    </w:p>
    <w:p>
      <w:pPr>
        <w:spacing w:line="188" w:lineRule="auto"/>
        <w:sectPr>
          <w:footerReference w:type="default" r:id="rId30"/>
          <w:pgSz w:w="11906" w:h="16839"/>
          <w:pgMar w:top="1431" w:right="1498" w:bottom="400" w:left="1493" w:header="0" w:footer="0" w:gutter="0"/>
        </w:sectPr>
        <w:rPr>
          <w:rFonts w:ascii="SimSun" w:hAnsi="SimSun" w:eastAsia="SimSun" w:cs="SimSun"/>
          <w:sz w:val="25"/>
          <w:szCs w:val="25"/>
        </w:rPr>
      </w:pPr>
    </w:p>
    <w:p>
      <w:pPr>
        <w:spacing w:before="198"/>
        <w:rPr/>
      </w:pPr>
      <w:r/>
    </w:p>
    <w:tbl>
      <w:tblPr>
        <w:tblStyle w:val="TableNormal"/>
        <w:tblW w:w="8899"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8"/>
        <w:gridCol w:w="1216"/>
        <w:gridCol w:w="1903"/>
        <w:gridCol w:w="665"/>
        <w:gridCol w:w="2868"/>
        <w:gridCol w:w="1659"/>
      </w:tblGrid>
      <w:tr>
        <w:trPr>
          <w:trHeight w:val="676" w:hRule="atLeast"/>
        </w:trPr>
        <w:tc>
          <w:tcPr>
            <w:tcW w:w="588" w:type="dxa"/>
            <w:vAlign w:val="top"/>
            <w:tcBorders>
              <w:left w:val="single" w:color="000000" w:sz="6" w:space="0"/>
              <w:top w:val="single" w:color="000000" w:sz="6" w:space="0"/>
            </w:tcBorders>
          </w:tcPr>
          <w:p>
            <w:pPr>
              <w:ind w:left="83"/>
              <w:spacing w:before="232" w:line="231" w:lineRule="auto"/>
              <w:rPr>
                <w:rFonts w:ascii="SimHei" w:hAnsi="SimHei" w:eastAsia="SimHei" w:cs="SimHei"/>
                <w:sz w:val="20"/>
                <w:szCs w:val="20"/>
              </w:rPr>
            </w:pPr>
            <w:r>
              <w:rPr>
                <w:rFonts w:ascii="SimHei" w:hAnsi="SimHei" w:eastAsia="SimHei" w:cs="SimHei"/>
                <w:sz w:val="20"/>
                <w:szCs w:val="20"/>
                <w:spacing w:val="4"/>
              </w:rPr>
              <w:t>序号</w:t>
            </w:r>
          </w:p>
        </w:tc>
        <w:tc>
          <w:tcPr>
            <w:tcW w:w="1216" w:type="dxa"/>
            <w:vAlign w:val="top"/>
            <w:tcBorders>
              <w:top w:val="single" w:color="000000" w:sz="6" w:space="0"/>
            </w:tcBorders>
          </w:tcPr>
          <w:p>
            <w:pPr>
              <w:ind w:left="396" w:right="137" w:hanging="260"/>
              <w:spacing w:before="96" w:line="241" w:lineRule="auto"/>
              <w:rPr>
                <w:rFonts w:ascii="SimHei" w:hAnsi="SimHei" w:eastAsia="SimHei" w:cs="SimHei"/>
                <w:sz w:val="20"/>
                <w:szCs w:val="20"/>
              </w:rPr>
            </w:pPr>
            <w:r>
              <w:rPr>
                <w:rFonts w:ascii="SimHei" w:hAnsi="SimHei" w:eastAsia="SimHei" w:cs="SimHei"/>
                <w:sz w:val="20"/>
                <w:szCs w:val="20"/>
                <w:spacing w:val="7"/>
              </w:rPr>
              <w:t>废物类别/</w:t>
            </w:r>
            <w:r>
              <w:rPr>
                <w:rFonts w:ascii="SimHei" w:hAnsi="SimHei" w:eastAsia="SimHei" w:cs="SimHei"/>
                <w:sz w:val="20"/>
                <w:szCs w:val="20"/>
              </w:rPr>
              <w:t xml:space="preserve"> </w:t>
            </w:r>
            <w:r>
              <w:rPr>
                <w:rFonts w:ascii="SimHei" w:hAnsi="SimHei" w:eastAsia="SimHei" w:cs="SimHei"/>
                <w:sz w:val="20"/>
                <w:szCs w:val="20"/>
                <w:spacing w:val="5"/>
              </w:rPr>
              <w:t>代码</w:t>
            </w:r>
          </w:p>
        </w:tc>
        <w:tc>
          <w:tcPr>
            <w:tcW w:w="1903" w:type="dxa"/>
            <w:vAlign w:val="top"/>
            <w:tcBorders>
              <w:top w:val="single" w:color="000000" w:sz="6" w:space="0"/>
            </w:tcBorders>
          </w:tcPr>
          <w:p>
            <w:pPr>
              <w:ind w:left="531"/>
              <w:spacing w:before="232" w:line="230" w:lineRule="auto"/>
              <w:rPr>
                <w:rFonts w:ascii="SimHei" w:hAnsi="SimHei" w:eastAsia="SimHei" w:cs="SimHei"/>
                <w:sz w:val="20"/>
                <w:szCs w:val="20"/>
              </w:rPr>
            </w:pPr>
            <w:r>
              <w:rPr>
                <w:rFonts w:ascii="SimHei" w:hAnsi="SimHei" w:eastAsia="SimHei" w:cs="SimHei"/>
                <w:sz w:val="20"/>
                <w:szCs w:val="20"/>
                <w:spacing w:val="7"/>
              </w:rPr>
              <w:t>危险废物</w:t>
            </w:r>
          </w:p>
        </w:tc>
        <w:tc>
          <w:tcPr>
            <w:tcW w:w="665" w:type="dxa"/>
            <w:vAlign w:val="top"/>
            <w:tcBorders>
              <w:top w:val="single" w:color="000000" w:sz="6" w:space="0"/>
            </w:tcBorders>
          </w:tcPr>
          <w:p>
            <w:pPr>
              <w:ind w:left="128" w:right="122" w:firstLine="4"/>
              <w:spacing w:before="97" w:line="241" w:lineRule="auto"/>
              <w:rPr>
                <w:rFonts w:ascii="SimHei" w:hAnsi="SimHei" w:eastAsia="SimHei" w:cs="SimHei"/>
                <w:sz w:val="20"/>
                <w:szCs w:val="20"/>
              </w:rPr>
            </w:pPr>
            <w:r>
              <w:rPr>
                <w:rFonts w:ascii="SimHei" w:hAnsi="SimHei" w:eastAsia="SimHei" w:cs="SimHei"/>
                <w:sz w:val="20"/>
                <w:szCs w:val="20"/>
                <w:spacing w:val="2"/>
              </w:rPr>
              <w:t>豁免</w:t>
            </w:r>
            <w:r>
              <w:rPr>
                <w:rFonts w:ascii="SimHei" w:hAnsi="SimHei" w:eastAsia="SimHei" w:cs="SimHei"/>
                <w:sz w:val="20"/>
                <w:szCs w:val="20"/>
              </w:rPr>
              <w:t xml:space="preserve"> </w:t>
            </w:r>
            <w:r>
              <w:rPr>
                <w:rFonts w:ascii="SimHei" w:hAnsi="SimHei" w:eastAsia="SimHei" w:cs="SimHei"/>
                <w:sz w:val="20"/>
                <w:szCs w:val="20"/>
                <w:spacing w:val="4"/>
              </w:rPr>
              <w:t>环节</w:t>
            </w:r>
          </w:p>
        </w:tc>
        <w:tc>
          <w:tcPr>
            <w:tcW w:w="2868" w:type="dxa"/>
            <w:vAlign w:val="top"/>
            <w:tcBorders>
              <w:top w:val="single" w:color="000000" w:sz="6" w:space="0"/>
            </w:tcBorders>
          </w:tcPr>
          <w:p>
            <w:pPr>
              <w:ind w:left="868"/>
              <w:spacing w:before="232" w:line="230" w:lineRule="auto"/>
              <w:rPr>
                <w:rFonts w:ascii="SimHei" w:hAnsi="SimHei" w:eastAsia="SimHei" w:cs="SimHei"/>
                <w:sz w:val="20"/>
                <w:szCs w:val="20"/>
              </w:rPr>
            </w:pPr>
            <w:r>
              <w:rPr>
                <w:rFonts w:ascii="SimHei" w:hAnsi="SimHei" w:eastAsia="SimHei" w:cs="SimHei"/>
                <w:sz w:val="20"/>
                <w:szCs w:val="20"/>
                <w:spacing w:val="-1"/>
              </w:rPr>
              <w:t>豁</w:t>
            </w:r>
            <w:r>
              <w:rPr>
                <w:rFonts w:ascii="SimHei" w:hAnsi="SimHei" w:eastAsia="SimHei" w:cs="SimHei"/>
                <w:sz w:val="20"/>
                <w:szCs w:val="20"/>
                <w:spacing w:val="16"/>
              </w:rPr>
              <w:t xml:space="preserve"> </w:t>
            </w:r>
            <w:r>
              <w:rPr>
                <w:rFonts w:ascii="SimHei" w:hAnsi="SimHei" w:eastAsia="SimHei" w:cs="SimHei"/>
                <w:sz w:val="20"/>
                <w:szCs w:val="20"/>
                <w:spacing w:val="-1"/>
              </w:rPr>
              <w:t>免</w:t>
            </w:r>
            <w:r>
              <w:rPr>
                <w:rFonts w:ascii="SimHei" w:hAnsi="SimHei" w:eastAsia="SimHei" w:cs="SimHei"/>
                <w:sz w:val="20"/>
                <w:szCs w:val="20"/>
                <w:spacing w:val="14"/>
              </w:rPr>
              <w:t xml:space="preserve"> </w:t>
            </w:r>
            <w:r>
              <w:rPr>
                <w:rFonts w:ascii="SimHei" w:hAnsi="SimHei" w:eastAsia="SimHei" w:cs="SimHei"/>
                <w:sz w:val="20"/>
                <w:szCs w:val="20"/>
                <w:spacing w:val="-1"/>
              </w:rPr>
              <w:t>条</w:t>
            </w:r>
            <w:r>
              <w:rPr>
                <w:rFonts w:ascii="SimHei" w:hAnsi="SimHei" w:eastAsia="SimHei" w:cs="SimHei"/>
                <w:sz w:val="20"/>
                <w:szCs w:val="20"/>
                <w:spacing w:val="15"/>
              </w:rPr>
              <w:t xml:space="preserve"> </w:t>
            </w:r>
            <w:r>
              <w:rPr>
                <w:rFonts w:ascii="SimHei" w:hAnsi="SimHei" w:eastAsia="SimHei" w:cs="SimHei"/>
                <w:sz w:val="20"/>
                <w:szCs w:val="20"/>
                <w:spacing w:val="-1"/>
              </w:rPr>
              <w:t>件</w:t>
            </w:r>
          </w:p>
        </w:tc>
        <w:tc>
          <w:tcPr>
            <w:tcW w:w="1659" w:type="dxa"/>
            <w:vAlign w:val="top"/>
            <w:tcBorders>
              <w:right w:val="single" w:color="000000" w:sz="6" w:space="0"/>
              <w:top w:val="single" w:color="000000" w:sz="6" w:space="0"/>
            </w:tcBorders>
          </w:tcPr>
          <w:p>
            <w:pPr>
              <w:ind w:left="420"/>
              <w:spacing w:before="232" w:line="230" w:lineRule="auto"/>
              <w:rPr>
                <w:rFonts w:ascii="SimHei" w:hAnsi="SimHei" w:eastAsia="SimHei" w:cs="SimHei"/>
                <w:sz w:val="20"/>
                <w:szCs w:val="20"/>
              </w:rPr>
            </w:pPr>
            <w:r>
              <w:rPr>
                <w:rFonts w:ascii="SimHei" w:hAnsi="SimHei" w:eastAsia="SimHei" w:cs="SimHei"/>
                <w:sz w:val="20"/>
                <w:szCs w:val="20"/>
                <w:spacing w:val="6"/>
              </w:rPr>
              <w:t>豁免内容</w:t>
            </w:r>
          </w:p>
        </w:tc>
      </w:tr>
      <w:tr>
        <w:trPr>
          <w:trHeight w:val="1449" w:hRule="atLeast"/>
        </w:trPr>
        <w:tc>
          <w:tcPr>
            <w:tcW w:w="588" w:type="dxa"/>
            <w:vAlign w:val="top"/>
            <w:vMerge w:val="restart"/>
            <w:tcBorders>
              <w:left w:val="single" w:color="000000" w:sz="6" w:space="0"/>
              <w:bottom w:val="nil"/>
            </w:tcBorders>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242"/>
              <w:spacing w:before="65" w:line="189" w:lineRule="auto"/>
              <w:rPr/>
            </w:pPr>
            <w:r>
              <w:rPr/>
              <w:t>2</w:t>
            </w:r>
          </w:p>
        </w:tc>
        <w:tc>
          <w:tcPr>
            <w:tcW w:w="1216" w:type="dxa"/>
            <w:vAlign w:val="top"/>
            <w:vMerge w:val="restart"/>
            <w:tcBorders>
              <w:bottom w:val="nil"/>
            </w:tcBorders>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pStyle w:val="TableText"/>
              <w:ind w:left="393"/>
              <w:spacing w:before="65" w:line="190" w:lineRule="auto"/>
              <w:rPr/>
            </w:pPr>
            <w:r>
              <w:rPr/>
              <w:t>HW</w:t>
            </w:r>
            <w:r>
              <w:rPr>
                <w:spacing w:val="8"/>
              </w:rPr>
              <w:t>01</w:t>
            </w:r>
          </w:p>
        </w:tc>
        <w:tc>
          <w:tcPr>
            <w:tcW w:w="1903" w:type="dxa"/>
            <w:vAlign w:val="top"/>
          </w:tcPr>
          <w:p>
            <w:pPr>
              <w:pStyle w:val="TableText"/>
              <w:ind w:left="28" w:right="28" w:firstLine="4"/>
              <w:spacing w:before="212" w:line="245" w:lineRule="auto"/>
              <w:jc w:val="both"/>
              <w:rPr/>
            </w:pPr>
            <w:r>
              <w:rPr>
                <w:spacing w:val="29"/>
              </w:rPr>
              <w:t>不具备集中处置医</w:t>
            </w:r>
            <w:r>
              <w:rPr>
                <w:spacing w:val="3"/>
              </w:rPr>
              <w:t xml:space="preserve"> </w:t>
            </w:r>
            <w:r>
              <w:rPr>
                <w:spacing w:val="23"/>
              </w:rPr>
              <w:t>疗废物条件</w:t>
            </w:r>
            <w:r>
              <w:rPr>
                <w:spacing w:val="-45"/>
              </w:rPr>
              <w:t xml:space="preserve"> </w:t>
            </w:r>
            <w:r>
              <w:rPr>
                <w:spacing w:val="23"/>
              </w:rPr>
              <w:t>的农村</w:t>
            </w:r>
            <w:r>
              <w:rPr/>
              <w:t xml:space="preserve"> </w:t>
            </w:r>
            <w:r>
              <w:rPr>
                <w:spacing w:val="24"/>
              </w:rPr>
              <w:t>的</w:t>
            </w:r>
            <w:r>
              <w:rPr>
                <w:spacing w:val="-53"/>
              </w:rPr>
              <w:t xml:space="preserve"> </w:t>
            </w:r>
            <w:r>
              <w:rPr>
                <w:spacing w:val="24"/>
              </w:rPr>
              <w:t>医疗机构产生的</w:t>
            </w:r>
            <w:r>
              <w:rPr/>
              <w:t xml:space="preserve"> </w:t>
            </w:r>
            <w:r>
              <w:rPr>
                <w:spacing w:val="7"/>
              </w:rPr>
              <w:t>医疗废物</w:t>
            </w:r>
          </w:p>
        </w:tc>
        <w:tc>
          <w:tcPr>
            <w:tcW w:w="665" w:type="dxa"/>
            <w:vAlign w:val="top"/>
          </w:tcPr>
          <w:p>
            <w:pPr>
              <w:spacing w:line="415" w:lineRule="auto"/>
              <w:rPr>
                <w:rFonts w:ascii="Arial"/>
                <w:sz w:val="21"/>
              </w:rPr>
            </w:pPr>
            <w:r/>
          </w:p>
          <w:p>
            <w:pPr>
              <w:pStyle w:val="TableText"/>
              <w:ind w:left="128" w:right="122"/>
              <w:spacing w:before="65" w:line="239" w:lineRule="auto"/>
              <w:rPr/>
            </w:pPr>
            <w:r>
              <w:rPr>
                <w:spacing w:val="4"/>
              </w:rPr>
              <w:t>全部</w:t>
            </w:r>
            <w:r>
              <w:rPr/>
              <w:t xml:space="preserve"> </w:t>
            </w:r>
            <w:r>
              <w:rPr>
                <w:spacing w:val="4"/>
              </w:rPr>
              <w:t>环节</w:t>
            </w:r>
          </w:p>
        </w:tc>
        <w:tc>
          <w:tcPr>
            <w:tcW w:w="2868" w:type="dxa"/>
            <w:vAlign w:val="top"/>
          </w:tcPr>
          <w:p>
            <w:pPr>
              <w:spacing w:line="278" w:lineRule="auto"/>
              <w:rPr>
                <w:rFonts w:ascii="Arial"/>
                <w:sz w:val="21"/>
              </w:rPr>
            </w:pPr>
            <w:r/>
          </w:p>
          <w:p>
            <w:pPr>
              <w:pStyle w:val="TableText"/>
              <w:ind w:left="33" w:right="21" w:firstLine="2"/>
              <w:spacing w:before="65" w:line="244" w:lineRule="auto"/>
              <w:jc w:val="both"/>
              <w:rPr/>
            </w:pPr>
            <w:r>
              <w:rPr>
                <w:spacing w:val="15"/>
              </w:rPr>
              <w:t>按照地方卫生健康部门、生态</w:t>
            </w:r>
            <w:r>
              <w:rPr>
                <w:spacing w:val="9"/>
              </w:rPr>
              <w:t xml:space="preserve"> </w:t>
            </w:r>
            <w:r>
              <w:rPr>
                <w:spacing w:val="16"/>
              </w:rPr>
              <w:t>环境部门确定的方案进行医疗</w:t>
            </w:r>
            <w:r>
              <w:rPr/>
              <w:t xml:space="preserve"> </w:t>
            </w:r>
            <w:r>
              <w:rPr>
                <w:spacing w:val="7"/>
              </w:rPr>
              <w:t>废物的处理处置。</w:t>
            </w:r>
          </w:p>
        </w:tc>
        <w:tc>
          <w:tcPr>
            <w:tcW w:w="1659" w:type="dxa"/>
            <w:vAlign w:val="top"/>
            <w:tcBorders>
              <w:right w:val="single" w:color="000000" w:sz="6" w:space="0"/>
            </w:tcBorders>
          </w:tcPr>
          <w:p>
            <w:pPr>
              <w:spacing w:line="414" w:lineRule="auto"/>
              <w:rPr>
                <w:rFonts w:ascii="Arial"/>
                <w:sz w:val="21"/>
              </w:rPr>
            </w:pPr>
            <w:r/>
          </w:p>
          <w:p>
            <w:pPr>
              <w:pStyle w:val="TableText"/>
              <w:ind w:left="38" w:right="24"/>
              <w:spacing w:before="65" w:line="239" w:lineRule="auto"/>
              <w:rPr/>
            </w:pPr>
            <w:r>
              <w:rPr>
                <w:spacing w:val="26"/>
              </w:rPr>
              <w:t>全过程不按危险</w:t>
            </w:r>
            <w:r>
              <w:rPr>
                <w:spacing w:val="2"/>
              </w:rPr>
              <w:t xml:space="preserve"> </w:t>
            </w:r>
            <w:r>
              <w:rPr>
                <w:spacing w:val="6"/>
              </w:rPr>
              <w:t>废物管理。</w:t>
            </w:r>
          </w:p>
        </w:tc>
      </w:tr>
      <w:tr>
        <w:trPr>
          <w:trHeight w:val="738" w:hRule="atLeast"/>
        </w:trPr>
        <w:tc>
          <w:tcPr>
            <w:tcW w:w="588" w:type="dxa"/>
            <w:vAlign w:val="top"/>
            <w:vMerge w:val="continue"/>
            <w:tcBorders>
              <w:left w:val="single" w:color="000000" w:sz="6" w:space="0"/>
              <w:top w:val="nil"/>
              <w:bottom w:val="nil"/>
            </w:tcBorders>
          </w:tcPr>
          <w:p>
            <w:pPr>
              <w:rPr>
                <w:rFonts w:ascii="Arial"/>
                <w:sz w:val="21"/>
              </w:rPr>
            </w:pPr>
            <w:r/>
          </w:p>
        </w:tc>
        <w:tc>
          <w:tcPr>
            <w:tcW w:w="1216" w:type="dxa"/>
            <w:vAlign w:val="top"/>
            <w:vMerge w:val="continue"/>
            <w:tcBorders>
              <w:top w:val="nil"/>
              <w:bottom w:val="nil"/>
            </w:tcBorders>
          </w:tcPr>
          <w:p>
            <w:pPr>
              <w:rPr>
                <w:rFonts w:ascii="Arial"/>
                <w:sz w:val="21"/>
              </w:rPr>
            </w:pPr>
            <w:r/>
          </w:p>
        </w:tc>
        <w:tc>
          <w:tcPr>
            <w:tcW w:w="1903" w:type="dxa"/>
            <w:vAlign w:val="top"/>
          </w:tcPr>
          <w:p>
            <w:pPr>
              <w:pStyle w:val="TableText"/>
              <w:ind w:left="45" w:right="28" w:hanging="15"/>
              <w:spacing w:before="127"/>
              <w:rPr/>
            </w:pPr>
            <w:r>
              <w:rPr>
                <w:spacing w:val="29"/>
              </w:rPr>
              <w:t>重大传染病疫情期</w:t>
            </w:r>
            <w:r>
              <w:rPr>
                <w:spacing w:val="6"/>
              </w:rPr>
              <w:t xml:space="preserve"> </w:t>
            </w:r>
            <w:r>
              <w:rPr>
                <w:spacing w:val="6"/>
              </w:rPr>
              <w:t>间产生的医疗废物</w:t>
            </w:r>
          </w:p>
        </w:tc>
        <w:tc>
          <w:tcPr>
            <w:tcW w:w="665" w:type="dxa"/>
            <w:vAlign w:val="top"/>
          </w:tcPr>
          <w:p>
            <w:pPr>
              <w:pStyle w:val="TableText"/>
              <w:ind w:left="128"/>
              <w:spacing w:before="264" w:line="228" w:lineRule="auto"/>
              <w:rPr/>
            </w:pPr>
            <w:r>
              <w:rPr>
                <w:spacing w:val="4"/>
              </w:rPr>
              <w:t>运输</w:t>
            </w:r>
          </w:p>
        </w:tc>
        <w:tc>
          <w:tcPr>
            <w:tcW w:w="2868" w:type="dxa"/>
            <w:vAlign w:val="top"/>
          </w:tcPr>
          <w:p>
            <w:pPr>
              <w:pStyle w:val="TableText"/>
              <w:ind w:left="34" w:right="21" w:firstLine="1"/>
              <w:spacing w:before="127"/>
              <w:rPr/>
            </w:pPr>
            <w:r>
              <w:rPr>
                <w:spacing w:val="15"/>
              </w:rPr>
              <w:t>按事发地的县级以上人民政府</w:t>
            </w:r>
            <w:r>
              <w:rPr>
                <w:spacing w:val="9"/>
              </w:rPr>
              <w:t xml:space="preserve"> </w:t>
            </w:r>
            <w:r>
              <w:rPr>
                <w:spacing w:val="8"/>
              </w:rPr>
              <w:t>确定的处置方案进行运输。</w:t>
            </w:r>
          </w:p>
        </w:tc>
        <w:tc>
          <w:tcPr>
            <w:tcW w:w="1659" w:type="dxa"/>
            <w:vAlign w:val="top"/>
            <w:tcBorders>
              <w:right w:val="single" w:color="000000" w:sz="6" w:space="0"/>
            </w:tcBorders>
          </w:tcPr>
          <w:p>
            <w:pPr>
              <w:pStyle w:val="TableText"/>
              <w:ind w:left="42" w:right="24"/>
              <w:spacing w:before="127"/>
              <w:rPr/>
            </w:pPr>
            <w:r>
              <w:rPr>
                <w:spacing w:val="26"/>
              </w:rPr>
              <w:t>不按危险废物进</w:t>
            </w:r>
            <w:r>
              <w:rPr/>
              <w:t xml:space="preserve"> </w:t>
            </w:r>
            <w:r>
              <w:rPr>
                <w:spacing w:val="4"/>
              </w:rPr>
              <w:t>行运输。</w:t>
            </w:r>
          </w:p>
        </w:tc>
      </w:tr>
      <w:tr>
        <w:trPr>
          <w:trHeight w:val="767"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tcPr>
          <w:p>
            <w:pPr>
              <w:pStyle w:val="TableText"/>
              <w:ind w:left="45" w:right="28" w:hanging="15"/>
              <w:spacing w:before="145" w:line="239" w:lineRule="auto"/>
              <w:rPr/>
            </w:pPr>
            <w:r>
              <w:rPr>
                <w:spacing w:val="29"/>
              </w:rPr>
              <w:t>重大传染病疫情期</w:t>
            </w:r>
            <w:r>
              <w:rPr>
                <w:spacing w:val="6"/>
              </w:rPr>
              <w:t xml:space="preserve"> </w:t>
            </w:r>
            <w:r>
              <w:rPr>
                <w:spacing w:val="6"/>
              </w:rPr>
              <w:t>间产生的医疗废物</w:t>
            </w:r>
          </w:p>
        </w:tc>
        <w:tc>
          <w:tcPr>
            <w:tcW w:w="665" w:type="dxa"/>
            <w:vAlign w:val="top"/>
          </w:tcPr>
          <w:p>
            <w:pPr>
              <w:pStyle w:val="TableText"/>
              <w:ind w:left="132"/>
              <w:spacing w:before="279" w:line="232" w:lineRule="auto"/>
              <w:rPr/>
            </w:pPr>
            <w:r>
              <w:rPr>
                <w:spacing w:val="2"/>
              </w:rPr>
              <w:t>处置</w:t>
            </w:r>
          </w:p>
        </w:tc>
        <w:tc>
          <w:tcPr>
            <w:tcW w:w="2868" w:type="dxa"/>
            <w:vAlign w:val="top"/>
          </w:tcPr>
          <w:p>
            <w:pPr>
              <w:pStyle w:val="TableText"/>
              <w:ind w:left="34" w:right="21" w:firstLine="1"/>
              <w:spacing w:before="146" w:line="239" w:lineRule="auto"/>
              <w:rPr/>
            </w:pPr>
            <w:r>
              <w:rPr>
                <w:spacing w:val="15"/>
              </w:rPr>
              <w:t>按事发地的县级以上人民政府</w:t>
            </w:r>
            <w:r>
              <w:rPr>
                <w:spacing w:val="9"/>
              </w:rPr>
              <w:t xml:space="preserve"> </w:t>
            </w:r>
            <w:r>
              <w:rPr>
                <w:spacing w:val="8"/>
              </w:rPr>
              <w:t>确定的处置方案进行处置。</w:t>
            </w:r>
          </w:p>
        </w:tc>
        <w:tc>
          <w:tcPr>
            <w:tcW w:w="1659" w:type="dxa"/>
            <w:vAlign w:val="top"/>
            <w:tcBorders>
              <w:right w:val="single" w:color="000000" w:sz="6" w:space="0"/>
            </w:tcBorders>
          </w:tcPr>
          <w:p>
            <w:pPr>
              <w:pStyle w:val="TableText"/>
              <w:ind w:left="50" w:right="24" w:hanging="7"/>
              <w:spacing w:before="145" w:line="239" w:lineRule="auto"/>
              <w:rPr/>
            </w:pPr>
            <w:r>
              <w:rPr>
                <w:spacing w:val="25"/>
              </w:rPr>
              <w:t>处置过程不按危</w:t>
            </w:r>
            <w:r>
              <w:rPr>
                <w:spacing w:val="5"/>
              </w:rPr>
              <w:t xml:space="preserve"> </w:t>
            </w:r>
            <w:r>
              <w:rPr>
                <w:spacing w:val="4"/>
              </w:rPr>
              <w:t>险废物管理。</w:t>
            </w:r>
          </w:p>
        </w:tc>
      </w:tr>
      <w:tr>
        <w:trPr>
          <w:trHeight w:val="2952" w:hRule="atLeast"/>
        </w:trPr>
        <w:tc>
          <w:tcPr>
            <w:tcW w:w="588" w:type="dxa"/>
            <w:vAlign w:val="top"/>
            <w:vMerge w:val="restart"/>
            <w:tcBorders>
              <w:left w:val="single" w:color="000000" w:sz="6" w:space="0"/>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243"/>
              <w:spacing w:before="65" w:line="189" w:lineRule="auto"/>
              <w:rPr/>
            </w:pPr>
            <w:r>
              <w:rPr/>
              <w:t>3</w:t>
            </w:r>
          </w:p>
        </w:tc>
        <w:tc>
          <w:tcPr>
            <w:tcW w:w="1216"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84"/>
              <w:spacing w:before="65" w:line="190" w:lineRule="auto"/>
              <w:rPr/>
            </w:pPr>
            <w:r>
              <w:rPr>
                <w:spacing w:val="4"/>
              </w:rPr>
              <w:t>841-001-01</w:t>
            </w:r>
          </w:p>
        </w:tc>
        <w:tc>
          <w:tcPr>
            <w:tcW w:w="1903" w:type="dxa"/>
            <w:vAlign w:val="top"/>
            <w:vMerge w:val="restart"/>
            <w:tcBorders>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0"/>
              <w:spacing w:before="65" w:line="228" w:lineRule="auto"/>
              <w:rPr/>
            </w:pPr>
            <w:r>
              <w:rPr>
                <w:spacing w:val="7"/>
              </w:rPr>
              <w:t>感染性废物</w:t>
            </w:r>
          </w:p>
        </w:tc>
        <w:tc>
          <w:tcPr>
            <w:tcW w:w="665"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128"/>
              <w:spacing w:before="65" w:line="228" w:lineRule="auto"/>
              <w:rPr/>
            </w:pPr>
            <w:r>
              <w:rPr>
                <w:spacing w:val="4"/>
              </w:rPr>
              <w:t>运输</w:t>
            </w:r>
          </w:p>
        </w:tc>
        <w:tc>
          <w:tcPr>
            <w:tcW w:w="2868" w:type="dxa"/>
            <w:vAlign w:val="top"/>
          </w:tcPr>
          <w:p>
            <w:pPr>
              <w:pStyle w:val="TableText"/>
              <w:ind w:left="32" w:firstLine="3"/>
              <w:spacing w:before="281" w:line="249" w:lineRule="auto"/>
              <w:jc w:val="both"/>
              <w:rPr/>
            </w:pPr>
            <w:r>
              <w:rPr>
                <w:spacing w:val="10"/>
              </w:rPr>
              <w:t>按照《医疗废物处理处置污染</w:t>
            </w:r>
            <w:r>
              <w:rPr>
                <w:spacing w:val="5"/>
              </w:rPr>
              <w:t xml:space="preserve">  </w:t>
            </w:r>
            <w:r>
              <w:rPr>
                <w:spacing w:val="4"/>
              </w:rPr>
              <w:t>控制标准》</w:t>
            </w:r>
            <w:r>
              <w:rPr>
                <w:spacing w:val="-71"/>
              </w:rPr>
              <w:t xml:space="preserve"> </w:t>
            </w:r>
            <w:r>
              <w:rPr>
                <w:spacing w:val="4"/>
              </w:rPr>
              <w:t>（</w:t>
            </w:r>
            <w:r>
              <w:rPr/>
              <w:t>GB</w:t>
            </w:r>
            <w:r>
              <w:rPr>
                <w:spacing w:val="4"/>
              </w:rPr>
              <w:t xml:space="preserve"> 39707）</w:t>
            </w:r>
            <w:r>
              <w:rPr>
                <w:spacing w:val="-48"/>
              </w:rPr>
              <w:t xml:space="preserve"> </w:t>
            </w:r>
            <w:r>
              <w:rPr>
                <w:spacing w:val="4"/>
              </w:rPr>
              <w:t>以及</w:t>
            </w:r>
            <w:r>
              <w:rPr/>
              <w:t xml:space="preserve">  </w:t>
            </w:r>
            <w:r>
              <w:rPr>
                <w:spacing w:val="11"/>
              </w:rPr>
              <w:t>《医疗废物高温蒸汽消毒集中</w:t>
            </w:r>
            <w:r>
              <w:rPr/>
              <w:t xml:space="preserve">  </w:t>
            </w:r>
            <w:r>
              <w:rPr>
                <w:spacing w:val="2"/>
              </w:rPr>
              <w:t>处理工程技术规范》（</w:t>
            </w:r>
            <w:r>
              <w:rPr/>
              <w:t>HJ</w:t>
            </w:r>
            <w:r>
              <w:rPr>
                <w:spacing w:val="2"/>
              </w:rPr>
              <w:t xml:space="preserve"> 276）</w:t>
            </w:r>
            <w:r>
              <w:rPr/>
              <w:t xml:space="preserve"> </w:t>
            </w:r>
            <w:r>
              <w:rPr>
                <w:spacing w:val="11"/>
              </w:rPr>
              <w:t>或者《医疗废物化学消毒集中</w:t>
            </w:r>
            <w:r>
              <w:rPr/>
              <w:t xml:space="preserve">  </w:t>
            </w:r>
            <w:r>
              <w:rPr>
                <w:spacing w:val="2"/>
              </w:rPr>
              <w:t>处理工程技术规范》（</w:t>
            </w:r>
            <w:r>
              <w:rPr/>
              <w:t>HJ</w:t>
            </w:r>
            <w:r>
              <w:rPr>
                <w:spacing w:val="2"/>
              </w:rPr>
              <w:t xml:space="preserve"> 228）</w:t>
            </w:r>
            <w:r>
              <w:rPr/>
              <w:t xml:space="preserve"> </w:t>
            </w:r>
            <w:r>
              <w:rPr>
                <w:spacing w:val="11"/>
              </w:rPr>
              <w:t>或者《医疗废物微波消毒集中</w:t>
            </w:r>
            <w:r>
              <w:rPr/>
              <w:t xml:space="preserve">  </w:t>
            </w:r>
            <w:r>
              <w:rPr>
                <w:spacing w:val="2"/>
              </w:rPr>
              <w:t>处理工程技术规范》（</w:t>
            </w:r>
            <w:r>
              <w:rPr/>
              <w:t>HJ</w:t>
            </w:r>
            <w:r>
              <w:rPr>
                <w:spacing w:val="2"/>
              </w:rPr>
              <w:t xml:space="preserve"> 229）</w:t>
            </w:r>
            <w:r>
              <w:rPr/>
              <w:t xml:space="preserve"> </w:t>
            </w:r>
            <w:r>
              <w:rPr>
                <w:spacing w:val="4"/>
              </w:rPr>
              <w:t>进行处理后按生活垃圾运输。</w:t>
            </w:r>
          </w:p>
        </w:tc>
        <w:tc>
          <w:tcPr>
            <w:tcW w:w="1659" w:type="dxa"/>
            <w:vAlign w:val="top"/>
            <w:tcBorders>
              <w:right w:val="single" w:color="000000" w:sz="6" w:space="0"/>
            </w:tcBorders>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spacing w:line="292" w:lineRule="auto"/>
              <w:rPr>
                <w:rFonts w:ascii="Arial"/>
                <w:sz w:val="21"/>
              </w:rPr>
            </w:pPr>
            <w:r/>
          </w:p>
          <w:p>
            <w:pPr>
              <w:pStyle w:val="TableText"/>
              <w:ind w:left="42" w:right="24"/>
              <w:spacing w:before="65" w:line="239" w:lineRule="auto"/>
              <w:rPr/>
            </w:pPr>
            <w:r>
              <w:rPr>
                <w:spacing w:val="26"/>
              </w:rPr>
              <w:t>不按危险废物进</w:t>
            </w:r>
            <w:r>
              <w:rPr/>
              <w:t xml:space="preserve"> </w:t>
            </w:r>
            <w:r>
              <w:rPr>
                <w:spacing w:val="4"/>
              </w:rPr>
              <w:t>行运输。</w:t>
            </w:r>
          </w:p>
        </w:tc>
      </w:tr>
      <w:tr>
        <w:trPr>
          <w:trHeight w:val="3376"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2" w:firstLine="3"/>
              <w:spacing w:before="230" w:line="249" w:lineRule="auto"/>
              <w:jc w:val="both"/>
              <w:rPr/>
            </w:pPr>
            <w:r>
              <w:rPr>
                <w:spacing w:val="10"/>
              </w:rPr>
              <w:t>按照《医疗废物处理处置污染</w:t>
            </w:r>
            <w:r>
              <w:rPr>
                <w:spacing w:val="5"/>
              </w:rPr>
              <w:t xml:space="preserve">  </w:t>
            </w:r>
            <w:r>
              <w:rPr>
                <w:spacing w:val="4"/>
              </w:rPr>
              <w:t>控制标准》</w:t>
            </w:r>
            <w:r>
              <w:rPr>
                <w:spacing w:val="-71"/>
              </w:rPr>
              <w:t xml:space="preserve"> </w:t>
            </w:r>
            <w:r>
              <w:rPr>
                <w:spacing w:val="4"/>
              </w:rPr>
              <w:t>（</w:t>
            </w:r>
            <w:r>
              <w:rPr/>
              <w:t>GB</w:t>
            </w:r>
            <w:r>
              <w:rPr>
                <w:spacing w:val="4"/>
              </w:rPr>
              <w:t xml:space="preserve"> 39707）</w:t>
            </w:r>
            <w:r>
              <w:rPr>
                <w:spacing w:val="-48"/>
              </w:rPr>
              <w:t xml:space="preserve"> </w:t>
            </w:r>
            <w:r>
              <w:rPr>
                <w:spacing w:val="4"/>
              </w:rPr>
              <w:t>以及</w:t>
            </w:r>
            <w:r>
              <w:rPr/>
              <w:t xml:space="preserve">  </w:t>
            </w:r>
            <w:r>
              <w:rPr>
                <w:spacing w:val="11"/>
              </w:rPr>
              <w:t>《医疗废物高温蒸汽消毒集中</w:t>
            </w:r>
            <w:r>
              <w:rPr/>
              <w:t xml:space="preserve">  </w:t>
            </w:r>
            <w:r>
              <w:rPr>
                <w:spacing w:val="2"/>
              </w:rPr>
              <w:t>处理工程技术规范》（</w:t>
            </w:r>
            <w:r>
              <w:rPr/>
              <w:t>HJ</w:t>
            </w:r>
            <w:r>
              <w:rPr>
                <w:spacing w:val="2"/>
              </w:rPr>
              <w:t xml:space="preserve"> 276）</w:t>
            </w:r>
            <w:r>
              <w:rPr/>
              <w:t xml:space="preserve"> </w:t>
            </w:r>
            <w:r>
              <w:rPr>
                <w:spacing w:val="11"/>
              </w:rPr>
              <w:t>或者《医疗废物化学消毒集中</w:t>
            </w:r>
            <w:r>
              <w:rPr/>
              <w:t xml:space="preserve">  </w:t>
            </w:r>
            <w:r>
              <w:rPr>
                <w:spacing w:val="2"/>
              </w:rPr>
              <w:t>处理工程技术规范》（</w:t>
            </w:r>
            <w:r>
              <w:rPr/>
              <w:t>HJ</w:t>
            </w:r>
            <w:r>
              <w:rPr>
                <w:spacing w:val="2"/>
              </w:rPr>
              <w:t xml:space="preserve"> 228）</w:t>
            </w:r>
            <w:r>
              <w:rPr/>
              <w:t xml:space="preserve"> </w:t>
            </w:r>
            <w:r>
              <w:rPr>
                <w:spacing w:val="11"/>
              </w:rPr>
              <w:t>或者《医疗废物微波消毒集中</w:t>
            </w:r>
            <w:r>
              <w:rPr/>
              <w:t xml:space="preserve">  </w:t>
            </w:r>
            <w:r>
              <w:rPr>
                <w:spacing w:val="2"/>
              </w:rPr>
              <w:t>处理工程技术规范》（</w:t>
            </w:r>
            <w:r>
              <w:rPr/>
              <w:t>HJ</w:t>
            </w:r>
            <w:r>
              <w:rPr>
                <w:spacing w:val="2"/>
              </w:rPr>
              <w:t xml:space="preserve"> 229）</w:t>
            </w:r>
            <w:r>
              <w:rPr/>
              <w:t xml:space="preserve"> </w:t>
            </w:r>
            <w:r>
              <w:rPr>
                <w:spacing w:val="11"/>
              </w:rPr>
              <w:t>进行处理后进入生活垃圾填埋</w:t>
            </w:r>
            <w:r>
              <w:rPr/>
              <w:t xml:space="preserve">  </w:t>
            </w:r>
            <w:r>
              <w:rPr>
                <w:spacing w:val="11"/>
              </w:rPr>
              <w:t>场填埋或者进入生活垃圾焚烧</w:t>
            </w:r>
            <w:r>
              <w:rPr/>
              <w:t xml:space="preserve">  </w:t>
            </w:r>
            <w:r>
              <w:rPr>
                <w:spacing w:val="2"/>
              </w:rPr>
              <w:t>厂焚烧。</w:t>
            </w:r>
          </w:p>
        </w:tc>
        <w:tc>
          <w:tcPr>
            <w:tcW w:w="1659" w:type="dxa"/>
            <w:vAlign w:val="top"/>
            <w:tcBorders>
              <w:right w:val="single" w:color="000000" w:sz="6" w:space="0"/>
            </w:tcBorders>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50" w:right="24" w:hanging="7"/>
              <w:spacing w:before="65" w:line="239" w:lineRule="auto"/>
              <w:rPr/>
            </w:pPr>
            <w:r>
              <w:rPr>
                <w:spacing w:val="25"/>
              </w:rPr>
              <w:t>处置过程不按危</w:t>
            </w:r>
            <w:r>
              <w:rPr>
                <w:spacing w:val="5"/>
              </w:rPr>
              <w:t xml:space="preserve"> </w:t>
            </w:r>
            <w:r>
              <w:rPr>
                <w:spacing w:val="4"/>
              </w:rPr>
              <w:t>险废物管理。</w:t>
            </w:r>
          </w:p>
        </w:tc>
      </w:tr>
      <w:tr>
        <w:trPr>
          <w:trHeight w:val="2958" w:hRule="atLeast"/>
        </w:trPr>
        <w:tc>
          <w:tcPr>
            <w:tcW w:w="588" w:type="dxa"/>
            <w:vAlign w:val="top"/>
            <w:tcBorders>
              <w:left w:val="single" w:color="000000" w:sz="6" w:space="0"/>
              <w:bottom w:val="single" w:color="000000" w:sz="6" w:space="0"/>
            </w:tcBorders>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238"/>
              <w:spacing w:before="65" w:line="189" w:lineRule="auto"/>
              <w:rPr/>
            </w:pPr>
            <w:r>
              <w:rPr/>
              <w:t>4</w:t>
            </w:r>
          </w:p>
        </w:tc>
        <w:tc>
          <w:tcPr>
            <w:tcW w:w="1216" w:type="dxa"/>
            <w:vAlign w:val="top"/>
            <w:tcBorders>
              <w:bottom w:val="single" w:color="000000" w:sz="6" w:space="0"/>
            </w:tcBorders>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pStyle w:val="TableText"/>
              <w:ind w:left="84"/>
              <w:spacing w:before="65" w:line="190" w:lineRule="auto"/>
              <w:rPr/>
            </w:pPr>
            <w:r>
              <w:rPr>
                <w:spacing w:val="4"/>
              </w:rPr>
              <w:t>841-002-01</w:t>
            </w:r>
          </w:p>
        </w:tc>
        <w:tc>
          <w:tcPr>
            <w:tcW w:w="1903" w:type="dxa"/>
            <w:vAlign w:val="top"/>
            <w:tcBorders>
              <w:bottom w:val="single" w:color="000000" w:sz="6" w:space="0"/>
            </w:tcBorders>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29"/>
              <w:spacing w:before="65" w:line="228" w:lineRule="auto"/>
              <w:rPr/>
            </w:pPr>
            <w:r>
              <w:rPr>
                <w:spacing w:val="8"/>
              </w:rPr>
              <w:t>损伤性废物</w:t>
            </w:r>
          </w:p>
        </w:tc>
        <w:tc>
          <w:tcPr>
            <w:tcW w:w="665" w:type="dxa"/>
            <w:vAlign w:val="top"/>
            <w:tcBorders>
              <w:bottom w:val="single" w:color="000000" w:sz="6" w:space="0"/>
            </w:tcBorders>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28"/>
              <w:spacing w:before="65" w:line="228" w:lineRule="auto"/>
              <w:rPr/>
            </w:pPr>
            <w:r>
              <w:rPr>
                <w:spacing w:val="4"/>
              </w:rPr>
              <w:t>运输</w:t>
            </w:r>
          </w:p>
        </w:tc>
        <w:tc>
          <w:tcPr>
            <w:tcW w:w="2868" w:type="dxa"/>
            <w:vAlign w:val="top"/>
            <w:tcBorders>
              <w:bottom w:val="single" w:color="000000" w:sz="6" w:space="0"/>
            </w:tcBorders>
          </w:tcPr>
          <w:p>
            <w:pPr>
              <w:pStyle w:val="TableText"/>
              <w:ind w:left="33" w:right="21" w:firstLine="2"/>
              <w:spacing w:before="286" w:line="249" w:lineRule="auto"/>
              <w:jc w:val="both"/>
              <w:rPr/>
            </w:pPr>
            <w:r>
              <w:rPr>
                <w:spacing w:val="15"/>
              </w:rPr>
              <w:t>按照《医疗废物处理处置污染</w:t>
            </w:r>
            <w:r>
              <w:rPr>
                <w:spacing w:val="9"/>
              </w:rPr>
              <w:t xml:space="preserve"> </w:t>
            </w:r>
            <w:r>
              <w:rPr>
                <w:spacing w:val="-9"/>
              </w:rPr>
              <w:t>控制标准》（GB</w:t>
            </w:r>
            <w:r>
              <w:rPr>
                <w:spacing w:val="-31"/>
              </w:rPr>
              <w:t xml:space="preserve"> </w:t>
            </w:r>
            <w:r>
              <w:rPr>
                <w:spacing w:val="-9"/>
              </w:rPr>
              <w:t>39707）以及《医</w:t>
            </w:r>
            <w:r>
              <w:rPr/>
              <w:t xml:space="preserve"> </w:t>
            </w:r>
            <w:r>
              <w:rPr>
                <w:spacing w:val="16"/>
              </w:rPr>
              <w:t>疗废物高温蒸汽消毒集中处理</w:t>
            </w:r>
            <w:r>
              <w:rPr/>
              <w:t xml:space="preserve"> </w:t>
            </w:r>
            <w:r>
              <w:rPr/>
              <w:t>工程技术规范》（HJ 276）或者</w:t>
            </w:r>
            <w:r>
              <w:rPr>
                <w:spacing w:val="7"/>
              </w:rPr>
              <w:t xml:space="preserve"> </w:t>
            </w:r>
            <w:r>
              <w:rPr>
                <w:spacing w:val="16"/>
              </w:rPr>
              <w:t>《医疗废物化学消毒集中处理</w:t>
            </w:r>
            <w:r>
              <w:rPr/>
              <w:t xml:space="preserve"> </w:t>
            </w:r>
            <w:r>
              <w:rPr/>
              <w:t>工程技术规范》（HJ 228）或者</w:t>
            </w:r>
            <w:r>
              <w:rPr>
                <w:spacing w:val="7"/>
              </w:rPr>
              <w:t xml:space="preserve"> </w:t>
            </w:r>
            <w:r>
              <w:rPr>
                <w:spacing w:val="16"/>
              </w:rPr>
              <w:t>《医疗废物微波消毒集中处理</w:t>
            </w:r>
            <w:r>
              <w:rPr/>
              <w:t xml:space="preserve"> </w:t>
            </w:r>
            <w:r>
              <w:rPr/>
              <w:t>工程技术规范》（HJ 229）进行</w:t>
            </w:r>
            <w:r>
              <w:rPr>
                <w:spacing w:val="7"/>
              </w:rPr>
              <w:t xml:space="preserve"> </w:t>
            </w:r>
            <w:r>
              <w:rPr>
                <w:spacing w:val="8"/>
              </w:rPr>
              <w:t>处理后按生活垃圾运输。</w:t>
            </w:r>
          </w:p>
        </w:tc>
        <w:tc>
          <w:tcPr>
            <w:tcW w:w="1659" w:type="dxa"/>
            <w:vAlign w:val="top"/>
            <w:tcBorders>
              <w:bottom w:val="single" w:color="000000" w:sz="6" w:space="0"/>
              <w:right w:val="single" w:color="000000" w:sz="6" w:space="0"/>
            </w:tcBorders>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42" w:right="24"/>
              <w:spacing w:before="65" w:line="239" w:lineRule="auto"/>
              <w:rPr/>
            </w:pPr>
            <w:r>
              <w:rPr>
                <w:spacing w:val="26"/>
              </w:rPr>
              <w:t>不按危险废物进</w:t>
            </w:r>
            <w:r>
              <w:rPr/>
              <w:t xml:space="preserve"> </w:t>
            </w:r>
            <w:r>
              <w:rPr>
                <w:spacing w:val="4"/>
              </w:rPr>
              <w:t>行运输。</w:t>
            </w:r>
          </w:p>
        </w:tc>
      </w:tr>
    </w:tbl>
    <w:p>
      <w:pPr>
        <w:spacing w:line="180" w:lineRule="exact"/>
        <w:rPr>
          <w:rFonts w:ascii="Arial"/>
          <w:sz w:val="15"/>
        </w:rPr>
      </w:pPr>
      <w:r/>
    </w:p>
    <w:p>
      <w:pPr>
        <w:spacing w:line="180" w:lineRule="exact"/>
        <w:sectPr>
          <w:footerReference w:type="default" r:id="rId31"/>
          <w:pgSz w:w="11906" w:h="16839"/>
          <w:pgMar w:top="1431" w:right="1498" w:bottom="1800" w:left="1493" w:header="0" w:footer="1537" w:gutter="0"/>
        </w:sectPr>
        <w:rPr>
          <w:rFonts w:ascii="Arial" w:hAnsi="Arial" w:eastAsia="Arial" w:cs="Arial"/>
          <w:sz w:val="15"/>
          <w:szCs w:val="15"/>
        </w:rPr>
      </w:pPr>
    </w:p>
    <w:p>
      <w:pPr>
        <w:spacing w:before="198"/>
        <w:rPr/>
      </w:pPr>
      <w:r/>
    </w:p>
    <w:tbl>
      <w:tblPr>
        <w:tblStyle w:val="TableNormal"/>
        <w:tblW w:w="8899"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8"/>
        <w:gridCol w:w="1216"/>
        <w:gridCol w:w="1903"/>
        <w:gridCol w:w="665"/>
        <w:gridCol w:w="2868"/>
        <w:gridCol w:w="1659"/>
      </w:tblGrid>
      <w:tr>
        <w:trPr>
          <w:trHeight w:val="676" w:hRule="atLeast"/>
        </w:trPr>
        <w:tc>
          <w:tcPr>
            <w:tcW w:w="588" w:type="dxa"/>
            <w:vAlign w:val="top"/>
            <w:tcBorders>
              <w:left w:val="single" w:color="000000" w:sz="6" w:space="0"/>
              <w:top w:val="single" w:color="000000" w:sz="6" w:space="0"/>
            </w:tcBorders>
          </w:tcPr>
          <w:p>
            <w:pPr>
              <w:ind w:left="83"/>
              <w:spacing w:before="232" w:line="231" w:lineRule="auto"/>
              <w:rPr>
                <w:rFonts w:ascii="SimHei" w:hAnsi="SimHei" w:eastAsia="SimHei" w:cs="SimHei"/>
                <w:sz w:val="20"/>
                <w:szCs w:val="20"/>
              </w:rPr>
            </w:pPr>
            <w:r>
              <w:rPr>
                <w:rFonts w:ascii="SimHei" w:hAnsi="SimHei" w:eastAsia="SimHei" w:cs="SimHei"/>
                <w:sz w:val="20"/>
                <w:szCs w:val="20"/>
                <w:spacing w:val="4"/>
              </w:rPr>
              <w:t>序号</w:t>
            </w:r>
          </w:p>
        </w:tc>
        <w:tc>
          <w:tcPr>
            <w:tcW w:w="1216" w:type="dxa"/>
            <w:vAlign w:val="top"/>
            <w:tcBorders>
              <w:top w:val="single" w:color="000000" w:sz="6" w:space="0"/>
            </w:tcBorders>
          </w:tcPr>
          <w:p>
            <w:pPr>
              <w:ind w:left="396" w:right="137" w:hanging="260"/>
              <w:spacing w:before="96" w:line="241" w:lineRule="auto"/>
              <w:rPr>
                <w:rFonts w:ascii="SimHei" w:hAnsi="SimHei" w:eastAsia="SimHei" w:cs="SimHei"/>
                <w:sz w:val="20"/>
                <w:szCs w:val="20"/>
              </w:rPr>
            </w:pPr>
            <w:r>
              <w:rPr>
                <w:rFonts w:ascii="SimHei" w:hAnsi="SimHei" w:eastAsia="SimHei" w:cs="SimHei"/>
                <w:sz w:val="20"/>
                <w:szCs w:val="20"/>
                <w:spacing w:val="7"/>
              </w:rPr>
              <w:t>废物类别/</w:t>
            </w:r>
            <w:r>
              <w:rPr>
                <w:rFonts w:ascii="SimHei" w:hAnsi="SimHei" w:eastAsia="SimHei" w:cs="SimHei"/>
                <w:sz w:val="20"/>
                <w:szCs w:val="20"/>
              </w:rPr>
              <w:t xml:space="preserve"> </w:t>
            </w:r>
            <w:r>
              <w:rPr>
                <w:rFonts w:ascii="SimHei" w:hAnsi="SimHei" w:eastAsia="SimHei" w:cs="SimHei"/>
                <w:sz w:val="20"/>
                <w:szCs w:val="20"/>
                <w:spacing w:val="5"/>
              </w:rPr>
              <w:t>代码</w:t>
            </w:r>
          </w:p>
        </w:tc>
        <w:tc>
          <w:tcPr>
            <w:tcW w:w="1903" w:type="dxa"/>
            <w:vAlign w:val="top"/>
            <w:tcBorders>
              <w:top w:val="single" w:color="000000" w:sz="6" w:space="0"/>
            </w:tcBorders>
          </w:tcPr>
          <w:p>
            <w:pPr>
              <w:ind w:left="531"/>
              <w:spacing w:before="232" w:line="230" w:lineRule="auto"/>
              <w:rPr>
                <w:rFonts w:ascii="SimHei" w:hAnsi="SimHei" w:eastAsia="SimHei" w:cs="SimHei"/>
                <w:sz w:val="20"/>
                <w:szCs w:val="20"/>
              </w:rPr>
            </w:pPr>
            <w:r>
              <w:rPr>
                <w:rFonts w:ascii="SimHei" w:hAnsi="SimHei" w:eastAsia="SimHei" w:cs="SimHei"/>
                <w:sz w:val="20"/>
                <w:szCs w:val="20"/>
                <w:spacing w:val="7"/>
              </w:rPr>
              <w:t>危险废物</w:t>
            </w:r>
          </w:p>
        </w:tc>
        <w:tc>
          <w:tcPr>
            <w:tcW w:w="665" w:type="dxa"/>
            <w:vAlign w:val="top"/>
            <w:tcBorders>
              <w:top w:val="single" w:color="000000" w:sz="6" w:space="0"/>
            </w:tcBorders>
          </w:tcPr>
          <w:p>
            <w:pPr>
              <w:ind w:left="128" w:right="122" w:firstLine="4"/>
              <w:spacing w:before="97" w:line="241" w:lineRule="auto"/>
              <w:rPr>
                <w:rFonts w:ascii="SimHei" w:hAnsi="SimHei" w:eastAsia="SimHei" w:cs="SimHei"/>
                <w:sz w:val="20"/>
                <w:szCs w:val="20"/>
              </w:rPr>
            </w:pPr>
            <w:r>
              <w:rPr>
                <w:rFonts w:ascii="SimHei" w:hAnsi="SimHei" w:eastAsia="SimHei" w:cs="SimHei"/>
                <w:sz w:val="20"/>
                <w:szCs w:val="20"/>
                <w:spacing w:val="2"/>
              </w:rPr>
              <w:t>豁免</w:t>
            </w:r>
            <w:r>
              <w:rPr>
                <w:rFonts w:ascii="SimHei" w:hAnsi="SimHei" w:eastAsia="SimHei" w:cs="SimHei"/>
                <w:sz w:val="20"/>
                <w:szCs w:val="20"/>
              </w:rPr>
              <w:t xml:space="preserve"> </w:t>
            </w:r>
            <w:r>
              <w:rPr>
                <w:rFonts w:ascii="SimHei" w:hAnsi="SimHei" w:eastAsia="SimHei" w:cs="SimHei"/>
                <w:sz w:val="20"/>
                <w:szCs w:val="20"/>
                <w:spacing w:val="4"/>
              </w:rPr>
              <w:t>环节</w:t>
            </w:r>
          </w:p>
        </w:tc>
        <w:tc>
          <w:tcPr>
            <w:tcW w:w="2868" w:type="dxa"/>
            <w:vAlign w:val="top"/>
            <w:tcBorders>
              <w:top w:val="single" w:color="000000" w:sz="6" w:space="0"/>
            </w:tcBorders>
          </w:tcPr>
          <w:p>
            <w:pPr>
              <w:ind w:left="868"/>
              <w:spacing w:before="232" w:line="230" w:lineRule="auto"/>
              <w:rPr>
                <w:rFonts w:ascii="SimHei" w:hAnsi="SimHei" w:eastAsia="SimHei" w:cs="SimHei"/>
                <w:sz w:val="20"/>
                <w:szCs w:val="20"/>
              </w:rPr>
            </w:pPr>
            <w:r>
              <w:rPr>
                <w:rFonts w:ascii="SimHei" w:hAnsi="SimHei" w:eastAsia="SimHei" w:cs="SimHei"/>
                <w:sz w:val="20"/>
                <w:szCs w:val="20"/>
                <w:spacing w:val="-1"/>
              </w:rPr>
              <w:t>豁</w:t>
            </w:r>
            <w:r>
              <w:rPr>
                <w:rFonts w:ascii="SimHei" w:hAnsi="SimHei" w:eastAsia="SimHei" w:cs="SimHei"/>
                <w:sz w:val="20"/>
                <w:szCs w:val="20"/>
                <w:spacing w:val="16"/>
              </w:rPr>
              <w:t xml:space="preserve"> </w:t>
            </w:r>
            <w:r>
              <w:rPr>
                <w:rFonts w:ascii="SimHei" w:hAnsi="SimHei" w:eastAsia="SimHei" w:cs="SimHei"/>
                <w:sz w:val="20"/>
                <w:szCs w:val="20"/>
                <w:spacing w:val="-1"/>
              </w:rPr>
              <w:t>免</w:t>
            </w:r>
            <w:r>
              <w:rPr>
                <w:rFonts w:ascii="SimHei" w:hAnsi="SimHei" w:eastAsia="SimHei" w:cs="SimHei"/>
                <w:sz w:val="20"/>
                <w:szCs w:val="20"/>
                <w:spacing w:val="14"/>
              </w:rPr>
              <w:t xml:space="preserve"> </w:t>
            </w:r>
            <w:r>
              <w:rPr>
                <w:rFonts w:ascii="SimHei" w:hAnsi="SimHei" w:eastAsia="SimHei" w:cs="SimHei"/>
                <w:sz w:val="20"/>
                <w:szCs w:val="20"/>
                <w:spacing w:val="-1"/>
              </w:rPr>
              <w:t>条</w:t>
            </w:r>
            <w:r>
              <w:rPr>
                <w:rFonts w:ascii="SimHei" w:hAnsi="SimHei" w:eastAsia="SimHei" w:cs="SimHei"/>
                <w:sz w:val="20"/>
                <w:szCs w:val="20"/>
                <w:spacing w:val="15"/>
              </w:rPr>
              <w:t xml:space="preserve"> </w:t>
            </w:r>
            <w:r>
              <w:rPr>
                <w:rFonts w:ascii="SimHei" w:hAnsi="SimHei" w:eastAsia="SimHei" w:cs="SimHei"/>
                <w:sz w:val="20"/>
                <w:szCs w:val="20"/>
                <w:spacing w:val="-1"/>
              </w:rPr>
              <w:t>件</w:t>
            </w:r>
          </w:p>
        </w:tc>
        <w:tc>
          <w:tcPr>
            <w:tcW w:w="1659" w:type="dxa"/>
            <w:vAlign w:val="top"/>
            <w:tcBorders>
              <w:right w:val="single" w:color="000000" w:sz="6" w:space="0"/>
              <w:top w:val="single" w:color="000000" w:sz="6" w:space="0"/>
            </w:tcBorders>
          </w:tcPr>
          <w:p>
            <w:pPr>
              <w:ind w:left="420"/>
              <w:spacing w:before="232" w:line="230" w:lineRule="auto"/>
              <w:rPr>
                <w:rFonts w:ascii="SimHei" w:hAnsi="SimHei" w:eastAsia="SimHei" w:cs="SimHei"/>
                <w:sz w:val="20"/>
                <w:szCs w:val="20"/>
              </w:rPr>
            </w:pPr>
            <w:r>
              <w:rPr>
                <w:rFonts w:ascii="SimHei" w:hAnsi="SimHei" w:eastAsia="SimHei" w:cs="SimHei"/>
                <w:sz w:val="20"/>
                <w:szCs w:val="20"/>
                <w:spacing w:val="6"/>
              </w:rPr>
              <w:t>豁免内容</w:t>
            </w:r>
          </w:p>
        </w:tc>
      </w:tr>
      <w:tr>
        <w:trPr>
          <w:trHeight w:val="2803" w:hRule="atLeast"/>
        </w:trPr>
        <w:tc>
          <w:tcPr>
            <w:tcW w:w="588" w:type="dxa"/>
            <w:vAlign w:val="top"/>
            <w:tcBorders>
              <w:left w:val="single" w:color="000000" w:sz="6" w:space="0"/>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TableText"/>
              <w:ind w:left="238"/>
              <w:spacing w:before="65" w:line="189" w:lineRule="auto"/>
              <w:rPr/>
            </w:pPr>
            <w:r>
              <w:rPr/>
              <w:t>4</w:t>
            </w:r>
          </w:p>
        </w:tc>
        <w:tc>
          <w:tcPr>
            <w:tcW w:w="1216"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84"/>
              <w:spacing w:before="65" w:line="190" w:lineRule="auto"/>
              <w:rPr/>
            </w:pPr>
            <w:r>
              <w:rPr>
                <w:spacing w:val="4"/>
              </w:rPr>
              <w:t>841-002-01</w:t>
            </w:r>
          </w:p>
        </w:tc>
        <w:tc>
          <w:tcPr>
            <w:tcW w:w="1903"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9"/>
              <w:spacing w:before="65" w:line="228" w:lineRule="auto"/>
              <w:rPr/>
            </w:pPr>
            <w:r>
              <w:rPr>
                <w:spacing w:val="8"/>
              </w:rPr>
              <w:t>损伤性废物</w:t>
            </w:r>
          </w:p>
        </w:tc>
        <w:tc>
          <w:tcPr>
            <w:tcW w:w="665"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3" w:right="9" w:firstLine="2"/>
              <w:spacing w:before="108" w:line="242" w:lineRule="auto"/>
              <w:jc w:val="both"/>
              <w:rPr/>
            </w:pPr>
            <w:r>
              <w:rPr>
                <w:spacing w:val="15"/>
              </w:rPr>
              <w:t>按照《医疗废物处理处置污染</w:t>
            </w:r>
            <w:r>
              <w:rPr>
                <w:spacing w:val="9"/>
              </w:rPr>
              <w:t xml:space="preserve"> </w:t>
            </w:r>
            <w:r>
              <w:rPr>
                <w:spacing w:val="-9"/>
              </w:rPr>
              <w:t>控制标准》（GB</w:t>
            </w:r>
            <w:r>
              <w:rPr>
                <w:spacing w:val="-31"/>
              </w:rPr>
              <w:t xml:space="preserve"> </w:t>
            </w:r>
            <w:r>
              <w:rPr>
                <w:spacing w:val="-9"/>
              </w:rPr>
              <w:t>39707）以及《医</w:t>
            </w:r>
            <w:r>
              <w:rPr/>
              <w:t xml:space="preserve"> </w:t>
            </w:r>
            <w:r>
              <w:rPr>
                <w:spacing w:val="16"/>
              </w:rPr>
              <w:t>疗废物高温蒸汽消毒集中处理</w:t>
            </w:r>
            <w:r>
              <w:rPr/>
              <w:t xml:space="preserve"> </w:t>
            </w:r>
            <w:r>
              <w:rPr/>
              <w:t>工程技术规范》（HJ 276）或者</w:t>
            </w:r>
            <w:r>
              <w:rPr>
                <w:spacing w:val="7"/>
              </w:rPr>
              <w:t xml:space="preserve"> </w:t>
            </w:r>
            <w:r>
              <w:rPr>
                <w:spacing w:val="16"/>
              </w:rPr>
              <w:t>《医疗废物化学消毒集中处理</w:t>
            </w:r>
            <w:r>
              <w:rPr/>
              <w:t xml:space="preserve"> </w:t>
            </w:r>
            <w:r>
              <w:rPr/>
              <w:t>工程技术规范》（HJ 228）或者</w:t>
            </w:r>
            <w:r>
              <w:rPr>
                <w:spacing w:val="7"/>
              </w:rPr>
              <w:t xml:space="preserve"> </w:t>
            </w:r>
            <w:r>
              <w:rPr>
                <w:spacing w:val="16"/>
              </w:rPr>
              <w:t>《医疗废物微波消毒集中处理</w:t>
            </w:r>
            <w:r>
              <w:rPr/>
              <w:t xml:space="preserve"> </w:t>
            </w:r>
            <w:r>
              <w:rPr/>
              <w:t>工程技术规范》（HJ 229）进行</w:t>
            </w:r>
            <w:r>
              <w:rPr>
                <w:spacing w:val="7"/>
              </w:rPr>
              <w:t xml:space="preserve"> </w:t>
            </w:r>
            <w:r>
              <w:rPr>
                <w:spacing w:val="1"/>
              </w:rPr>
              <w:t>处理后进入生活垃圾填埋场填埋</w:t>
            </w:r>
            <w:r>
              <w:rPr>
                <w:spacing w:val="4"/>
              </w:rPr>
              <w:t xml:space="preserve"> </w:t>
            </w:r>
            <w:r>
              <w:rPr>
                <w:spacing w:val="-2"/>
              </w:rPr>
              <w:t>或者进入生活垃圾焚烧厂焚烧。</w:t>
            </w:r>
          </w:p>
        </w:tc>
        <w:tc>
          <w:tcPr>
            <w:tcW w:w="1659" w:type="dxa"/>
            <w:vAlign w:val="top"/>
            <w:tcBorders>
              <w:right w:val="single" w:color="000000" w:sz="6" w:space="0"/>
            </w:tcBorders>
          </w:tcPr>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50" w:right="24" w:hanging="7"/>
              <w:spacing w:before="65"/>
              <w:rPr/>
            </w:pPr>
            <w:r>
              <w:rPr>
                <w:spacing w:val="25"/>
              </w:rPr>
              <w:t>处置过程不按危</w:t>
            </w:r>
            <w:r>
              <w:rPr>
                <w:spacing w:val="5"/>
              </w:rPr>
              <w:t xml:space="preserve"> </w:t>
            </w:r>
            <w:r>
              <w:rPr>
                <w:spacing w:val="4"/>
              </w:rPr>
              <w:t>险废物管理。</w:t>
            </w:r>
          </w:p>
        </w:tc>
      </w:tr>
      <w:tr>
        <w:trPr>
          <w:trHeight w:val="2566" w:hRule="atLeast"/>
        </w:trPr>
        <w:tc>
          <w:tcPr>
            <w:tcW w:w="588" w:type="dxa"/>
            <w:vAlign w:val="top"/>
            <w:vMerge w:val="restart"/>
            <w:tcBorders>
              <w:left w:val="single" w:color="000000" w:sz="6" w:space="0"/>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43"/>
              <w:spacing w:before="65" w:line="187" w:lineRule="auto"/>
              <w:rPr/>
            </w:pPr>
            <w:r>
              <w:rPr/>
              <w:t>5</w:t>
            </w:r>
          </w:p>
        </w:tc>
        <w:tc>
          <w:tcPr>
            <w:tcW w:w="1216"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84"/>
              <w:spacing w:before="66" w:line="190" w:lineRule="auto"/>
              <w:rPr/>
            </w:pPr>
            <w:r>
              <w:rPr>
                <w:spacing w:val="4"/>
              </w:rPr>
              <w:t>841-003-01</w:t>
            </w:r>
          </w:p>
        </w:tc>
        <w:tc>
          <w:tcPr>
            <w:tcW w:w="1903"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6" w:right="28" w:hanging="8"/>
              <w:spacing w:before="65" w:line="239" w:lineRule="auto"/>
              <w:rPr/>
            </w:pPr>
            <w:r>
              <w:rPr>
                <w:spacing w:val="4"/>
              </w:rPr>
              <w:t>病理性废物（人体器</w:t>
            </w:r>
            <w:r>
              <w:rPr>
                <w:spacing w:val="3"/>
              </w:rPr>
              <w:t xml:space="preserve"> </w:t>
            </w:r>
            <w:r>
              <w:rPr>
                <w:spacing w:val="3"/>
              </w:rPr>
              <w:t>官除外）</w:t>
            </w:r>
          </w:p>
        </w:tc>
        <w:tc>
          <w:tcPr>
            <w:tcW w:w="665" w:type="dxa"/>
            <w:vAlign w:val="top"/>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28"/>
              <w:spacing w:before="65" w:line="228" w:lineRule="auto"/>
              <w:rPr/>
            </w:pPr>
            <w:r>
              <w:rPr>
                <w:spacing w:val="4"/>
              </w:rPr>
              <w:t>运输</w:t>
            </w:r>
          </w:p>
        </w:tc>
        <w:tc>
          <w:tcPr>
            <w:tcW w:w="2868" w:type="dxa"/>
            <w:vAlign w:val="top"/>
          </w:tcPr>
          <w:p>
            <w:pPr>
              <w:pStyle w:val="TableText"/>
              <w:ind w:left="32" w:firstLine="3"/>
              <w:spacing w:before="123" w:line="242" w:lineRule="auto"/>
              <w:jc w:val="both"/>
              <w:rPr/>
            </w:pPr>
            <w:r>
              <w:rPr>
                <w:spacing w:val="10"/>
              </w:rPr>
              <w:t>按照《医疗废物处理处置污染</w:t>
            </w:r>
            <w:r>
              <w:rPr>
                <w:spacing w:val="5"/>
              </w:rPr>
              <w:t xml:space="preserve">  </w:t>
            </w:r>
            <w:r>
              <w:rPr>
                <w:spacing w:val="4"/>
              </w:rPr>
              <w:t>控制标准》</w:t>
            </w:r>
            <w:r>
              <w:rPr>
                <w:spacing w:val="-71"/>
              </w:rPr>
              <w:t xml:space="preserve"> </w:t>
            </w:r>
            <w:r>
              <w:rPr>
                <w:spacing w:val="4"/>
              </w:rPr>
              <w:t>（</w:t>
            </w:r>
            <w:r>
              <w:rPr/>
              <w:t>GB</w:t>
            </w:r>
            <w:r>
              <w:rPr>
                <w:spacing w:val="4"/>
              </w:rPr>
              <w:t xml:space="preserve"> 39707）</w:t>
            </w:r>
            <w:r>
              <w:rPr>
                <w:spacing w:val="-48"/>
              </w:rPr>
              <w:t xml:space="preserve"> </w:t>
            </w:r>
            <w:r>
              <w:rPr>
                <w:spacing w:val="4"/>
              </w:rPr>
              <w:t>以及</w:t>
            </w:r>
            <w:r>
              <w:rPr/>
              <w:t xml:space="preserve">  </w:t>
            </w:r>
            <w:r>
              <w:rPr>
                <w:spacing w:val="11"/>
              </w:rPr>
              <w:t>《医疗废物高温蒸汽消毒集中</w:t>
            </w:r>
            <w:r>
              <w:rPr/>
              <w:t xml:space="preserve">  </w:t>
            </w:r>
            <w:r>
              <w:rPr>
                <w:spacing w:val="2"/>
              </w:rPr>
              <w:t>处理工程技术规范》（</w:t>
            </w:r>
            <w:r>
              <w:rPr/>
              <w:t>HJ</w:t>
            </w:r>
            <w:r>
              <w:rPr>
                <w:spacing w:val="2"/>
              </w:rPr>
              <w:t xml:space="preserve"> 276）</w:t>
            </w:r>
            <w:r>
              <w:rPr/>
              <w:t xml:space="preserve"> </w:t>
            </w:r>
            <w:r>
              <w:rPr>
                <w:spacing w:val="11"/>
              </w:rPr>
              <w:t>或者《医疗废物化学消毒集中</w:t>
            </w:r>
            <w:r>
              <w:rPr/>
              <w:t xml:space="preserve">  </w:t>
            </w:r>
            <w:r>
              <w:rPr>
                <w:spacing w:val="2"/>
              </w:rPr>
              <w:t>处理工程技术规范》（</w:t>
            </w:r>
            <w:r>
              <w:rPr/>
              <w:t>HJ</w:t>
            </w:r>
            <w:r>
              <w:rPr>
                <w:spacing w:val="2"/>
              </w:rPr>
              <w:t xml:space="preserve"> 228）</w:t>
            </w:r>
            <w:r>
              <w:rPr/>
              <w:t xml:space="preserve"> </w:t>
            </w:r>
            <w:r>
              <w:rPr>
                <w:spacing w:val="11"/>
              </w:rPr>
              <w:t>或者《医疗废物微波消毒集中</w:t>
            </w:r>
            <w:r>
              <w:rPr/>
              <w:t xml:space="preserve">  </w:t>
            </w:r>
            <w:r>
              <w:rPr>
                <w:spacing w:val="2"/>
              </w:rPr>
              <w:t>处理工程技术规范》（</w:t>
            </w:r>
            <w:r>
              <w:rPr/>
              <w:t>HJ</w:t>
            </w:r>
            <w:r>
              <w:rPr>
                <w:spacing w:val="2"/>
              </w:rPr>
              <w:t xml:space="preserve"> 229）</w:t>
            </w:r>
            <w:r>
              <w:rPr/>
              <w:t xml:space="preserve"> </w:t>
            </w:r>
            <w:r>
              <w:rPr>
                <w:spacing w:val="4"/>
              </w:rPr>
              <w:t>进行处理后按生活垃圾运输。</w:t>
            </w:r>
          </w:p>
        </w:tc>
        <w:tc>
          <w:tcPr>
            <w:tcW w:w="1659" w:type="dxa"/>
            <w:vAlign w:val="top"/>
            <w:tcBorders>
              <w:right w:val="single" w:color="000000" w:sz="6" w:space="0"/>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42" w:right="24"/>
              <w:spacing w:before="65" w:line="239" w:lineRule="auto"/>
              <w:rPr/>
            </w:pPr>
            <w:r>
              <w:rPr>
                <w:spacing w:val="26"/>
              </w:rPr>
              <w:t>不按危险废物进</w:t>
            </w:r>
            <w:r>
              <w:rPr/>
              <w:t xml:space="preserve"> </w:t>
            </w:r>
            <w:r>
              <w:rPr>
                <w:spacing w:val="4"/>
              </w:rPr>
              <w:t>行运输。</w:t>
            </w:r>
          </w:p>
        </w:tc>
      </w:tr>
      <w:tr>
        <w:trPr>
          <w:trHeight w:val="2587"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3" w:firstLine="2"/>
              <w:spacing w:before="134" w:line="242" w:lineRule="auto"/>
              <w:jc w:val="both"/>
              <w:rPr/>
            </w:pPr>
            <w:r>
              <w:rPr>
                <w:spacing w:val="10"/>
              </w:rPr>
              <w:t>按照《医疗废物处理处置污染</w:t>
            </w:r>
            <w:r>
              <w:rPr>
                <w:spacing w:val="5"/>
              </w:rPr>
              <w:t xml:space="preserve">  </w:t>
            </w:r>
            <w:r>
              <w:rPr>
                <w:spacing w:val="4"/>
              </w:rPr>
              <w:t>控制标准》</w:t>
            </w:r>
            <w:r>
              <w:rPr>
                <w:spacing w:val="-72"/>
              </w:rPr>
              <w:t xml:space="preserve"> </w:t>
            </w:r>
            <w:r>
              <w:rPr>
                <w:spacing w:val="4"/>
              </w:rPr>
              <w:t>（</w:t>
            </w:r>
            <w:r>
              <w:rPr/>
              <w:t>GB</w:t>
            </w:r>
            <w:r>
              <w:rPr>
                <w:spacing w:val="4"/>
              </w:rPr>
              <w:t xml:space="preserve"> 39707）</w:t>
            </w:r>
            <w:r>
              <w:rPr>
                <w:spacing w:val="-48"/>
              </w:rPr>
              <w:t xml:space="preserve"> </w:t>
            </w:r>
            <w:r>
              <w:rPr>
                <w:spacing w:val="4"/>
              </w:rPr>
              <w:t>以及</w:t>
            </w:r>
            <w:r>
              <w:rPr/>
              <w:t xml:space="preserve">  </w:t>
            </w:r>
            <w:r>
              <w:rPr>
                <w:spacing w:val="11"/>
              </w:rPr>
              <w:t>《医疗废物高温蒸汽消毒集中</w:t>
            </w:r>
            <w:r>
              <w:rPr/>
              <w:t xml:space="preserve">  </w:t>
            </w:r>
            <w:r>
              <w:rPr>
                <w:spacing w:val="1"/>
              </w:rPr>
              <w:t>处理工程技术规范》（</w:t>
            </w:r>
            <w:r>
              <w:rPr/>
              <w:t>HJ</w:t>
            </w:r>
            <w:r>
              <w:rPr>
                <w:spacing w:val="1"/>
              </w:rPr>
              <w:t xml:space="preserve"> 276）</w:t>
            </w:r>
            <w:r>
              <w:rPr>
                <w:spacing w:val="13"/>
              </w:rPr>
              <w:t xml:space="preserve"> </w:t>
            </w:r>
            <w:r>
              <w:rPr>
                <w:spacing w:val="-4"/>
              </w:rPr>
              <w:t>或者《医疗废物化学消毒集中处</w:t>
            </w:r>
            <w:r>
              <w:rPr>
                <w:spacing w:val="8"/>
              </w:rPr>
              <w:t xml:space="preserve"> </w:t>
            </w:r>
            <w:r>
              <w:rPr>
                <w:spacing w:val="-12"/>
              </w:rPr>
              <w:t>理工程技术规范》（HJ</w:t>
            </w:r>
            <w:r>
              <w:rPr>
                <w:spacing w:val="-44"/>
              </w:rPr>
              <w:t xml:space="preserve"> </w:t>
            </w:r>
            <w:r>
              <w:rPr>
                <w:spacing w:val="-12"/>
              </w:rPr>
              <w:t>228）或者</w:t>
            </w:r>
            <w:r>
              <w:rPr/>
              <w:t xml:space="preserve"> </w:t>
            </w:r>
            <w:r>
              <w:rPr>
                <w:spacing w:val="-4"/>
              </w:rPr>
              <w:t>《医疗废物微波消毒集中处理工</w:t>
            </w:r>
            <w:r>
              <w:rPr>
                <w:spacing w:val="10"/>
              </w:rPr>
              <w:t xml:space="preserve"> </w:t>
            </w:r>
            <w:r>
              <w:rPr>
                <w:spacing w:val="-12"/>
              </w:rPr>
              <w:t>程技术规范》（HJ</w:t>
            </w:r>
            <w:r>
              <w:rPr>
                <w:spacing w:val="-44"/>
              </w:rPr>
              <w:t xml:space="preserve"> </w:t>
            </w:r>
            <w:r>
              <w:rPr>
                <w:spacing w:val="-12"/>
              </w:rPr>
              <w:t>229）进行处理</w:t>
            </w:r>
            <w:r>
              <w:rPr/>
              <w:t xml:space="preserve"> </w:t>
            </w:r>
            <w:r>
              <w:rPr>
                <w:spacing w:val="3"/>
              </w:rPr>
              <w:t>后进入生活垃圾焚烧厂焚烧。</w:t>
            </w:r>
          </w:p>
        </w:tc>
        <w:tc>
          <w:tcPr>
            <w:tcW w:w="1659" w:type="dxa"/>
            <w:vAlign w:val="top"/>
            <w:tcBorders>
              <w:right w:val="single" w:color="000000" w:sz="6" w:space="0"/>
            </w:tcBorders>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50" w:right="24" w:hanging="7"/>
              <w:spacing w:before="65"/>
              <w:rPr/>
            </w:pPr>
            <w:r>
              <w:rPr>
                <w:spacing w:val="25"/>
              </w:rPr>
              <w:t>处置过程不按危</w:t>
            </w:r>
            <w:r>
              <w:rPr>
                <w:spacing w:val="5"/>
              </w:rPr>
              <w:t xml:space="preserve"> </w:t>
            </w:r>
            <w:r>
              <w:rPr>
                <w:spacing w:val="4"/>
              </w:rPr>
              <w:t>险废物管理。</w:t>
            </w:r>
          </w:p>
        </w:tc>
      </w:tr>
      <w:tr>
        <w:trPr>
          <w:trHeight w:val="977" w:hRule="atLeast"/>
        </w:trPr>
        <w:tc>
          <w:tcPr>
            <w:tcW w:w="588" w:type="dxa"/>
            <w:vAlign w:val="top"/>
            <w:vMerge w:val="restart"/>
            <w:tcBorders>
              <w:left w:val="single" w:color="000000" w:sz="6" w:space="0"/>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41"/>
              <w:spacing w:before="65" w:line="189" w:lineRule="auto"/>
              <w:rPr/>
            </w:pPr>
            <w:r>
              <w:rPr/>
              <w:t>6</w:t>
            </w:r>
          </w:p>
        </w:tc>
        <w:tc>
          <w:tcPr>
            <w:tcW w:w="1216"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84"/>
              <w:spacing w:before="65" w:line="189" w:lineRule="auto"/>
              <w:rPr/>
            </w:pPr>
            <w:r>
              <w:rPr>
                <w:spacing w:val="4"/>
              </w:rPr>
              <w:t>900-003-04</w:t>
            </w:r>
          </w:p>
        </w:tc>
        <w:tc>
          <w:tcPr>
            <w:tcW w:w="1903"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9" w:right="28"/>
              <w:spacing w:before="65" w:line="246" w:lineRule="auto"/>
              <w:jc w:val="both"/>
              <w:rPr/>
            </w:pPr>
            <w:r>
              <w:rPr>
                <w:spacing w:val="29"/>
              </w:rPr>
              <w:t>农药使用后被废弃</w:t>
            </w:r>
            <w:r>
              <w:rPr>
                <w:spacing w:val="6"/>
              </w:rPr>
              <w:t xml:space="preserve"> </w:t>
            </w:r>
            <w:r>
              <w:rPr>
                <w:spacing w:val="29"/>
              </w:rPr>
              <w:t>的与农药直接接触</w:t>
            </w:r>
            <w:r>
              <w:rPr>
                <w:spacing w:val="6"/>
              </w:rPr>
              <w:t xml:space="preserve"> </w:t>
            </w:r>
            <w:r>
              <w:rPr>
                <w:spacing w:val="30"/>
              </w:rPr>
              <w:t>或者含有农药残余</w:t>
            </w:r>
            <w:r>
              <w:rPr/>
              <w:t xml:space="preserve"> </w:t>
            </w:r>
            <w:r>
              <w:rPr>
                <w:spacing w:val="8"/>
              </w:rPr>
              <w:t>物的包装物</w:t>
            </w:r>
          </w:p>
        </w:tc>
        <w:tc>
          <w:tcPr>
            <w:tcW w:w="665" w:type="dxa"/>
            <w:vAlign w:val="top"/>
          </w:tcPr>
          <w:p>
            <w:pPr>
              <w:spacing w:line="323" w:lineRule="auto"/>
              <w:rPr>
                <w:rFonts w:ascii="Arial"/>
                <w:sz w:val="21"/>
              </w:rPr>
            </w:pPr>
            <w:r/>
          </w:p>
          <w:p>
            <w:pPr>
              <w:pStyle w:val="TableText"/>
              <w:ind w:left="135"/>
              <w:spacing w:before="65" w:line="228" w:lineRule="auto"/>
              <w:rPr/>
            </w:pPr>
            <w:r>
              <w:rPr>
                <w:spacing w:val="1"/>
              </w:rPr>
              <w:t>收集</w:t>
            </w:r>
          </w:p>
        </w:tc>
        <w:tc>
          <w:tcPr>
            <w:tcW w:w="2868" w:type="dxa"/>
            <w:vAlign w:val="top"/>
          </w:tcPr>
          <w:p>
            <w:pPr>
              <w:pStyle w:val="TableText"/>
              <w:ind w:left="39" w:right="9" w:hanging="3"/>
              <w:spacing w:before="125" w:line="238" w:lineRule="auto"/>
              <w:jc w:val="both"/>
              <w:rPr/>
            </w:pPr>
            <w:r>
              <w:rPr>
                <w:spacing w:val="1"/>
              </w:rPr>
              <w:t>依据《农药包装废弃物回收处理</w:t>
            </w:r>
            <w:r>
              <w:rPr>
                <w:spacing w:val="2"/>
              </w:rPr>
              <w:t xml:space="preserve"> </w:t>
            </w:r>
            <w:r>
              <w:rPr>
                <w:spacing w:val="1"/>
              </w:rPr>
              <w:t>管理办法》收集农药包装废弃物</w:t>
            </w:r>
            <w:r>
              <w:rPr/>
              <w:t xml:space="preserve"> </w:t>
            </w:r>
            <w:r>
              <w:rPr>
                <w:spacing w:val="-3"/>
              </w:rPr>
              <w:t>并转移到所设定的集中贮存点。</w:t>
            </w:r>
          </w:p>
        </w:tc>
        <w:tc>
          <w:tcPr>
            <w:tcW w:w="1659" w:type="dxa"/>
            <w:vAlign w:val="top"/>
            <w:tcBorders>
              <w:right w:val="single" w:color="000000" w:sz="6" w:space="0"/>
            </w:tcBorders>
          </w:tcPr>
          <w:p>
            <w:pPr>
              <w:pStyle w:val="TableText"/>
              <w:ind w:left="50" w:right="24" w:hanging="4"/>
              <w:spacing w:before="256" w:line="239" w:lineRule="auto"/>
              <w:rPr/>
            </w:pPr>
            <w:r>
              <w:rPr>
                <w:spacing w:val="25"/>
              </w:rPr>
              <w:t>收集过程不按危</w:t>
            </w:r>
            <w:r>
              <w:rPr>
                <w:spacing w:val="2"/>
              </w:rPr>
              <w:t xml:space="preserve"> </w:t>
            </w:r>
            <w:r>
              <w:rPr>
                <w:spacing w:val="4"/>
              </w:rPr>
              <w:t>险废物管理。</w:t>
            </w:r>
          </w:p>
        </w:tc>
      </w:tr>
      <w:tr>
        <w:trPr>
          <w:trHeight w:val="724" w:hRule="atLeast"/>
        </w:trPr>
        <w:tc>
          <w:tcPr>
            <w:tcW w:w="588" w:type="dxa"/>
            <w:vAlign w:val="top"/>
            <w:vMerge w:val="continue"/>
            <w:tcBorders>
              <w:left w:val="single" w:color="000000" w:sz="6" w:space="0"/>
              <w:bottom w:val="nil"/>
              <w:top w:val="nil"/>
            </w:tcBorders>
          </w:tcPr>
          <w:p>
            <w:pPr>
              <w:rPr>
                <w:rFonts w:ascii="Arial"/>
                <w:sz w:val="21"/>
              </w:rPr>
            </w:pPr>
            <w:r/>
          </w:p>
        </w:tc>
        <w:tc>
          <w:tcPr>
            <w:tcW w:w="1216" w:type="dxa"/>
            <w:vAlign w:val="top"/>
            <w:vMerge w:val="continue"/>
            <w:tcBorders>
              <w:bottom w:val="nil"/>
              <w:top w:val="nil"/>
            </w:tcBorders>
          </w:tcPr>
          <w:p>
            <w:pPr>
              <w:rPr>
                <w:rFonts w:ascii="Arial"/>
                <w:sz w:val="21"/>
              </w:rPr>
            </w:pPr>
            <w:r/>
          </w:p>
        </w:tc>
        <w:tc>
          <w:tcPr>
            <w:tcW w:w="1903" w:type="dxa"/>
            <w:vAlign w:val="top"/>
            <w:vMerge w:val="continue"/>
            <w:tcBorders>
              <w:bottom w:val="nil"/>
              <w:top w:val="nil"/>
            </w:tcBorders>
          </w:tcPr>
          <w:p>
            <w:pPr>
              <w:rPr>
                <w:rFonts w:ascii="Arial"/>
                <w:sz w:val="21"/>
              </w:rPr>
            </w:pPr>
            <w:r/>
          </w:p>
        </w:tc>
        <w:tc>
          <w:tcPr>
            <w:tcW w:w="665" w:type="dxa"/>
            <w:vAlign w:val="top"/>
          </w:tcPr>
          <w:p>
            <w:pPr>
              <w:pStyle w:val="TableText"/>
              <w:ind w:left="128"/>
              <w:spacing w:before="265" w:line="228" w:lineRule="auto"/>
              <w:rPr/>
            </w:pPr>
            <w:r>
              <w:rPr>
                <w:spacing w:val="4"/>
              </w:rPr>
              <w:t>运输</w:t>
            </w:r>
          </w:p>
        </w:tc>
        <w:tc>
          <w:tcPr>
            <w:tcW w:w="2868" w:type="dxa"/>
            <w:vAlign w:val="top"/>
          </w:tcPr>
          <w:p>
            <w:pPr>
              <w:pStyle w:val="TableText"/>
              <w:ind w:left="36" w:right="21"/>
              <w:spacing w:before="130" w:line="236" w:lineRule="auto"/>
              <w:rPr/>
            </w:pPr>
            <w:r>
              <w:rPr>
                <w:spacing w:val="15"/>
              </w:rPr>
              <w:t>符合《农药包装废弃物回收处</w:t>
            </w:r>
            <w:r>
              <w:rPr>
                <w:spacing w:val="9"/>
              </w:rPr>
              <w:t xml:space="preserve"> </w:t>
            </w:r>
            <w:r>
              <w:rPr>
                <w:spacing w:val="8"/>
              </w:rPr>
              <w:t>理管理办法》中的运输要求。</w:t>
            </w:r>
          </w:p>
        </w:tc>
        <w:tc>
          <w:tcPr>
            <w:tcW w:w="1659" w:type="dxa"/>
            <w:vAlign w:val="top"/>
            <w:tcBorders>
              <w:right w:val="single" w:color="000000" w:sz="6" w:space="0"/>
            </w:tcBorders>
          </w:tcPr>
          <w:p>
            <w:pPr>
              <w:pStyle w:val="TableText"/>
              <w:ind w:left="42" w:right="24"/>
              <w:spacing w:before="128"/>
              <w:rPr/>
            </w:pPr>
            <w:r>
              <w:rPr>
                <w:spacing w:val="26"/>
              </w:rPr>
              <w:t>不按危险废物进</w:t>
            </w:r>
            <w:r>
              <w:rPr/>
              <w:t xml:space="preserve"> </w:t>
            </w:r>
            <w:r>
              <w:rPr>
                <w:spacing w:val="4"/>
              </w:rPr>
              <w:t>行运输。</w:t>
            </w:r>
          </w:p>
        </w:tc>
      </w:tr>
      <w:tr>
        <w:trPr>
          <w:trHeight w:val="871" w:hRule="atLeast"/>
        </w:trPr>
        <w:tc>
          <w:tcPr>
            <w:tcW w:w="588" w:type="dxa"/>
            <w:vAlign w:val="top"/>
            <w:vMerge w:val="continue"/>
            <w:tcBorders>
              <w:left w:val="single" w:color="000000" w:sz="6" w:space="0"/>
              <w:bottom w:val="nil"/>
              <w:top w:val="nil"/>
            </w:tcBorders>
          </w:tcPr>
          <w:p>
            <w:pPr>
              <w:rPr>
                <w:rFonts w:ascii="Arial"/>
                <w:sz w:val="21"/>
              </w:rPr>
            </w:pPr>
            <w:r/>
          </w:p>
        </w:tc>
        <w:tc>
          <w:tcPr>
            <w:tcW w:w="1216" w:type="dxa"/>
            <w:vAlign w:val="top"/>
            <w:vMerge w:val="continue"/>
            <w:tcBorders>
              <w:bottom w:val="nil"/>
              <w:top w:val="nil"/>
            </w:tcBorders>
          </w:tcPr>
          <w:p>
            <w:pPr>
              <w:rPr>
                <w:rFonts w:ascii="Arial"/>
                <w:sz w:val="21"/>
              </w:rPr>
            </w:pPr>
            <w:r/>
          </w:p>
        </w:tc>
        <w:tc>
          <w:tcPr>
            <w:tcW w:w="1903" w:type="dxa"/>
            <w:vAlign w:val="top"/>
            <w:vMerge w:val="continue"/>
            <w:tcBorders>
              <w:bottom w:val="nil"/>
              <w:top w:val="nil"/>
            </w:tcBorders>
          </w:tcPr>
          <w:p>
            <w:pPr>
              <w:rPr>
                <w:rFonts w:ascii="Arial"/>
                <w:sz w:val="21"/>
              </w:rPr>
            </w:pPr>
            <w:r/>
          </w:p>
        </w:tc>
        <w:tc>
          <w:tcPr>
            <w:tcW w:w="665" w:type="dxa"/>
            <w:vAlign w:val="top"/>
          </w:tcPr>
          <w:p>
            <w:pPr>
              <w:spacing w:line="273" w:lineRule="auto"/>
              <w:rPr>
                <w:rFonts w:ascii="Arial"/>
                <w:sz w:val="21"/>
              </w:rPr>
            </w:pPr>
            <w:r/>
          </w:p>
          <w:p>
            <w:pPr>
              <w:pStyle w:val="TableText"/>
              <w:ind w:left="128"/>
              <w:spacing w:before="65" w:line="229" w:lineRule="auto"/>
              <w:rPr/>
            </w:pPr>
            <w:r>
              <w:rPr>
                <w:spacing w:val="4"/>
              </w:rPr>
              <w:t>利用</w:t>
            </w:r>
          </w:p>
        </w:tc>
        <w:tc>
          <w:tcPr>
            <w:tcW w:w="2868" w:type="dxa"/>
            <w:vAlign w:val="top"/>
          </w:tcPr>
          <w:p>
            <w:pPr>
              <w:pStyle w:val="TableText"/>
              <w:ind w:left="34" w:right="21" w:hanging="2"/>
              <w:spacing w:before="72" w:line="239" w:lineRule="auto"/>
              <w:jc w:val="both"/>
              <w:rPr/>
            </w:pPr>
            <w:r>
              <w:rPr>
                <w:spacing w:val="16"/>
              </w:rPr>
              <w:t>进入依据《农药包装废弃物回</w:t>
            </w:r>
            <w:r>
              <w:rPr/>
              <w:t xml:space="preserve"> </w:t>
            </w:r>
            <w:r>
              <w:rPr>
                <w:spacing w:val="15"/>
              </w:rPr>
              <w:t>收处理管理办法》确定的资源</w:t>
            </w:r>
            <w:r>
              <w:rPr>
                <w:spacing w:val="10"/>
              </w:rPr>
              <w:t xml:space="preserve"> </w:t>
            </w:r>
            <w:r>
              <w:rPr>
                <w:spacing w:val="8"/>
              </w:rPr>
              <w:t>化利用单位进行资源化利用。</w:t>
            </w:r>
          </w:p>
        </w:tc>
        <w:tc>
          <w:tcPr>
            <w:tcW w:w="1659" w:type="dxa"/>
            <w:vAlign w:val="top"/>
            <w:tcBorders>
              <w:right w:val="single" w:color="000000" w:sz="6" w:space="0"/>
            </w:tcBorders>
          </w:tcPr>
          <w:p>
            <w:pPr>
              <w:pStyle w:val="TableText"/>
              <w:ind w:left="49" w:right="24" w:hanging="10"/>
              <w:spacing w:before="203"/>
              <w:rPr/>
            </w:pPr>
            <w:r>
              <w:rPr>
                <w:spacing w:val="26"/>
              </w:rPr>
              <w:t>利用过程不按危</w:t>
            </w:r>
            <w:r>
              <w:rPr>
                <w:spacing w:val="1"/>
              </w:rPr>
              <w:t xml:space="preserve"> </w:t>
            </w:r>
            <w:r>
              <w:rPr>
                <w:spacing w:val="4"/>
              </w:rPr>
              <w:t>险废物管理。</w:t>
            </w:r>
          </w:p>
        </w:tc>
      </w:tr>
      <w:tr>
        <w:trPr>
          <w:trHeight w:val="1708" w:hRule="atLeast"/>
        </w:trPr>
        <w:tc>
          <w:tcPr>
            <w:tcW w:w="588" w:type="dxa"/>
            <w:vAlign w:val="top"/>
            <w:vMerge w:val="continue"/>
            <w:tcBorders>
              <w:left w:val="single" w:color="000000" w:sz="6" w:space="0"/>
              <w:bottom w:val="single" w:color="000000" w:sz="6" w:space="0"/>
              <w:top w:val="nil"/>
            </w:tcBorders>
          </w:tcPr>
          <w:p>
            <w:pPr>
              <w:rPr>
                <w:rFonts w:ascii="Arial"/>
                <w:sz w:val="21"/>
              </w:rPr>
            </w:pPr>
            <w:r/>
          </w:p>
        </w:tc>
        <w:tc>
          <w:tcPr>
            <w:tcW w:w="1216" w:type="dxa"/>
            <w:vAlign w:val="top"/>
            <w:vMerge w:val="continue"/>
            <w:tcBorders>
              <w:bottom w:val="single" w:color="000000" w:sz="6" w:space="0"/>
              <w:top w:val="nil"/>
            </w:tcBorders>
          </w:tcPr>
          <w:p>
            <w:pPr>
              <w:rPr>
                <w:rFonts w:ascii="Arial"/>
                <w:sz w:val="21"/>
              </w:rPr>
            </w:pPr>
            <w:r/>
          </w:p>
        </w:tc>
        <w:tc>
          <w:tcPr>
            <w:tcW w:w="1903" w:type="dxa"/>
            <w:vAlign w:val="top"/>
            <w:vMerge w:val="continue"/>
            <w:tcBorders>
              <w:bottom w:val="single" w:color="000000" w:sz="6" w:space="0"/>
              <w:top w:val="nil"/>
            </w:tcBorders>
          </w:tcPr>
          <w:p>
            <w:pPr>
              <w:rPr>
                <w:rFonts w:ascii="Arial"/>
                <w:sz w:val="21"/>
              </w:rPr>
            </w:pPr>
            <w:r/>
          </w:p>
        </w:tc>
        <w:tc>
          <w:tcPr>
            <w:tcW w:w="665" w:type="dxa"/>
            <w:vAlign w:val="top"/>
            <w:tcBorders>
              <w:bottom w:val="single" w:color="000000" w:sz="6" w:space="0"/>
            </w:tcBorders>
          </w:tcPr>
          <w:p>
            <w:pPr>
              <w:spacing w:line="342" w:lineRule="auto"/>
              <w:rPr>
                <w:rFonts w:ascii="Arial"/>
                <w:sz w:val="21"/>
              </w:rPr>
            </w:pPr>
            <w:r/>
          </w:p>
          <w:p>
            <w:pPr>
              <w:spacing w:line="342" w:lineRule="auto"/>
              <w:rPr>
                <w:rFonts w:ascii="Arial"/>
                <w:sz w:val="21"/>
              </w:rPr>
            </w:pPr>
            <w:r/>
          </w:p>
          <w:p>
            <w:pPr>
              <w:pStyle w:val="TableText"/>
              <w:ind w:left="132"/>
              <w:spacing w:before="65" w:line="232" w:lineRule="auto"/>
              <w:rPr/>
            </w:pPr>
            <w:r>
              <w:rPr>
                <w:spacing w:val="2"/>
              </w:rPr>
              <w:t>处置</w:t>
            </w:r>
          </w:p>
        </w:tc>
        <w:tc>
          <w:tcPr>
            <w:tcW w:w="2868" w:type="dxa"/>
            <w:vAlign w:val="top"/>
            <w:tcBorders>
              <w:bottom w:val="single" w:color="000000" w:sz="6" w:space="0"/>
            </w:tcBorders>
          </w:tcPr>
          <w:p>
            <w:pPr>
              <w:pStyle w:val="TableText"/>
              <w:ind w:left="33" w:right="20" w:firstLine="2"/>
              <w:spacing w:before="92" w:line="241" w:lineRule="auto"/>
              <w:jc w:val="both"/>
              <w:rPr/>
            </w:pPr>
            <w:r>
              <w:rPr>
                <w:spacing w:val="15"/>
              </w:rPr>
              <w:t>符合《生活垃圾填埋场污染控</w:t>
            </w:r>
            <w:r>
              <w:rPr>
                <w:spacing w:val="9"/>
              </w:rPr>
              <w:t xml:space="preserve"> </w:t>
            </w:r>
            <w:r>
              <w:rPr>
                <w:spacing w:val="2"/>
              </w:rPr>
              <w:t>制标准》（</w:t>
            </w:r>
            <w:r>
              <w:rPr/>
              <w:t>GB</w:t>
            </w:r>
            <w:r>
              <w:rPr>
                <w:spacing w:val="-23"/>
              </w:rPr>
              <w:t xml:space="preserve"> </w:t>
            </w:r>
            <w:r>
              <w:rPr>
                <w:spacing w:val="2"/>
              </w:rPr>
              <w:t>16889）或者《生</w:t>
            </w:r>
            <w:r>
              <w:rPr/>
              <w:t xml:space="preserve"> </w:t>
            </w:r>
            <w:r>
              <w:rPr/>
              <w:t>活垃圾焚烧污染控制标准》（GB</w:t>
            </w:r>
            <w:r>
              <w:rPr>
                <w:spacing w:val="8"/>
              </w:rPr>
              <w:t xml:space="preserve"> </w:t>
            </w:r>
            <w:r>
              <w:rPr>
                <w:spacing w:val="6"/>
              </w:rPr>
              <w:t>18485）要求，进入生活垃圾填</w:t>
            </w:r>
            <w:r>
              <w:rPr>
                <w:spacing w:val="11"/>
              </w:rPr>
              <w:t xml:space="preserve"> </w:t>
            </w:r>
            <w:r>
              <w:rPr>
                <w:spacing w:val="16"/>
              </w:rPr>
              <w:t>埋场填埋或者进入生活垃圾焚</w:t>
            </w:r>
            <w:r>
              <w:rPr/>
              <w:t xml:space="preserve"> </w:t>
            </w:r>
            <w:r>
              <w:rPr>
                <w:spacing w:val="6"/>
              </w:rPr>
              <w:t>烧厂焚烧。</w:t>
            </w:r>
          </w:p>
        </w:tc>
        <w:tc>
          <w:tcPr>
            <w:tcW w:w="1659" w:type="dxa"/>
            <w:vAlign w:val="top"/>
            <w:tcBorders>
              <w:bottom w:val="single" w:color="000000" w:sz="6" w:space="0"/>
              <w:right w:val="single" w:color="000000" w:sz="6" w:space="0"/>
            </w:tcBorders>
          </w:tcPr>
          <w:p>
            <w:pPr>
              <w:spacing w:line="275" w:lineRule="auto"/>
              <w:rPr>
                <w:rFonts w:ascii="Arial"/>
                <w:sz w:val="21"/>
              </w:rPr>
            </w:pPr>
            <w:r/>
          </w:p>
          <w:p>
            <w:pPr>
              <w:spacing w:line="275" w:lineRule="auto"/>
              <w:rPr>
                <w:rFonts w:ascii="Arial"/>
                <w:sz w:val="21"/>
              </w:rPr>
            </w:pPr>
            <w:r/>
          </w:p>
          <w:p>
            <w:pPr>
              <w:pStyle w:val="TableText"/>
              <w:ind w:left="50" w:right="24" w:hanging="7"/>
              <w:spacing w:before="65" w:line="239" w:lineRule="auto"/>
              <w:rPr/>
            </w:pPr>
            <w:r>
              <w:rPr>
                <w:spacing w:val="25"/>
              </w:rPr>
              <w:t>处置过程不按危</w:t>
            </w:r>
            <w:r>
              <w:rPr>
                <w:spacing w:val="5"/>
              </w:rPr>
              <w:t xml:space="preserve"> </w:t>
            </w:r>
            <w:r>
              <w:rPr>
                <w:spacing w:val="4"/>
              </w:rPr>
              <w:t>险废物管理。</w:t>
            </w:r>
          </w:p>
        </w:tc>
      </w:tr>
    </w:tbl>
    <w:p>
      <w:pPr>
        <w:spacing w:line="179" w:lineRule="exact"/>
        <w:rPr>
          <w:rFonts w:ascii="Arial"/>
          <w:sz w:val="15"/>
        </w:rPr>
      </w:pPr>
      <w:r/>
    </w:p>
    <w:p>
      <w:pPr>
        <w:spacing w:line="179" w:lineRule="exact"/>
        <w:sectPr>
          <w:footerReference w:type="default" r:id="rId32"/>
          <w:pgSz w:w="11906" w:h="16839"/>
          <w:pgMar w:top="1431" w:right="1498" w:bottom="1800" w:left="1493" w:header="0" w:footer="1537" w:gutter="0"/>
        </w:sectPr>
        <w:rPr>
          <w:rFonts w:ascii="Arial" w:hAnsi="Arial" w:eastAsia="Arial" w:cs="Arial"/>
          <w:sz w:val="15"/>
          <w:szCs w:val="15"/>
        </w:rPr>
      </w:pPr>
    </w:p>
    <w:p>
      <w:pPr>
        <w:spacing w:before="198"/>
        <w:rPr/>
      </w:pPr>
      <w:r/>
    </w:p>
    <w:tbl>
      <w:tblPr>
        <w:tblStyle w:val="TableNormal"/>
        <w:tblW w:w="8899"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8"/>
        <w:gridCol w:w="1216"/>
        <w:gridCol w:w="1903"/>
        <w:gridCol w:w="665"/>
        <w:gridCol w:w="2868"/>
        <w:gridCol w:w="1659"/>
      </w:tblGrid>
      <w:tr>
        <w:trPr>
          <w:trHeight w:val="676" w:hRule="atLeast"/>
        </w:trPr>
        <w:tc>
          <w:tcPr>
            <w:tcW w:w="588" w:type="dxa"/>
            <w:vAlign w:val="top"/>
            <w:tcBorders>
              <w:left w:val="single" w:color="000000" w:sz="6" w:space="0"/>
              <w:top w:val="single" w:color="000000" w:sz="6" w:space="0"/>
            </w:tcBorders>
          </w:tcPr>
          <w:p>
            <w:pPr>
              <w:ind w:left="83"/>
              <w:spacing w:before="232" w:line="231" w:lineRule="auto"/>
              <w:rPr>
                <w:rFonts w:ascii="SimHei" w:hAnsi="SimHei" w:eastAsia="SimHei" w:cs="SimHei"/>
                <w:sz w:val="20"/>
                <w:szCs w:val="20"/>
              </w:rPr>
            </w:pPr>
            <w:r>
              <w:rPr>
                <w:rFonts w:ascii="SimHei" w:hAnsi="SimHei" w:eastAsia="SimHei" w:cs="SimHei"/>
                <w:sz w:val="20"/>
                <w:szCs w:val="20"/>
                <w:spacing w:val="4"/>
              </w:rPr>
              <w:t>序号</w:t>
            </w:r>
          </w:p>
        </w:tc>
        <w:tc>
          <w:tcPr>
            <w:tcW w:w="1216" w:type="dxa"/>
            <w:vAlign w:val="top"/>
            <w:tcBorders>
              <w:top w:val="single" w:color="000000" w:sz="6" w:space="0"/>
            </w:tcBorders>
          </w:tcPr>
          <w:p>
            <w:pPr>
              <w:ind w:left="396" w:right="137" w:hanging="260"/>
              <w:spacing w:before="96" w:line="241" w:lineRule="auto"/>
              <w:rPr>
                <w:rFonts w:ascii="SimHei" w:hAnsi="SimHei" w:eastAsia="SimHei" w:cs="SimHei"/>
                <w:sz w:val="20"/>
                <w:szCs w:val="20"/>
              </w:rPr>
            </w:pPr>
            <w:r>
              <w:rPr>
                <w:rFonts w:ascii="SimHei" w:hAnsi="SimHei" w:eastAsia="SimHei" w:cs="SimHei"/>
                <w:sz w:val="20"/>
                <w:szCs w:val="20"/>
                <w:spacing w:val="7"/>
              </w:rPr>
              <w:t>废物类别/</w:t>
            </w:r>
            <w:r>
              <w:rPr>
                <w:rFonts w:ascii="SimHei" w:hAnsi="SimHei" w:eastAsia="SimHei" w:cs="SimHei"/>
                <w:sz w:val="20"/>
                <w:szCs w:val="20"/>
              </w:rPr>
              <w:t xml:space="preserve"> </w:t>
            </w:r>
            <w:r>
              <w:rPr>
                <w:rFonts w:ascii="SimHei" w:hAnsi="SimHei" w:eastAsia="SimHei" w:cs="SimHei"/>
                <w:sz w:val="20"/>
                <w:szCs w:val="20"/>
                <w:spacing w:val="5"/>
              </w:rPr>
              <w:t>代码</w:t>
            </w:r>
          </w:p>
        </w:tc>
        <w:tc>
          <w:tcPr>
            <w:tcW w:w="1903" w:type="dxa"/>
            <w:vAlign w:val="top"/>
            <w:tcBorders>
              <w:top w:val="single" w:color="000000" w:sz="6" w:space="0"/>
            </w:tcBorders>
          </w:tcPr>
          <w:p>
            <w:pPr>
              <w:ind w:left="531"/>
              <w:spacing w:before="232" w:line="230" w:lineRule="auto"/>
              <w:rPr>
                <w:rFonts w:ascii="SimHei" w:hAnsi="SimHei" w:eastAsia="SimHei" w:cs="SimHei"/>
                <w:sz w:val="20"/>
                <w:szCs w:val="20"/>
              </w:rPr>
            </w:pPr>
            <w:r>
              <w:rPr>
                <w:rFonts w:ascii="SimHei" w:hAnsi="SimHei" w:eastAsia="SimHei" w:cs="SimHei"/>
                <w:sz w:val="20"/>
                <w:szCs w:val="20"/>
                <w:spacing w:val="7"/>
              </w:rPr>
              <w:t>危险废物</w:t>
            </w:r>
          </w:p>
        </w:tc>
        <w:tc>
          <w:tcPr>
            <w:tcW w:w="665" w:type="dxa"/>
            <w:vAlign w:val="top"/>
            <w:tcBorders>
              <w:top w:val="single" w:color="000000" w:sz="6" w:space="0"/>
            </w:tcBorders>
          </w:tcPr>
          <w:p>
            <w:pPr>
              <w:ind w:left="128" w:right="122" w:firstLine="4"/>
              <w:spacing w:before="97" w:line="241" w:lineRule="auto"/>
              <w:rPr>
                <w:rFonts w:ascii="SimHei" w:hAnsi="SimHei" w:eastAsia="SimHei" w:cs="SimHei"/>
                <w:sz w:val="20"/>
                <w:szCs w:val="20"/>
              </w:rPr>
            </w:pPr>
            <w:r>
              <w:rPr>
                <w:rFonts w:ascii="SimHei" w:hAnsi="SimHei" w:eastAsia="SimHei" w:cs="SimHei"/>
                <w:sz w:val="20"/>
                <w:szCs w:val="20"/>
                <w:spacing w:val="2"/>
              </w:rPr>
              <w:t>豁免</w:t>
            </w:r>
            <w:r>
              <w:rPr>
                <w:rFonts w:ascii="SimHei" w:hAnsi="SimHei" w:eastAsia="SimHei" w:cs="SimHei"/>
                <w:sz w:val="20"/>
                <w:szCs w:val="20"/>
              </w:rPr>
              <w:t xml:space="preserve"> </w:t>
            </w:r>
            <w:r>
              <w:rPr>
                <w:rFonts w:ascii="SimHei" w:hAnsi="SimHei" w:eastAsia="SimHei" w:cs="SimHei"/>
                <w:sz w:val="20"/>
                <w:szCs w:val="20"/>
                <w:spacing w:val="4"/>
              </w:rPr>
              <w:t>环节</w:t>
            </w:r>
          </w:p>
        </w:tc>
        <w:tc>
          <w:tcPr>
            <w:tcW w:w="2868" w:type="dxa"/>
            <w:vAlign w:val="top"/>
            <w:tcBorders>
              <w:top w:val="single" w:color="000000" w:sz="6" w:space="0"/>
            </w:tcBorders>
          </w:tcPr>
          <w:p>
            <w:pPr>
              <w:ind w:left="868"/>
              <w:spacing w:before="232" w:line="230" w:lineRule="auto"/>
              <w:rPr>
                <w:rFonts w:ascii="SimHei" w:hAnsi="SimHei" w:eastAsia="SimHei" w:cs="SimHei"/>
                <w:sz w:val="20"/>
                <w:szCs w:val="20"/>
              </w:rPr>
            </w:pPr>
            <w:r>
              <w:rPr>
                <w:rFonts w:ascii="SimHei" w:hAnsi="SimHei" w:eastAsia="SimHei" w:cs="SimHei"/>
                <w:sz w:val="20"/>
                <w:szCs w:val="20"/>
                <w:spacing w:val="-1"/>
              </w:rPr>
              <w:t>豁</w:t>
            </w:r>
            <w:r>
              <w:rPr>
                <w:rFonts w:ascii="SimHei" w:hAnsi="SimHei" w:eastAsia="SimHei" w:cs="SimHei"/>
                <w:sz w:val="20"/>
                <w:szCs w:val="20"/>
                <w:spacing w:val="16"/>
              </w:rPr>
              <w:t xml:space="preserve"> </w:t>
            </w:r>
            <w:r>
              <w:rPr>
                <w:rFonts w:ascii="SimHei" w:hAnsi="SimHei" w:eastAsia="SimHei" w:cs="SimHei"/>
                <w:sz w:val="20"/>
                <w:szCs w:val="20"/>
                <w:spacing w:val="-1"/>
              </w:rPr>
              <w:t>免</w:t>
            </w:r>
            <w:r>
              <w:rPr>
                <w:rFonts w:ascii="SimHei" w:hAnsi="SimHei" w:eastAsia="SimHei" w:cs="SimHei"/>
                <w:sz w:val="20"/>
                <w:szCs w:val="20"/>
                <w:spacing w:val="14"/>
              </w:rPr>
              <w:t xml:space="preserve"> </w:t>
            </w:r>
            <w:r>
              <w:rPr>
                <w:rFonts w:ascii="SimHei" w:hAnsi="SimHei" w:eastAsia="SimHei" w:cs="SimHei"/>
                <w:sz w:val="20"/>
                <w:szCs w:val="20"/>
                <w:spacing w:val="-1"/>
              </w:rPr>
              <w:t>条</w:t>
            </w:r>
            <w:r>
              <w:rPr>
                <w:rFonts w:ascii="SimHei" w:hAnsi="SimHei" w:eastAsia="SimHei" w:cs="SimHei"/>
                <w:sz w:val="20"/>
                <w:szCs w:val="20"/>
                <w:spacing w:val="15"/>
              </w:rPr>
              <w:t xml:space="preserve"> </w:t>
            </w:r>
            <w:r>
              <w:rPr>
                <w:rFonts w:ascii="SimHei" w:hAnsi="SimHei" w:eastAsia="SimHei" w:cs="SimHei"/>
                <w:sz w:val="20"/>
                <w:szCs w:val="20"/>
                <w:spacing w:val="-1"/>
              </w:rPr>
              <w:t>件</w:t>
            </w:r>
          </w:p>
        </w:tc>
        <w:tc>
          <w:tcPr>
            <w:tcW w:w="1659" w:type="dxa"/>
            <w:vAlign w:val="top"/>
            <w:tcBorders>
              <w:right w:val="single" w:color="000000" w:sz="6" w:space="0"/>
              <w:top w:val="single" w:color="000000" w:sz="6" w:space="0"/>
            </w:tcBorders>
          </w:tcPr>
          <w:p>
            <w:pPr>
              <w:ind w:left="420"/>
              <w:spacing w:before="232" w:line="230" w:lineRule="auto"/>
              <w:rPr>
                <w:rFonts w:ascii="SimHei" w:hAnsi="SimHei" w:eastAsia="SimHei" w:cs="SimHei"/>
                <w:sz w:val="20"/>
                <w:szCs w:val="20"/>
              </w:rPr>
            </w:pPr>
            <w:r>
              <w:rPr>
                <w:rFonts w:ascii="SimHei" w:hAnsi="SimHei" w:eastAsia="SimHei" w:cs="SimHei"/>
                <w:sz w:val="20"/>
                <w:szCs w:val="20"/>
                <w:spacing w:val="6"/>
              </w:rPr>
              <w:t>豁免内容</w:t>
            </w:r>
          </w:p>
        </w:tc>
      </w:tr>
      <w:tr>
        <w:trPr>
          <w:trHeight w:val="1824" w:hRule="atLeast"/>
        </w:trPr>
        <w:tc>
          <w:tcPr>
            <w:tcW w:w="588" w:type="dxa"/>
            <w:vAlign w:val="top"/>
            <w:tcBorders>
              <w:left w:val="single" w:color="000000" w:sz="6" w:space="0"/>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244"/>
              <w:spacing w:before="65" w:line="187" w:lineRule="auto"/>
              <w:rPr/>
            </w:pPr>
            <w:r>
              <w:rPr/>
              <w:t>7</w:t>
            </w:r>
          </w:p>
        </w:tc>
        <w:tc>
          <w:tcPr>
            <w:tcW w:w="1216" w:type="dxa"/>
            <w:vAlign w:val="top"/>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84"/>
              <w:spacing w:before="65" w:line="190" w:lineRule="auto"/>
              <w:rPr/>
            </w:pPr>
            <w:r>
              <w:rPr>
                <w:spacing w:val="4"/>
              </w:rPr>
              <w:t>900-210-08</w:t>
            </w:r>
          </w:p>
        </w:tc>
        <w:tc>
          <w:tcPr>
            <w:tcW w:w="1903" w:type="dxa"/>
            <w:vAlign w:val="top"/>
          </w:tcPr>
          <w:p>
            <w:pPr>
              <w:pStyle w:val="TableText"/>
              <w:ind w:left="28" w:right="16"/>
              <w:spacing w:before="127" w:line="247" w:lineRule="auto"/>
              <w:jc w:val="both"/>
              <w:rPr/>
            </w:pPr>
            <w:r>
              <w:rPr>
                <w:spacing w:val="5"/>
              </w:rPr>
              <w:t>船舶含油污水及残油 </w:t>
            </w:r>
            <w:r>
              <w:rPr>
                <w:spacing w:val="5"/>
              </w:rPr>
              <w:t>经船上或者港口配套</w:t>
            </w:r>
            <w:r>
              <w:rPr>
                <w:spacing w:val="6"/>
              </w:rPr>
              <w:t xml:space="preserve"> </w:t>
            </w:r>
            <w:r>
              <w:rPr>
                <w:spacing w:val="5"/>
              </w:rPr>
              <w:t>设施预处理后产生的</w:t>
            </w:r>
            <w:r>
              <w:rPr>
                <w:spacing w:val="6"/>
              </w:rPr>
              <w:t xml:space="preserve"> </w:t>
            </w:r>
            <w:r>
              <w:rPr>
                <w:spacing w:val="30"/>
              </w:rPr>
              <w:t>需通过船舶转移的</w:t>
            </w:r>
            <w:r>
              <w:rPr/>
              <w:t xml:space="preserve"> </w:t>
            </w:r>
            <w:r>
              <w:rPr>
                <w:spacing w:val="5"/>
              </w:rPr>
              <w:t>废矿物油与含矿物油</w:t>
            </w:r>
            <w:r>
              <w:rPr>
                <w:spacing w:val="6"/>
              </w:rPr>
              <w:t xml:space="preserve"> </w:t>
            </w:r>
            <w:r>
              <w:rPr/>
              <w:t>废物</w:t>
            </w:r>
          </w:p>
        </w:tc>
        <w:tc>
          <w:tcPr>
            <w:tcW w:w="665" w:type="dxa"/>
            <w:vAlign w:val="top"/>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left="128"/>
              <w:spacing w:before="65" w:line="228" w:lineRule="auto"/>
              <w:rPr/>
            </w:pPr>
            <w:r>
              <w:rPr>
                <w:spacing w:val="4"/>
              </w:rPr>
              <w:t>运输</w:t>
            </w:r>
          </w:p>
        </w:tc>
        <w:tc>
          <w:tcPr>
            <w:tcW w:w="2868" w:type="dxa"/>
            <w:vAlign w:val="top"/>
          </w:tcPr>
          <w:p>
            <w:pPr>
              <w:spacing w:line="300" w:lineRule="auto"/>
              <w:rPr>
                <w:rFonts w:ascii="Arial"/>
                <w:sz w:val="21"/>
              </w:rPr>
            </w:pPr>
            <w:r/>
          </w:p>
          <w:p>
            <w:pPr>
              <w:spacing w:line="301" w:lineRule="auto"/>
              <w:rPr>
                <w:rFonts w:ascii="Arial"/>
                <w:sz w:val="21"/>
              </w:rPr>
            </w:pPr>
            <w:r/>
          </w:p>
          <w:p>
            <w:pPr>
              <w:pStyle w:val="TableText"/>
              <w:ind w:left="39" w:right="21" w:hanging="3"/>
              <w:spacing w:before="65"/>
              <w:rPr/>
            </w:pPr>
            <w:r>
              <w:rPr>
                <w:spacing w:val="15"/>
              </w:rPr>
              <w:t>按照水运污染危害性货物实施</w:t>
            </w:r>
            <w:r>
              <w:rPr>
                <w:spacing w:val="9"/>
              </w:rPr>
              <w:t xml:space="preserve"> </w:t>
            </w:r>
            <w:r>
              <w:rPr>
                <w:spacing w:val="1"/>
              </w:rPr>
              <w:t>管理。</w:t>
            </w:r>
          </w:p>
        </w:tc>
        <w:tc>
          <w:tcPr>
            <w:tcW w:w="1659" w:type="dxa"/>
            <w:vAlign w:val="top"/>
            <w:tcBorders>
              <w:right w:val="single" w:color="000000" w:sz="6" w:space="0"/>
            </w:tcBorders>
          </w:tcPr>
          <w:p>
            <w:pPr>
              <w:spacing w:line="300" w:lineRule="auto"/>
              <w:rPr>
                <w:rFonts w:ascii="Arial"/>
                <w:sz w:val="21"/>
              </w:rPr>
            </w:pPr>
            <w:r/>
          </w:p>
          <w:p>
            <w:pPr>
              <w:spacing w:line="301" w:lineRule="auto"/>
              <w:rPr>
                <w:rFonts w:ascii="Arial"/>
                <w:sz w:val="21"/>
              </w:rPr>
            </w:pPr>
            <w:r/>
          </w:p>
          <w:p>
            <w:pPr>
              <w:pStyle w:val="TableText"/>
              <w:ind w:left="42" w:right="24"/>
              <w:spacing w:before="65"/>
              <w:rPr/>
            </w:pPr>
            <w:r>
              <w:rPr>
                <w:spacing w:val="26"/>
              </w:rPr>
              <w:t>不按危险废物进</w:t>
            </w:r>
            <w:r>
              <w:rPr/>
              <w:t xml:space="preserve"> </w:t>
            </w:r>
            <w:r>
              <w:rPr>
                <w:spacing w:val="4"/>
              </w:rPr>
              <w:t>行运输。</w:t>
            </w:r>
          </w:p>
        </w:tc>
      </w:tr>
      <w:tr>
        <w:trPr>
          <w:trHeight w:val="1315" w:hRule="atLeast"/>
        </w:trPr>
        <w:tc>
          <w:tcPr>
            <w:tcW w:w="588" w:type="dxa"/>
            <w:vAlign w:val="top"/>
            <w:tcBorders>
              <w:left w:val="single" w:color="000000" w:sz="6" w:space="0"/>
            </w:tcBorders>
          </w:tcPr>
          <w:p>
            <w:pPr>
              <w:spacing w:line="259" w:lineRule="auto"/>
              <w:rPr>
                <w:rFonts w:ascii="Arial"/>
                <w:sz w:val="21"/>
              </w:rPr>
            </w:pPr>
            <w:r/>
          </w:p>
          <w:p>
            <w:pPr>
              <w:spacing w:line="259" w:lineRule="auto"/>
              <w:rPr>
                <w:rFonts w:ascii="Arial"/>
                <w:sz w:val="21"/>
              </w:rPr>
            </w:pPr>
            <w:r/>
          </w:p>
          <w:p>
            <w:pPr>
              <w:pStyle w:val="TableText"/>
              <w:ind w:left="240"/>
              <w:spacing w:before="65" w:line="189" w:lineRule="auto"/>
              <w:rPr/>
            </w:pPr>
            <w:r>
              <w:rPr/>
              <w:t>8</w:t>
            </w:r>
          </w:p>
        </w:tc>
        <w:tc>
          <w:tcPr>
            <w:tcW w:w="1216" w:type="dxa"/>
            <w:vAlign w:val="top"/>
          </w:tcPr>
          <w:p>
            <w:pPr>
              <w:spacing w:line="259" w:lineRule="auto"/>
              <w:rPr>
                <w:rFonts w:ascii="Arial"/>
                <w:sz w:val="21"/>
              </w:rPr>
            </w:pPr>
            <w:r/>
          </w:p>
          <w:p>
            <w:pPr>
              <w:spacing w:line="259" w:lineRule="auto"/>
              <w:rPr>
                <w:rFonts w:ascii="Arial"/>
                <w:sz w:val="21"/>
              </w:rPr>
            </w:pPr>
            <w:r/>
          </w:p>
          <w:p>
            <w:pPr>
              <w:pStyle w:val="TableText"/>
              <w:ind w:left="84"/>
              <w:spacing w:before="65" w:line="189" w:lineRule="auto"/>
              <w:rPr/>
            </w:pPr>
            <w:r>
              <w:rPr>
                <w:spacing w:val="4"/>
              </w:rPr>
              <w:t>900-249-08</w:t>
            </w:r>
          </w:p>
        </w:tc>
        <w:tc>
          <w:tcPr>
            <w:tcW w:w="1903" w:type="dxa"/>
            <w:vAlign w:val="top"/>
          </w:tcPr>
          <w:p>
            <w:pPr>
              <w:spacing w:line="350" w:lineRule="auto"/>
              <w:rPr>
                <w:rFonts w:ascii="Arial"/>
                <w:sz w:val="21"/>
              </w:rPr>
            </w:pPr>
            <w:r/>
          </w:p>
          <w:p>
            <w:pPr>
              <w:pStyle w:val="TableText"/>
              <w:ind w:left="29" w:right="28" w:hanging="1"/>
              <w:spacing w:before="65" w:line="239" w:lineRule="auto"/>
              <w:rPr/>
            </w:pPr>
            <w:r>
              <w:rPr>
                <w:spacing w:val="4"/>
              </w:rPr>
              <w:t>废铁质油桶（不包括</w:t>
            </w:r>
            <w:r>
              <w:rPr>
                <w:spacing w:val="3"/>
              </w:rPr>
              <w:t xml:space="preserve"> </w:t>
            </w:r>
            <w:r>
              <w:rPr>
                <w:spacing w:val="3"/>
              </w:rPr>
              <w:t>900-041-49</w:t>
            </w:r>
            <w:r>
              <w:rPr>
                <w:spacing w:val="-36"/>
              </w:rPr>
              <w:t xml:space="preserve"> </w:t>
            </w:r>
            <w:r>
              <w:rPr>
                <w:spacing w:val="3"/>
              </w:rPr>
              <w:t>类）</w:t>
            </w:r>
          </w:p>
        </w:tc>
        <w:tc>
          <w:tcPr>
            <w:tcW w:w="665" w:type="dxa"/>
            <w:vAlign w:val="top"/>
          </w:tcPr>
          <w:p>
            <w:pPr>
              <w:spacing w:line="243" w:lineRule="auto"/>
              <w:rPr>
                <w:rFonts w:ascii="Arial"/>
                <w:sz w:val="21"/>
              </w:rPr>
            </w:pPr>
            <w:r/>
          </w:p>
          <w:p>
            <w:pPr>
              <w:spacing w:line="243" w:lineRule="auto"/>
              <w:rPr>
                <w:rFonts w:ascii="Arial"/>
                <w:sz w:val="21"/>
              </w:rPr>
            </w:pPr>
            <w:r/>
          </w:p>
          <w:p>
            <w:pPr>
              <w:pStyle w:val="TableText"/>
              <w:ind w:left="128"/>
              <w:spacing w:before="65" w:line="229" w:lineRule="auto"/>
              <w:rPr/>
            </w:pPr>
            <w:r>
              <w:rPr>
                <w:spacing w:val="4"/>
              </w:rPr>
              <w:t>利用</w:t>
            </w:r>
          </w:p>
        </w:tc>
        <w:tc>
          <w:tcPr>
            <w:tcW w:w="2868" w:type="dxa"/>
            <w:vAlign w:val="top"/>
          </w:tcPr>
          <w:p>
            <w:pPr>
              <w:pStyle w:val="TableText"/>
              <w:ind w:left="33" w:right="21"/>
              <w:spacing w:before="147" w:line="245" w:lineRule="auto"/>
              <w:jc w:val="both"/>
              <w:rPr/>
            </w:pPr>
            <w:r>
              <w:rPr>
                <w:spacing w:val="16"/>
              </w:rPr>
              <w:t>封口处于打开状态、静置无滴</w:t>
            </w:r>
            <w:r>
              <w:rPr/>
              <w:t xml:space="preserve"> </w:t>
            </w:r>
            <w:r>
              <w:rPr>
                <w:spacing w:val="15"/>
              </w:rPr>
              <w:t>漏且经打包压块后，符合生态</w:t>
            </w:r>
            <w:r>
              <w:rPr>
                <w:spacing w:val="11"/>
              </w:rPr>
              <w:t xml:space="preserve"> </w:t>
            </w:r>
            <w:r>
              <w:rPr>
                <w:spacing w:val="15"/>
              </w:rPr>
              <w:t>环境相关标准要求，作为生产</w:t>
            </w:r>
            <w:r>
              <w:rPr>
                <w:spacing w:val="11"/>
              </w:rPr>
              <w:t xml:space="preserve"> </w:t>
            </w:r>
            <w:r>
              <w:rPr>
                <w:spacing w:val="7"/>
              </w:rPr>
              <w:t>原料用于金属冶炼。</w:t>
            </w:r>
          </w:p>
        </w:tc>
        <w:tc>
          <w:tcPr>
            <w:tcW w:w="1659" w:type="dxa"/>
            <w:vAlign w:val="top"/>
            <w:tcBorders>
              <w:right w:val="single" w:color="000000" w:sz="6" w:space="0"/>
            </w:tcBorders>
          </w:tcPr>
          <w:p>
            <w:pPr>
              <w:spacing w:line="350" w:lineRule="auto"/>
              <w:rPr>
                <w:rFonts w:ascii="Arial"/>
                <w:sz w:val="21"/>
              </w:rPr>
            </w:pPr>
            <w:r/>
          </w:p>
          <w:p>
            <w:pPr>
              <w:pStyle w:val="TableText"/>
              <w:ind w:left="49" w:right="24" w:hanging="10"/>
              <w:spacing w:before="65" w:line="239" w:lineRule="auto"/>
              <w:rPr/>
            </w:pPr>
            <w:r>
              <w:rPr>
                <w:spacing w:val="26"/>
              </w:rPr>
              <w:t>利用过程不按危</w:t>
            </w:r>
            <w:r>
              <w:rPr>
                <w:spacing w:val="1"/>
              </w:rPr>
              <w:t xml:space="preserve"> </w:t>
            </w:r>
            <w:r>
              <w:rPr>
                <w:spacing w:val="4"/>
              </w:rPr>
              <w:t>险废物管理。</w:t>
            </w:r>
          </w:p>
        </w:tc>
      </w:tr>
      <w:tr>
        <w:trPr>
          <w:trHeight w:val="2090" w:hRule="atLeast"/>
        </w:trPr>
        <w:tc>
          <w:tcPr>
            <w:tcW w:w="588" w:type="dxa"/>
            <w:vAlign w:val="top"/>
            <w:tcBorders>
              <w:left w:val="single" w:color="000000" w:sz="6" w:space="0"/>
            </w:tcBorders>
          </w:tcPr>
          <w:p>
            <w:pPr>
              <w:spacing w:line="301" w:lineRule="auto"/>
              <w:rPr>
                <w:rFonts w:ascii="Arial"/>
                <w:sz w:val="21"/>
              </w:rPr>
            </w:pPr>
            <w:r/>
          </w:p>
          <w:p>
            <w:pPr>
              <w:spacing w:line="302" w:lineRule="auto"/>
              <w:rPr>
                <w:rFonts w:ascii="Arial"/>
                <w:sz w:val="21"/>
              </w:rPr>
            </w:pPr>
            <w:r/>
          </w:p>
          <w:p>
            <w:pPr>
              <w:spacing w:line="302" w:lineRule="auto"/>
              <w:rPr>
                <w:rFonts w:ascii="Arial"/>
                <w:sz w:val="21"/>
              </w:rPr>
            </w:pPr>
            <w:r/>
          </w:p>
          <w:p>
            <w:pPr>
              <w:pStyle w:val="TableText"/>
              <w:ind w:left="240"/>
              <w:spacing w:before="65" w:line="189" w:lineRule="auto"/>
              <w:rPr/>
            </w:pPr>
            <w:r>
              <w:rPr/>
              <w:t>9</w:t>
            </w:r>
          </w:p>
        </w:tc>
        <w:tc>
          <w:tcPr>
            <w:tcW w:w="1216" w:type="dxa"/>
            <w:vAlign w:val="top"/>
          </w:tcPr>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pStyle w:val="TableText"/>
              <w:ind w:left="29"/>
              <w:spacing w:before="65" w:line="189" w:lineRule="auto"/>
              <w:rPr/>
            </w:pPr>
            <w:r>
              <w:rPr>
                <w:spacing w:val="4"/>
              </w:rPr>
              <w:t>900-200-08</w:t>
            </w:r>
          </w:p>
          <w:p>
            <w:pPr>
              <w:pStyle w:val="TableText"/>
              <w:ind w:left="29"/>
              <w:spacing w:before="68" w:line="189" w:lineRule="auto"/>
              <w:rPr/>
            </w:pPr>
            <w:r>
              <w:rPr>
                <w:spacing w:val="4"/>
              </w:rPr>
              <w:t>900-006-09</w:t>
            </w:r>
          </w:p>
        </w:tc>
        <w:tc>
          <w:tcPr>
            <w:tcW w:w="1903" w:type="dxa"/>
            <w:vAlign w:val="top"/>
          </w:tcPr>
          <w:p>
            <w:pPr>
              <w:pStyle w:val="TableText"/>
              <w:ind w:left="29" w:right="28" w:firstLine="1"/>
              <w:spacing w:before="127" w:line="248" w:lineRule="auto"/>
              <w:jc w:val="both"/>
              <w:rPr/>
            </w:pPr>
            <w:r>
              <w:rPr>
                <w:spacing w:val="23"/>
              </w:rPr>
              <w:t>金属制</w:t>
            </w:r>
            <w:r>
              <w:rPr>
                <w:spacing w:val="-47"/>
              </w:rPr>
              <w:t xml:space="preserve"> </w:t>
            </w:r>
            <w:r>
              <w:rPr>
                <w:spacing w:val="23"/>
              </w:rPr>
              <w:t>品机械加工</w:t>
            </w:r>
            <w:r>
              <w:rPr/>
              <w:t xml:space="preserve"> </w:t>
            </w:r>
            <w:r>
              <w:rPr>
                <w:spacing w:val="4"/>
              </w:rPr>
              <w:t>行业珩磨、研磨、打</w:t>
            </w:r>
            <w:r>
              <w:rPr>
                <w:spacing w:val="3"/>
              </w:rPr>
              <w:t xml:space="preserve"> </w:t>
            </w:r>
            <w:r>
              <w:rPr>
                <w:spacing w:val="4"/>
              </w:rPr>
              <w:t>磨过程，以及使用切</w:t>
            </w:r>
            <w:r>
              <w:rPr>
                <w:spacing w:val="3"/>
              </w:rPr>
              <w:t xml:space="preserve"> </w:t>
            </w:r>
            <w:r>
              <w:rPr>
                <w:spacing w:val="24"/>
              </w:rPr>
              <w:t>削油或者切</w:t>
            </w:r>
            <w:r>
              <w:rPr>
                <w:spacing w:val="-53"/>
              </w:rPr>
              <w:t xml:space="preserve"> </w:t>
            </w:r>
            <w:r>
              <w:rPr>
                <w:spacing w:val="24"/>
              </w:rPr>
              <w:t>削液进</w:t>
            </w:r>
            <w:r>
              <w:rPr/>
              <w:t xml:space="preserve"> </w:t>
            </w:r>
            <w:r>
              <w:rPr>
                <w:spacing w:val="29"/>
              </w:rPr>
              <w:t>行机械加工过程中</w:t>
            </w:r>
            <w:r>
              <w:rPr>
                <w:spacing w:val="6"/>
              </w:rPr>
              <w:t xml:space="preserve"> </w:t>
            </w:r>
            <w:r>
              <w:rPr>
                <w:spacing w:val="24"/>
              </w:rPr>
              <w:t>产生的属于危</w:t>
            </w:r>
            <w:r>
              <w:rPr>
                <w:spacing w:val="-54"/>
              </w:rPr>
              <w:t xml:space="preserve"> </w:t>
            </w:r>
            <w:r>
              <w:rPr>
                <w:spacing w:val="24"/>
              </w:rPr>
              <w:t>险废</w:t>
            </w:r>
            <w:r>
              <w:rPr/>
              <w:t xml:space="preserve"> </w:t>
            </w:r>
            <w:r>
              <w:rPr>
                <w:spacing w:val="8"/>
              </w:rPr>
              <w:t>物的含油金属屑</w:t>
            </w:r>
          </w:p>
        </w:tc>
        <w:tc>
          <w:tcPr>
            <w:tcW w:w="665" w:type="dxa"/>
            <w:vAlign w:val="top"/>
          </w:tcPr>
          <w:p>
            <w:pPr>
              <w:spacing w:line="290" w:lineRule="auto"/>
              <w:rPr>
                <w:rFonts w:ascii="Arial"/>
                <w:sz w:val="21"/>
              </w:rPr>
            </w:pPr>
            <w:r/>
          </w:p>
          <w:p>
            <w:pPr>
              <w:spacing w:line="291" w:lineRule="auto"/>
              <w:rPr>
                <w:rFonts w:ascii="Arial"/>
                <w:sz w:val="21"/>
              </w:rPr>
            </w:pPr>
            <w:r/>
          </w:p>
          <w:p>
            <w:pPr>
              <w:spacing w:line="291" w:lineRule="auto"/>
              <w:rPr>
                <w:rFonts w:ascii="Arial"/>
                <w:sz w:val="21"/>
              </w:rPr>
            </w:pPr>
            <w:r/>
          </w:p>
          <w:p>
            <w:pPr>
              <w:pStyle w:val="TableText"/>
              <w:ind w:left="128"/>
              <w:spacing w:before="65" w:line="229" w:lineRule="auto"/>
              <w:rPr/>
            </w:pPr>
            <w:r>
              <w:rPr>
                <w:spacing w:val="4"/>
              </w:rPr>
              <w:t>利用</w:t>
            </w:r>
          </w:p>
        </w:tc>
        <w:tc>
          <w:tcPr>
            <w:tcW w:w="2868" w:type="dxa"/>
            <w:vAlign w:val="top"/>
          </w:tcPr>
          <w:p>
            <w:pPr>
              <w:spacing w:line="330" w:lineRule="auto"/>
              <w:rPr>
                <w:rFonts w:ascii="Arial"/>
                <w:sz w:val="21"/>
              </w:rPr>
            </w:pPr>
            <w:r/>
          </w:p>
          <w:p>
            <w:pPr>
              <w:pStyle w:val="TableText"/>
              <w:ind w:left="35" w:right="21"/>
              <w:spacing w:before="65" w:line="247" w:lineRule="auto"/>
              <w:jc w:val="both"/>
              <w:rPr/>
            </w:pPr>
            <w:r>
              <w:rPr>
                <w:spacing w:val="15"/>
              </w:rPr>
              <w:t>经压榨、压滤、过滤或者离心</w:t>
            </w:r>
            <w:r>
              <w:rPr>
                <w:spacing w:val="9"/>
              </w:rPr>
              <w:t xml:space="preserve"> </w:t>
            </w:r>
            <w:r>
              <w:rPr>
                <w:spacing w:val="15"/>
              </w:rPr>
              <w:t>等除油达到静置无滴漏后打包</w:t>
            </w:r>
            <w:r>
              <w:rPr>
                <w:spacing w:val="10"/>
              </w:rPr>
              <w:t xml:space="preserve"> </w:t>
            </w:r>
            <w:r>
              <w:rPr>
                <w:spacing w:val="15"/>
              </w:rPr>
              <w:t>或者压块，符合生态环境相关</w:t>
            </w:r>
            <w:r>
              <w:rPr>
                <w:spacing w:val="10"/>
              </w:rPr>
              <w:t xml:space="preserve"> </w:t>
            </w:r>
            <w:r>
              <w:rPr>
                <w:spacing w:val="15"/>
              </w:rPr>
              <w:t>标准要求，作为生产原料用于</w:t>
            </w:r>
            <w:r>
              <w:rPr>
                <w:spacing w:val="10"/>
              </w:rPr>
              <w:t xml:space="preserve"> </w:t>
            </w:r>
            <w:r>
              <w:rPr>
                <w:spacing w:val="5"/>
              </w:rPr>
              <w:t>金属冶炼。</w:t>
            </w:r>
          </w:p>
        </w:tc>
        <w:tc>
          <w:tcPr>
            <w:tcW w:w="1659" w:type="dxa"/>
            <w:vAlign w:val="top"/>
            <w:tcBorders>
              <w:right w:val="single" w:color="000000" w:sz="6" w:space="0"/>
            </w:tcBorders>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left="49" w:right="24" w:hanging="10"/>
              <w:spacing w:before="65"/>
              <w:rPr/>
            </w:pPr>
            <w:r>
              <w:rPr>
                <w:spacing w:val="26"/>
              </w:rPr>
              <w:t>利用过程不按危</w:t>
            </w:r>
            <w:r>
              <w:rPr>
                <w:spacing w:val="1"/>
              </w:rPr>
              <w:t xml:space="preserve"> </w:t>
            </w:r>
            <w:r>
              <w:rPr>
                <w:spacing w:val="4"/>
              </w:rPr>
              <w:t>险废物管理。</w:t>
            </w:r>
          </w:p>
        </w:tc>
      </w:tr>
      <w:tr>
        <w:trPr>
          <w:trHeight w:val="1478" w:hRule="atLeast"/>
        </w:trPr>
        <w:tc>
          <w:tcPr>
            <w:tcW w:w="588" w:type="dxa"/>
            <w:vAlign w:val="top"/>
            <w:vMerge w:val="restart"/>
            <w:tcBorders>
              <w:left w:val="single" w:color="000000" w:sz="6" w:space="0"/>
              <w:bottom w:val="nil"/>
            </w:tcBorders>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TableText"/>
              <w:ind w:left="202"/>
              <w:spacing w:before="65" w:line="190" w:lineRule="auto"/>
              <w:rPr/>
            </w:pPr>
            <w:r>
              <w:rPr>
                <w:spacing w:val="-7"/>
              </w:rPr>
              <w:t>10</w:t>
            </w:r>
          </w:p>
        </w:tc>
        <w:tc>
          <w:tcPr>
            <w:tcW w:w="1216" w:type="dxa"/>
            <w:vAlign w:val="top"/>
            <w:vMerge w:val="restart"/>
            <w:tcBorders>
              <w:bottom w:val="nil"/>
            </w:tcBorders>
          </w:tcPr>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31"/>
              <w:spacing w:before="66" w:line="190" w:lineRule="auto"/>
              <w:rPr/>
            </w:pPr>
            <w:r>
              <w:rPr>
                <w:spacing w:val="3"/>
              </w:rPr>
              <w:t>252-002-11</w:t>
            </w:r>
          </w:p>
          <w:p>
            <w:pPr>
              <w:pStyle w:val="TableText"/>
              <w:ind w:left="31"/>
              <w:spacing w:before="67" w:line="190" w:lineRule="auto"/>
              <w:rPr/>
            </w:pPr>
            <w:r>
              <w:rPr>
                <w:spacing w:val="3"/>
              </w:rPr>
              <w:t>252-017-11</w:t>
            </w:r>
          </w:p>
          <w:p>
            <w:pPr>
              <w:pStyle w:val="TableText"/>
              <w:ind w:left="27"/>
              <w:spacing w:before="65" w:line="190" w:lineRule="auto"/>
              <w:rPr/>
            </w:pPr>
            <w:r>
              <w:rPr>
                <w:spacing w:val="4"/>
              </w:rPr>
              <w:t>451-003-11</w:t>
            </w:r>
          </w:p>
        </w:tc>
        <w:tc>
          <w:tcPr>
            <w:tcW w:w="1903" w:type="dxa"/>
            <w:vAlign w:val="top"/>
          </w:tcPr>
          <w:p>
            <w:pPr>
              <w:spacing w:line="299" w:lineRule="auto"/>
              <w:rPr>
                <w:rFonts w:ascii="Arial"/>
                <w:sz w:val="21"/>
              </w:rPr>
            </w:pPr>
            <w:r/>
          </w:p>
          <w:p>
            <w:pPr>
              <w:pStyle w:val="TableText"/>
              <w:ind w:left="29" w:right="28"/>
              <w:spacing w:before="65" w:line="243" w:lineRule="auto"/>
              <w:jc w:val="both"/>
              <w:rPr/>
            </w:pPr>
            <w:r>
              <w:rPr>
                <w:spacing w:val="4"/>
              </w:rPr>
              <w:t>煤炭焦化、气化及生</w:t>
            </w:r>
            <w:r>
              <w:rPr>
                <w:spacing w:val="2"/>
              </w:rPr>
              <w:t xml:space="preserve"> </w:t>
            </w:r>
            <w:r>
              <w:rPr>
                <w:spacing w:val="23"/>
              </w:rPr>
              <w:t>产燃气过程</w:t>
            </w:r>
            <w:r>
              <w:rPr>
                <w:spacing w:val="-46"/>
              </w:rPr>
              <w:t xml:space="preserve"> </w:t>
            </w:r>
            <w:r>
              <w:rPr>
                <w:spacing w:val="23"/>
              </w:rPr>
              <w:t>中产生</w:t>
            </w:r>
            <w:r>
              <w:rPr/>
              <w:t xml:space="preserve"> </w:t>
            </w:r>
            <w:r>
              <w:rPr>
                <w:spacing w:val="8"/>
              </w:rPr>
              <w:t>的废高温煤焦油</w:t>
            </w:r>
          </w:p>
        </w:tc>
        <w:tc>
          <w:tcPr>
            <w:tcW w:w="665" w:type="dxa"/>
            <w:vAlign w:val="top"/>
          </w:tcPr>
          <w:p>
            <w:pPr>
              <w:spacing w:line="285" w:lineRule="auto"/>
              <w:rPr>
                <w:rFonts w:ascii="Arial"/>
                <w:sz w:val="21"/>
              </w:rPr>
            </w:pPr>
            <w:r/>
          </w:p>
          <w:p>
            <w:pPr>
              <w:spacing w:line="285" w:lineRule="auto"/>
              <w:rPr>
                <w:rFonts w:ascii="Arial"/>
                <w:sz w:val="21"/>
              </w:rPr>
            </w:pPr>
            <w:r/>
          </w:p>
          <w:p>
            <w:pPr>
              <w:pStyle w:val="TableText"/>
              <w:ind w:left="128"/>
              <w:spacing w:before="65" w:line="229" w:lineRule="auto"/>
              <w:rPr/>
            </w:pPr>
            <w:r>
              <w:rPr>
                <w:spacing w:val="4"/>
              </w:rPr>
              <w:t>利用</w:t>
            </w:r>
          </w:p>
        </w:tc>
        <w:tc>
          <w:tcPr>
            <w:tcW w:w="2868" w:type="dxa"/>
            <w:vAlign w:val="top"/>
          </w:tcPr>
          <w:p>
            <w:pPr>
              <w:pStyle w:val="TableText"/>
              <w:ind w:left="35"/>
              <w:spacing w:before="91" w:line="247" w:lineRule="auto"/>
              <w:rPr/>
            </w:pPr>
            <w:r>
              <w:rPr>
                <w:spacing w:val="13"/>
              </w:rPr>
              <w:t>符合生态环境相关标准要求，</w:t>
            </w:r>
            <w:r>
              <w:rPr>
                <w:spacing w:val="6"/>
              </w:rPr>
              <w:t xml:space="preserve"> </w:t>
            </w:r>
            <w:r>
              <w:rPr>
                <w:spacing w:val="13"/>
              </w:rPr>
              <w:t>作为粘合剂生产煤质活性炭、</w:t>
            </w:r>
            <w:r>
              <w:rPr>
                <w:spacing w:val="5"/>
              </w:rPr>
              <w:t xml:space="preserve"> </w:t>
            </w:r>
            <w:r>
              <w:rPr>
                <w:spacing w:val="1"/>
              </w:rPr>
              <w:t>活性焦、碳块衬层、自焙阴极、</w:t>
            </w:r>
            <w:r>
              <w:rPr>
                <w:spacing w:val="12"/>
              </w:rPr>
              <w:t xml:space="preserve"> </w:t>
            </w:r>
            <w:r>
              <w:rPr>
                <w:spacing w:val="12"/>
              </w:rPr>
              <w:t>预焙阳极、石墨碳块、石墨电</w:t>
            </w:r>
            <w:r>
              <w:rPr>
                <w:spacing w:val="1"/>
              </w:rPr>
              <w:t xml:space="preserve"> </w:t>
            </w:r>
            <w:r>
              <w:rPr>
                <w:spacing w:val="4"/>
              </w:rPr>
              <w:t>极、电极糊、冷捣糊。</w:t>
            </w:r>
          </w:p>
        </w:tc>
        <w:tc>
          <w:tcPr>
            <w:tcW w:w="1659" w:type="dxa"/>
            <w:vAlign w:val="top"/>
            <w:tcBorders>
              <w:right w:val="single" w:color="000000" w:sz="6" w:space="0"/>
            </w:tcBorders>
          </w:tcPr>
          <w:p>
            <w:pPr>
              <w:spacing w:line="436" w:lineRule="auto"/>
              <w:rPr>
                <w:rFonts w:ascii="Arial"/>
                <w:sz w:val="21"/>
              </w:rPr>
            </w:pPr>
            <w:r/>
          </w:p>
          <w:p>
            <w:pPr>
              <w:pStyle w:val="TableText"/>
              <w:ind w:left="49" w:right="24" w:hanging="10"/>
              <w:spacing w:before="65" w:line="239" w:lineRule="auto"/>
              <w:rPr/>
            </w:pPr>
            <w:r>
              <w:rPr>
                <w:spacing w:val="26"/>
              </w:rPr>
              <w:t>利用过程不按危</w:t>
            </w:r>
            <w:r>
              <w:rPr>
                <w:spacing w:val="1"/>
              </w:rPr>
              <w:t xml:space="preserve"> </w:t>
            </w:r>
            <w:r>
              <w:rPr>
                <w:spacing w:val="4"/>
              </w:rPr>
              <w:t>险废物管理。</w:t>
            </w:r>
          </w:p>
        </w:tc>
      </w:tr>
      <w:tr>
        <w:trPr>
          <w:trHeight w:val="1571" w:hRule="atLeast"/>
        </w:trPr>
        <w:tc>
          <w:tcPr>
            <w:tcW w:w="588" w:type="dxa"/>
            <w:vAlign w:val="top"/>
            <w:vMerge w:val="continue"/>
            <w:tcBorders>
              <w:left w:val="single" w:color="000000" w:sz="6" w:space="0"/>
              <w:top w:val="nil"/>
              <w:bottom w:val="nil"/>
            </w:tcBorders>
          </w:tcPr>
          <w:p>
            <w:pPr>
              <w:rPr>
                <w:rFonts w:ascii="Arial"/>
                <w:sz w:val="21"/>
              </w:rPr>
            </w:pPr>
            <w:r/>
          </w:p>
        </w:tc>
        <w:tc>
          <w:tcPr>
            <w:tcW w:w="1216" w:type="dxa"/>
            <w:vAlign w:val="top"/>
            <w:vMerge w:val="continue"/>
            <w:tcBorders>
              <w:top w:val="nil"/>
              <w:bottom w:val="nil"/>
            </w:tcBorders>
          </w:tcPr>
          <w:p>
            <w:pPr>
              <w:rPr>
                <w:rFonts w:ascii="Arial"/>
                <w:sz w:val="21"/>
              </w:rPr>
            </w:pPr>
            <w:r/>
          </w:p>
        </w:tc>
        <w:tc>
          <w:tcPr>
            <w:tcW w:w="1903" w:type="dxa"/>
            <w:vAlign w:val="top"/>
          </w:tcPr>
          <w:p>
            <w:pPr>
              <w:spacing w:line="347" w:lineRule="auto"/>
              <w:rPr>
                <w:rFonts w:ascii="Arial"/>
                <w:sz w:val="21"/>
              </w:rPr>
            </w:pPr>
            <w:r/>
          </w:p>
          <w:p>
            <w:pPr>
              <w:pStyle w:val="TableText"/>
              <w:ind w:left="29" w:right="28"/>
              <w:spacing w:before="65" w:line="244" w:lineRule="auto"/>
              <w:jc w:val="both"/>
              <w:rPr/>
            </w:pPr>
            <w:r>
              <w:rPr>
                <w:spacing w:val="4"/>
              </w:rPr>
              <w:t>煤炭焦化、气化及生</w:t>
            </w:r>
            <w:r>
              <w:rPr>
                <w:spacing w:val="2"/>
              </w:rPr>
              <w:t xml:space="preserve"> </w:t>
            </w:r>
            <w:r>
              <w:rPr>
                <w:spacing w:val="23"/>
              </w:rPr>
              <w:t>产燃气过程</w:t>
            </w:r>
            <w:r>
              <w:rPr>
                <w:spacing w:val="-46"/>
              </w:rPr>
              <w:t xml:space="preserve"> </w:t>
            </w:r>
            <w:r>
              <w:rPr>
                <w:spacing w:val="23"/>
              </w:rPr>
              <w:t>中产生</w:t>
            </w:r>
            <w:r>
              <w:rPr/>
              <w:t xml:space="preserve"> </w:t>
            </w:r>
            <w:r>
              <w:rPr>
                <w:spacing w:val="8"/>
              </w:rPr>
              <w:t>的废中低温煤焦油</w:t>
            </w:r>
          </w:p>
        </w:tc>
        <w:tc>
          <w:tcPr>
            <w:tcW w:w="665" w:type="dxa"/>
            <w:vAlign w:val="top"/>
          </w:tcPr>
          <w:p>
            <w:pPr>
              <w:spacing w:line="308" w:lineRule="auto"/>
              <w:rPr>
                <w:rFonts w:ascii="Arial"/>
                <w:sz w:val="21"/>
              </w:rPr>
            </w:pPr>
            <w:r/>
          </w:p>
          <w:p>
            <w:pPr>
              <w:spacing w:line="309" w:lineRule="auto"/>
              <w:rPr>
                <w:rFonts w:ascii="Arial"/>
                <w:sz w:val="21"/>
              </w:rPr>
            </w:pPr>
            <w:r/>
          </w:p>
          <w:p>
            <w:pPr>
              <w:pStyle w:val="TableText"/>
              <w:ind w:left="128"/>
              <w:spacing w:before="65" w:line="229" w:lineRule="auto"/>
              <w:rPr/>
            </w:pPr>
            <w:r>
              <w:rPr>
                <w:spacing w:val="4"/>
              </w:rPr>
              <w:t>利用</w:t>
            </w:r>
          </w:p>
        </w:tc>
        <w:tc>
          <w:tcPr>
            <w:tcW w:w="2868" w:type="dxa"/>
            <w:vAlign w:val="top"/>
          </w:tcPr>
          <w:p>
            <w:pPr>
              <w:pStyle w:val="TableText"/>
              <w:ind w:left="35" w:right="20"/>
              <w:spacing w:before="145" w:line="246" w:lineRule="auto"/>
              <w:rPr/>
            </w:pPr>
            <w:r>
              <w:rPr>
                <w:spacing w:val="15"/>
              </w:rPr>
              <w:t>符合生态环境相关标准要求，</w:t>
            </w:r>
            <w:r>
              <w:rPr>
                <w:spacing w:val="10"/>
              </w:rPr>
              <w:t xml:space="preserve"> </w:t>
            </w:r>
            <w:r>
              <w:rPr>
                <w:spacing w:val="15"/>
              </w:rPr>
              <w:t>作为煤焦油加氢装置原料生产</w:t>
            </w:r>
            <w:r>
              <w:rPr>
                <w:spacing w:val="10"/>
              </w:rPr>
              <w:t xml:space="preserve"> </w:t>
            </w:r>
            <w:r>
              <w:rPr>
                <w:spacing w:val="15"/>
              </w:rPr>
              <w:t>煤基氢化油，且生产的煤基氢</w:t>
            </w:r>
            <w:r>
              <w:rPr>
                <w:spacing w:val="10"/>
              </w:rPr>
              <w:t xml:space="preserve"> </w:t>
            </w:r>
            <w:r>
              <w:rPr/>
              <w:t>化油符合《煤基氢化油》（HG/T</w:t>
            </w:r>
            <w:r>
              <w:rPr>
                <w:spacing w:val="6"/>
              </w:rPr>
              <w:t xml:space="preserve"> </w:t>
            </w:r>
            <w:r>
              <w:rPr>
                <w:spacing w:val="5"/>
              </w:rPr>
              <w:t>5146）技术要求。</w:t>
            </w:r>
          </w:p>
        </w:tc>
        <w:tc>
          <w:tcPr>
            <w:tcW w:w="1659" w:type="dxa"/>
            <w:vAlign w:val="top"/>
            <w:tcBorders>
              <w:right w:val="single" w:color="000000" w:sz="6" w:space="0"/>
            </w:tcBorders>
          </w:tcPr>
          <w:p>
            <w:pPr>
              <w:spacing w:line="242" w:lineRule="auto"/>
              <w:rPr>
                <w:rFonts w:ascii="Arial"/>
                <w:sz w:val="21"/>
              </w:rPr>
            </w:pPr>
            <w:r/>
          </w:p>
          <w:p>
            <w:pPr>
              <w:spacing w:line="242" w:lineRule="auto"/>
              <w:rPr>
                <w:rFonts w:ascii="Arial"/>
                <w:sz w:val="21"/>
              </w:rPr>
            </w:pPr>
            <w:r/>
          </w:p>
          <w:p>
            <w:pPr>
              <w:pStyle w:val="TableText"/>
              <w:ind w:left="49" w:right="24" w:hanging="10"/>
              <w:spacing w:before="65" w:line="239" w:lineRule="auto"/>
              <w:rPr/>
            </w:pPr>
            <w:r>
              <w:rPr>
                <w:spacing w:val="26"/>
              </w:rPr>
              <w:t>利用过程不按危</w:t>
            </w:r>
            <w:r>
              <w:rPr>
                <w:spacing w:val="1"/>
              </w:rPr>
              <w:t xml:space="preserve"> </w:t>
            </w:r>
            <w:r>
              <w:rPr>
                <w:spacing w:val="4"/>
              </w:rPr>
              <w:t>险废物管理。</w:t>
            </w:r>
          </w:p>
        </w:tc>
      </w:tr>
      <w:tr>
        <w:trPr>
          <w:trHeight w:val="1011"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tcPr>
          <w:p>
            <w:pPr>
              <w:pStyle w:val="TableText"/>
              <w:ind w:left="29" w:right="28"/>
              <w:spacing w:before="134" w:line="244" w:lineRule="auto"/>
              <w:jc w:val="both"/>
              <w:rPr/>
            </w:pPr>
            <w:r>
              <w:rPr>
                <w:spacing w:val="4"/>
              </w:rPr>
              <w:t>煤炭焦化、气化及生</w:t>
            </w:r>
            <w:r>
              <w:rPr>
                <w:spacing w:val="2"/>
              </w:rPr>
              <w:t xml:space="preserve"> </w:t>
            </w:r>
            <w:r>
              <w:rPr>
                <w:spacing w:val="23"/>
              </w:rPr>
              <w:t>产燃气过程</w:t>
            </w:r>
            <w:r>
              <w:rPr>
                <w:spacing w:val="-46"/>
              </w:rPr>
              <w:t xml:space="preserve"> </w:t>
            </w:r>
            <w:r>
              <w:rPr>
                <w:spacing w:val="23"/>
              </w:rPr>
              <w:t>中产生</w:t>
            </w:r>
            <w:r>
              <w:rPr/>
              <w:t xml:space="preserve"> </w:t>
            </w:r>
            <w:r>
              <w:rPr>
                <w:spacing w:val="8"/>
              </w:rPr>
              <w:t>的废煤焦油</w:t>
            </w:r>
          </w:p>
        </w:tc>
        <w:tc>
          <w:tcPr>
            <w:tcW w:w="665" w:type="dxa"/>
            <w:vAlign w:val="top"/>
          </w:tcPr>
          <w:p>
            <w:pPr>
              <w:spacing w:line="342" w:lineRule="auto"/>
              <w:rPr>
                <w:rFonts w:ascii="Arial"/>
                <w:sz w:val="21"/>
              </w:rPr>
            </w:pPr>
            <w:r/>
          </w:p>
          <w:p>
            <w:pPr>
              <w:pStyle w:val="TableText"/>
              <w:ind w:left="128"/>
              <w:spacing w:before="65" w:line="229" w:lineRule="auto"/>
              <w:rPr/>
            </w:pPr>
            <w:r>
              <w:rPr>
                <w:spacing w:val="4"/>
              </w:rPr>
              <w:t>利用</w:t>
            </w:r>
          </w:p>
        </w:tc>
        <w:tc>
          <w:tcPr>
            <w:tcW w:w="2868" w:type="dxa"/>
            <w:vAlign w:val="top"/>
          </w:tcPr>
          <w:p>
            <w:pPr>
              <w:pStyle w:val="TableText"/>
              <w:ind w:left="35" w:right="72"/>
              <w:spacing w:before="272"/>
              <w:rPr/>
            </w:pPr>
            <w:r>
              <w:rPr>
                <w:spacing w:val="11"/>
              </w:rPr>
              <w:t>符合生态环境相关标准要求，</w:t>
            </w:r>
            <w:r>
              <w:rPr>
                <w:spacing w:val="10"/>
              </w:rPr>
              <w:t xml:space="preserve"> </w:t>
            </w:r>
            <w:r>
              <w:rPr>
                <w:spacing w:val="8"/>
              </w:rPr>
              <w:t>作为生产原料生产炭黑。</w:t>
            </w:r>
          </w:p>
        </w:tc>
        <w:tc>
          <w:tcPr>
            <w:tcW w:w="1659" w:type="dxa"/>
            <w:vAlign w:val="top"/>
            <w:tcBorders>
              <w:right w:val="single" w:color="000000" w:sz="6" w:space="0"/>
            </w:tcBorders>
          </w:tcPr>
          <w:p>
            <w:pPr>
              <w:pStyle w:val="TableText"/>
              <w:ind w:left="49" w:right="24" w:hanging="10"/>
              <w:spacing w:before="272"/>
              <w:rPr/>
            </w:pPr>
            <w:r>
              <w:rPr>
                <w:spacing w:val="26"/>
              </w:rPr>
              <w:t>利用过程不按危</w:t>
            </w:r>
            <w:r>
              <w:rPr>
                <w:spacing w:val="1"/>
              </w:rPr>
              <w:t xml:space="preserve"> </w:t>
            </w:r>
            <w:r>
              <w:rPr>
                <w:spacing w:val="4"/>
              </w:rPr>
              <w:t>险废物管理。</w:t>
            </w:r>
          </w:p>
        </w:tc>
      </w:tr>
      <w:tr>
        <w:trPr>
          <w:trHeight w:val="761" w:hRule="atLeast"/>
        </w:trPr>
        <w:tc>
          <w:tcPr>
            <w:tcW w:w="588" w:type="dxa"/>
            <w:vAlign w:val="top"/>
            <w:vMerge w:val="restart"/>
            <w:tcBorders>
              <w:left w:val="single" w:color="000000" w:sz="6" w:space="0"/>
              <w:bottom w:val="nil"/>
            </w:tcBorders>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202"/>
              <w:spacing w:before="65" w:line="189" w:lineRule="auto"/>
              <w:rPr/>
            </w:pPr>
            <w:r>
              <w:rPr>
                <w:spacing w:val="-7"/>
              </w:rPr>
              <w:t>11</w:t>
            </w:r>
          </w:p>
        </w:tc>
        <w:tc>
          <w:tcPr>
            <w:tcW w:w="1216" w:type="dxa"/>
            <w:vAlign w:val="top"/>
            <w:vMerge w:val="restart"/>
            <w:tcBorders>
              <w:bottom w:val="nil"/>
            </w:tcBorders>
          </w:tcPr>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84"/>
              <w:spacing w:before="65" w:line="190" w:lineRule="auto"/>
              <w:rPr/>
            </w:pPr>
            <w:r>
              <w:rPr>
                <w:spacing w:val="4"/>
              </w:rPr>
              <w:t>900-451-13</w:t>
            </w:r>
          </w:p>
        </w:tc>
        <w:tc>
          <w:tcPr>
            <w:tcW w:w="1903" w:type="dxa"/>
            <w:vAlign w:val="top"/>
            <w:vMerge w:val="restart"/>
            <w:tcBorders>
              <w:bottom w:val="nil"/>
            </w:tcBorders>
          </w:tcPr>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29" w:right="28" w:hanging="1"/>
              <w:spacing w:before="65" w:line="245" w:lineRule="auto"/>
              <w:jc w:val="both"/>
              <w:rPr/>
            </w:pPr>
            <w:r>
              <w:rPr>
                <w:spacing w:val="30"/>
              </w:rPr>
              <w:t>采用破碎分选方式</w:t>
            </w:r>
            <w:r>
              <w:rPr/>
              <w:t xml:space="preserve"> </w:t>
            </w:r>
            <w:r>
              <w:rPr>
                <w:spacing w:val="4"/>
              </w:rPr>
              <w:t>回收废覆铜板、线路</w:t>
            </w:r>
            <w:r>
              <w:rPr>
                <w:spacing w:val="2"/>
              </w:rPr>
              <w:t xml:space="preserve"> </w:t>
            </w:r>
            <w:r>
              <w:rPr>
                <w:spacing w:val="4"/>
              </w:rPr>
              <w:t>板、电路板中金属后</w:t>
            </w:r>
            <w:r>
              <w:rPr>
                <w:spacing w:val="2"/>
              </w:rPr>
              <w:t xml:space="preserve"> </w:t>
            </w:r>
            <w:r>
              <w:rPr>
                <w:spacing w:val="7"/>
              </w:rPr>
              <w:t>的废树脂粉</w:t>
            </w:r>
          </w:p>
        </w:tc>
        <w:tc>
          <w:tcPr>
            <w:tcW w:w="665" w:type="dxa"/>
            <w:vAlign w:val="top"/>
          </w:tcPr>
          <w:p>
            <w:pPr>
              <w:pStyle w:val="TableText"/>
              <w:ind w:left="128"/>
              <w:spacing w:before="285" w:line="228" w:lineRule="auto"/>
              <w:rPr/>
            </w:pPr>
            <w:r>
              <w:rPr>
                <w:spacing w:val="4"/>
              </w:rPr>
              <w:t>运输</w:t>
            </w:r>
          </w:p>
        </w:tc>
        <w:tc>
          <w:tcPr>
            <w:tcW w:w="2868" w:type="dxa"/>
            <w:vAlign w:val="top"/>
          </w:tcPr>
          <w:p>
            <w:pPr>
              <w:pStyle w:val="TableText"/>
              <w:ind w:left="47" w:right="56" w:hanging="13"/>
              <w:spacing w:before="149" w:line="239" w:lineRule="auto"/>
              <w:rPr/>
            </w:pPr>
            <w:r>
              <w:rPr>
                <w:spacing w:val="13"/>
              </w:rPr>
              <w:t>运输工具满足防雨、防渗漏、</w:t>
            </w:r>
            <w:r>
              <w:rPr>
                <w:spacing w:val="2"/>
              </w:rPr>
              <w:t xml:space="preserve"> </w:t>
            </w:r>
            <w:r>
              <w:rPr>
                <w:spacing w:val="4"/>
              </w:rPr>
              <w:t>防遗撒要求。</w:t>
            </w:r>
          </w:p>
        </w:tc>
        <w:tc>
          <w:tcPr>
            <w:tcW w:w="1659" w:type="dxa"/>
            <w:vAlign w:val="top"/>
            <w:tcBorders>
              <w:right w:val="single" w:color="000000" w:sz="6" w:space="0"/>
            </w:tcBorders>
          </w:tcPr>
          <w:p>
            <w:pPr>
              <w:pStyle w:val="TableText"/>
              <w:ind w:left="42" w:right="24"/>
              <w:spacing w:before="149" w:line="239" w:lineRule="auto"/>
              <w:rPr/>
            </w:pPr>
            <w:r>
              <w:rPr>
                <w:spacing w:val="26"/>
              </w:rPr>
              <w:t>不按危险废物进</w:t>
            </w:r>
            <w:r>
              <w:rPr/>
              <w:t xml:space="preserve"> </w:t>
            </w:r>
            <w:r>
              <w:rPr>
                <w:spacing w:val="4"/>
              </w:rPr>
              <w:t>行运输。</w:t>
            </w:r>
          </w:p>
        </w:tc>
      </w:tr>
      <w:tr>
        <w:trPr>
          <w:trHeight w:val="2177" w:hRule="atLeast"/>
        </w:trPr>
        <w:tc>
          <w:tcPr>
            <w:tcW w:w="588" w:type="dxa"/>
            <w:vAlign w:val="top"/>
            <w:vMerge w:val="continue"/>
            <w:tcBorders>
              <w:left w:val="single" w:color="000000" w:sz="6" w:space="0"/>
              <w:bottom w:val="single" w:color="000000" w:sz="6" w:space="0"/>
              <w:top w:val="nil"/>
            </w:tcBorders>
          </w:tcPr>
          <w:p>
            <w:pPr>
              <w:rPr>
                <w:rFonts w:ascii="Arial"/>
                <w:sz w:val="21"/>
              </w:rPr>
            </w:pPr>
            <w:r/>
          </w:p>
        </w:tc>
        <w:tc>
          <w:tcPr>
            <w:tcW w:w="1216" w:type="dxa"/>
            <w:vAlign w:val="top"/>
            <w:vMerge w:val="continue"/>
            <w:tcBorders>
              <w:bottom w:val="single" w:color="000000" w:sz="6" w:space="0"/>
              <w:top w:val="nil"/>
            </w:tcBorders>
          </w:tcPr>
          <w:p>
            <w:pPr>
              <w:rPr>
                <w:rFonts w:ascii="Arial"/>
                <w:sz w:val="21"/>
              </w:rPr>
            </w:pPr>
            <w:r/>
          </w:p>
        </w:tc>
        <w:tc>
          <w:tcPr>
            <w:tcW w:w="1903" w:type="dxa"/>
            <w:vAlign w:val="top"/>
            <w:vMerge w:val="continue"/>
            <w:tcBorders>
              <w:bottom w:val="single" w:color="000000" w:sz="6" w:space="0"/>
              <w:top w:val="nil"/>
            </w:tcBorders>
          </w:tcPr>
          <w:p>
            <w:pPr>
              <w:rPr>
                <w:rFonts w:ascii="Arial"/>
                <w:sz w:val="21"/>
              </w:rPr>
            </w:pPr>
            <w:r/>
          </w:p>
        </w:tc>
        <w:tc>
          <w:tcPr>
            <w:tcW w:w="665" w:type="dxa"/>
            <w:vAlign w:val="top"/>
            <w:tcBorders>
              <w:bottom w:val="single" w:color="000000" w:sz="6" w:space="0"/>
            </w:tcBorders>
          </w:tcPr>
          <w:p>
            <w:pPr>
              <w:spacing w:line="305"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132"/>
              <w:spacing w:before="65" w:line="232" w:lineRule="auto"/>
              <w:rPr/>
            </w:pPr>
            <w:r>
              <w:rPr>
                <w:spacing w:val="2"/>
              </w:rPr>
              <w:t>处置</w:t>
            </w:r>
          </w:p>
        </w:tc>
        <w:tc>
          <w:tcPr>
            <w:tcW w:w="2868" w:type="dxa"/>
            <w:vAlign w:val="top"/>
            <w:tcBorders>
              <w:bottom w:val="single" w:color="000000" w:sz="6" w:space="0"/>
            </w:tcBorders>
          </w:tcPr>
          <w:p>
            <w:pPr>
              <w:pStyle w:val="TableText"/>
              <w:ind w:left="33" w:right="20" w:firstLine="2"/>
              <w:spacing w:before="171" w:line="248" w:lineRule="auto"/>
              <w:rPr/>
            </w:pPr>
            <w:r>
              <w:rPr>
                <w:spacing w:val="15"/>
              </w:rPr>
              <w:t>符合《生活垃圾填埋场污染控</w:t>
            </w:r>
            <w:r>
              <w:rPr>
                <w:spacing w:val="9"/>
              </w:rPr>
              <w:t xml:space="preserve"> </w:t>
            </w:r>
            <w:r>
              <w:rPr/>
              <w:t>制标准》（GB 16889）要求进入</w:t>
            </w:r>
            <w:r>
              <w:rPr>
                <w:spacing w:val="7"/>
              </w:rPr>
              <w:t xml:space="preserve"> </w:t>
            </w:r>
            <w:r>
              <w:rPr>
                <w:spacing w:val="16"/>
              </w:rPr>
              <w:t>生活垃圾填埋场填埋，或者符</w:t>
            </w:r>
            <w:r>
              <w:rPr/>
              <w:t xml:space="preserve"> </w:t>
            </w:r>
            <w:r>
              <w:rPr>
                <w:spacing w:val="16"/>
              </w:rPr>
              <w:t>合《一般工业固体废物贮存、</w:t>
            </w:r>
            <w:r>
              <w:rPr/>
              <w:t xml:space="preserve"> </w:t>
            </w:r>
            <w:r>
              <w:rPr>
                <w:spacing w:val="-5"/>
              </w:rPr>
              <w:t>处</w:t>
            </w:r>
            <w:r>
              <w:rPr>
                <w:spacing w:val="-54"/>
              </w:rPr>
              <w:t xml:space="preserve"> </w:t>
            </w:r>
            <w:r>
              <w:rPr>
                <w:spacing w:val="-5"/>
              </w:rPr>
              <w:t>置</w:t>
            </w:r>
            <w:r>
              <w:rPr>
                <w:spacing w:val="-57"/>
              </w:rPr>
              <w:t xml:space="preserve"> </w:t>
            </w:r>
            <w:r>
              <w:rPr>
                <w:spacing w:val="-5"/>
              </w:rPr>
              <w:t>场</w:t>
            </w:r>
            <w:r>
              <w:rPr>
                <w:spacing w:val="-52"/>
              </w:rPr>
              <w:t xml:space="preserve"> </w:t>
            </w:r>
            <w:r>
              <w:rPr>
                <w:spacing w:val="-5"/>
              </w:rPr>
              <w:t>污</w:t>
            </w:r>
            <w:r>
              <w:rPr>
                <w:spacing w:val="-51"/>
              </w:rPr>
              <w:t xml:space="preserve"> </w:t>
            </w:r>
            <w:r>
              <w:rPr>
                <w:spacing w:val="-5"/>
              </w:rPr>
              <w:t>染</w:t>
            </w:r>
            <w:r>
              <w:rPr>
                <w:spacing w:val="-54"/>
              </w:rPr>
              <w:t xml:space="preserve"> </w:t>
            </w:r>
            <w:r>
              <w:rPr>
                <w:spacing w:val="-5"/>
              </w:rPr>
              <w:t>控</w:t>
            </w:r>
            <w:r>
              <w:rPr>
                <w:spacing w:val="-55"/>
              </w:rPr>
              <w:t xml:space="preserve"> </w:t>
            </w:r>
            <w:r>
              <w:rPr>
                <w:spacing w:val="-5"/>
              </w:rPr>
              <w:t>制</w:t>
            </w:r>
            <w:r>
              <w:rPr>
                <w:spacing w:val="-53"/>
              </w:rPr>
              <w:t xml:space="preserve"> </w:t>
            </w:r>
            <w:r>
              <w:rPr>
                <w:spacing w:val="-5"/>
              </w:rPr>
              <w:t>标</w:t>
            </w:r>
            <w:r>
              <w:rPr>
                <w:spacing w:val="-52"/>
              </w:rPr>
              <w:t xml:space="preserve"> </w:t>
            </w:r>
            <w:r>
              <w:rPr>
                <w:spacing w:val="-5"/>
              </w:rPr>
              <w:t>准</w:t>
            </w:r>
            <w:r>
              <w:rPr>
                <w:spacing w:val="-45"/>
              </w:rPr>
              <w:t xml:space="preserve"> </w:t>
            </w:r>
            <w:r>
              <w:rPr>
                <w:spacing w:val="-5"/>
              </w:rPr>
              <w:t>》（</w:t>
            </w:r>
            <w:r>
              <w:rPr>
                <w:spacing w:val="-54"/>
              </w:rPr>
              <w:t xml:space="preserve"> </w:t>
            </w:r>
            <w:r>
              <w:rPr>
                <w:spacing w:val="-5"/>
              </w:rPr>
              <w:t>GB</w:t>
            </w:r>
            <w:r>
              <w:rPr/>
              <w:t xml:space="preserve"> </w:t>
            </w:r>
            <w:r>
              <w:rPr>
                <w:spacing w:val="6"/>
              </w:rPr>
              <w:t>18599）要求进入一般工业固体</w:t>
            </w:r>
            <w:r>
              <w:rPr>
                <w:spacing w:val="8"/>
              </w:rPr>
              <w:t xml:space="preserve"> </w:t>
            </w:r>
            <w:r>
              <w:rPr>
                <w:spacing w:val="7"/>
              </w:rPr>
              <w:t>废物处置场处置。</w:t>
            </w:r>
          </w:p>
        </w:tc>
        <w:tc>
          <w:tcPr>
            <w:tcW w:w="1659" w:type="dxa"/>
            <w:vAlign w:val="top"/>
            <w:tcBorders>
              <w:bottom w:val="single" w:color="000000" w:sz="6" w:space="0"/>
              <w:right w:val="single" w:color="000000" w:sz="6" w:space="0"/>
            </w:tcBorders>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40"/>
              <w:spacing w:before="65"/>
              <w:rPr/>
            </w:pPr>
            <w:r>
              <w:rPr>
                <w:spacing w:val="22"/>
              </w:rPr>
              <w:t>填埋处置过程不</w:t>
            </w:r>
            <w:r>
              <w:rPr>
                <w:spacing w:val="4"/>
              </w:rPr>
              <w:t xml:space="preserve"> </w:t>
            </w:r>
            <w:r>
              <w:rPr>
                <w:spacing w:val="1"/>
              </w:rPr>
              <w:t>按危险废物管理。</w:t>
            </w:r>
          </w:p>
        </w:tc>
      </w:tr>
    </w:tbl>
    <w:p>
      <w:pPr>
        <w:spacing w:line="183" w:lineRule="exact"/>
        <w:rPr>
          <w:rFonts w:ascii="Arial"/>
          <w:sz w:val="15"/>
        </w:rPr>
      </w:pPr>
      <w:r/>
    </w:p>
    <w:p>
      <w:pPr>
        <w:spacing w:line="183" w:lineRule="exact"/>
        <w:sectPr>
          <w:footerReference w:type="default" r:id="rId33"/>
          <w:pgSz w:w="11906" w:h="16839"/>
          <w:pgMar w:top="1431" w:right="1498" w:bottom="1800" w:left="1493" w:header="0" w:footer="1537" w:gutter="0"/>
        </w:sectPr>
        <w:rPr>
          <w:rFonts w:ascii="Arial" w:hAnsi="Arial" w:eastAsia="Arial" w:cs="Arial"/>
          <w:sz w:val="15"/>
          <w:szCs w:val="15"/>
        </w:rPr>
      </w:pPr>
    </w:p>
    <w:p>
      <w:pPr>
        <w:spacing w:before="198"/>
        <w:rPr/>
      </w:pPr>
      <w:r/>
    </w:p>
    <w:tbl>
      <w:tblPr>
        <w:tblStyle w:val="TableNormal"/>
        <w:tblW w:w="8899"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8"/>
        <w:gridCol w:w="1216"/>
        <w:gridCol w:w="1903"/>
        <w:gridCol w:w="665"/>
        <w:gridCol w:w="2868"/>
        <w:gridCol w:w="1659"/>
      </w:tblGrid>
      <w:tr>
        <w:trPr>
          <w:trHeight w:val="676" w:hRule="atLeast"/>
        </w:trPr>
        <w:tc>
          <w:tcPr>
            <w:tcW w:w="588" w:type="dxa"/>
            <w:vAlign w:val="top"/>
            <w:tcBorders>
              <w:left w:val="single" w:color="000000" w:sz="6" w:space="0"/>
              <w:top w:val="single" w:color="000000" w:sz="6" w:space="0"/>
            </w:tcBorders>
          </w:tcPr>
          <w:p>
            <w:pPr>
              <w:ind w:left="83"/>
              <w:spacing w:before="232" w:line="231" w:lineRule="auto"/>
              <w:rPr>
                <w:rFonts w:ascii="SimHei" w:hAnsi="SimHei" w:eastAsia="SimHei" w:cs="SimHei"/>
                <w:sz w:val="20"/>
                <w:szCs w:val="20"/>
              </w:rPr>
            </w:pPr>
            <w:r>
              <w:rPr>
                <w:rFonts w:ascii="SimHei" w:hAnsi="SimHei" w:eastAsia="SimHei" w:cs="SimHei"/>
                <w:sz w:val="20"/>
                <w:szCs w:val="20"/>
                <w:spacing w:val="4"/>
              </w:rPr>
              <w:t>序号</w:t>
            </w:r>
          </w:p>
        </w:tc>
        <w:tc>
          <w:tcPr>
            <w:tcW w:w="1216" w:type="dxa"/>
            <w:vAlign w:val="top"/>
            <w:tcBorders>
              <w:top w:val="single" w:color="000000" w:sz="6" w:space="0"/>
            </w:tcBorders>
          </w:tcPr>
          <w:p>
            <w:pPr>
              <w:ind w:left="396" w:right="137" w:hanging="260"/>
              <w:spacing w:before="96" w:line="241" w:lineRule="auto"/>
              <w:rPr>
                <w:rFonts w:ascii="SimHei" w:hAnsi="SimHei" w:eastAsia="SimHei" w:cs="SimHei"/>
                <w:sz w:val="20"/>
                <w:szCs w:val="20"/>
              </w:rPr>
            </w:pPr>
            <w:r>
              <w:rPr>
                <w:rFonts w:ascii="SimHei" w:hAnsi="SimHei" w:eastAsia="SimHei" w:cs="SimHei"/>
                <w:sz w:val="20"/>
                <w:szCs w:val="20"/>
                <w:spacing w:val="7"/>
              </w:rPr>
              <w:t>废物类别/</w:t>
            </w:r>
            <w:r>
              <w:rPr>
                <w:rFonts w:ascii="SimHei" w:hAnsi="SimHei" w:eastAsia="SimHei" w:cs="SimHei"/>
                <w:sz w:val="20"/>
                <w:szCs w:val="20"/>
              </w:rPr>
              <w:t xml:space="preserve"> </w:t>
            </w:r>
            <w:r>
              <w:rPr>
                <w:rFonts w:ascii="SimHei" w:hAnsi="SimHei" w:eastAsia="SimHei" w:cs="SimHei"/>
                <w:sz w:val="20"/>
                <w:szCs w:val="20"/>
                <w:spacing w:val="5"/>
              </w:rPr>
              <w:t>代码</w:t>
            </w:r>
          </w:p>
        </w:tc>
        <w:tc>
          <w:tcPr>
            <w:tcW w:w="1903" w:type="dxa"/>
            <w:vAlign w:val="top"/>
            <w:tcBorders>
              <w:top w:val="single" w:color="000000" w:sz="6" w:space="0"/>
            </w:tcBorders>
          </w:tcPr>
          <w:p>
            <w:pPr>
              <w:ind w:left="531"/>
              <w:spacing w:before="232" w:line="230" w:lineRule="auto"/>
              <w:rPr>
                <w:rFonts w:ascii="SimHei" w:hAnsi="SimHei" w:eastAsia="SimHei" w:cs="SimHei"/>
                <w:sz w:val="20"/>
                <w:szCs w:val="20"/>
              </w:rPr>
            </w:pPr>
            <w:r>
              <w:rPr>
                <w:rFonts w:ascii="SimHei" w:hAnsi="SimHei" w:eastAsia="SimHei" w:cs="SimHei"/>
                <w:sz w:val="20"/>
                <w:szCs w:val="20"/>
                <w:spacing w:val="7"/>
              </w:rPr>
              <w:t>危险废物</w:t>
            </w:r>
          </w:p>
        </w:tc>
        <w:tc>
          <w:tcPr>
            <w:tcW w:w="665" w:type="dxa"/>
            <w:vAlign w:val="top"/>
            <w:tcBorders>
              <w:top w:val="single" w:color="000000" w:sz="6" w:space="0"/>
            </w:tcBorders>
          </w:tcPr>
          <w:p>
            <w:pPr>
              <w:ind w:left="128" w:right="122" w:firstLine="4"/>
              <w:spacing w:before="97" w:line="241" w:lineRule="auto"/>
              <w:rPr>
                <w:rFonts w:ascii="SimHei" w:hAnsi="SimHei" w:eastAsia="SimHei" w:cs="SimHei"/>
                <w:sz w:val="20"/>
                <w:szCs w:val="20"/>
              </w:rPr>
            </w:pPr>
            <w:r>
              <w:rPr>
                <w:rFonts w:ascii="SimHei" w:hAnsi="SimHei" w:eastAsia="SimHei" w:cs="SimHei"/>
                <w:sz w:val="20"/>
                <w:szCs w:val="20"/>
                <w:spacing w:val="2"/>
              </w:rPr>
              <w:t>豁免</w:t>
            </w:r>
            <w:r>
              <w:rPr>
                <w:rFonts w:ascii="SimHei" w:hAnsi="SimHei" w:eastAsia="SimHei" w:cs="SimHei"/>
                <w:sz w:val="20"/>
                <w:szCs w:val="20"/>
              </w:rPr>
              <w:t xml:space="preserve"> </w:t>
            </w:r>
            <w:r>
              <w:rPr>
                <w:rFonts w:ascii="SimHei" w:hAnsi="SimHei" w:eastAsia="SimHei" w:cs="SimHei"/>
                <w:sz w:val="20"/>
                <w:szCs w:val="20"/>
                <w:spacing w:val="4"/>
              </w:rPr>
              <w:t>环节</w:t>
            </w:r>
          </w:p>
        </w:tc>
        <w:tc>
          <w:tcPr>
            <w:tcW w:w="2868" w:type="dxa"/>
            <w:vAlign w:val="top"/>
            <w:tcBorders>
              <w:top w:val="single" w:color="000000" w:sz="6" w:space="0"/>
            </w:tcBorders>
          </w:tcPr>
          <w:p>
            <w:pPr>
              <w:ind w:left="868"/>
              <w:spacing w:before="232" w:line="230" w:lineRule="auto"/>
              <w:rPr>
                <w:rFonts w:ascii="SimHei" w:hAnsi="SimHei" w:eastAsia="SimHei" w:cs="SimHei"/>
                <w:sz w:val="20"/>
                <w:szCs w:val="20"/>
              </w:rPr>
            </w:pPr>
            <w:r>
              <w:rPr>
                <w:rFonts w:ascii="SimHei" w:hAnsi="SimHei" w:eastAsia="SimHei" w:cs="SimHei"/>
                <w:sz w:val="20"/>
                <w:szCs w:val="20"/>
                <w:spacing w:val="-1"/>
              </w:rPr>
              <w:t>豁</w:t>
            </w:r>
            <w:r>
              <w:rPr>
                <w:rFonts w:ascii="SimHei" w:hAnsi="SimHei" w:eastAsia="SimHei" w:cs="SimHei"/>
                <w:sz w:val="20"/>
                <w:szCs w:val="20"/>
                <w:spacing w:val="16"/>
              </w:rPr>
              <w:t xml:space="preserve"> </w:t>
            </w:r>
            <w:r>
              <w:rPr>
                <w:rFonts w:ascii="SimHei" w:hAnsi="SimHei" w:eastAsia="SimHei" w:cs="SimHei"/>
                <w:sz w:val="20"/>
                <w:szCs w:val="20"/>
                <w:spacing w:val="-1"/>
              </w:rPr>
              <w:t>免</w:t>
            </w:r>
            <w:r>
              <w:rPr>
                <w:rFonts w:ascii="SimHei" w:hAnsi="SimHei" w:eastAsia="SimHei" w:cs="SimHei"/>
                <w:sz w:val="20"/>
                <w:szCs w:val="20"/>
                <w:spacing w:val="14"/>
              </w:rPr>
              <w:t xml:space="preserve"> </w:t>
            </w:r>
            <w:r>
              <w:rPr>
                <w:rFonts w:ascii="SimHei" w:hAnsi="SimHei" w:eastAsia="SimHei" w:cs="SimHei"/>
                <w:sz w:val="20"/>
                <w:szCs w:val="20"/>
                <w:spacing w:val="-1"/>
              </w:rPr>
              <w:t>条</w:t>
            </w:r>
            <w:r>
              <w:rPr>
                <w:rFonts w:ascii="SimHei" w:hAnsi="SimHei" w:eastAsia="SimHei" w:cs="SimHei"/>
                <w:sz w:val="20"/>
                <w:szCs w:val="20"/>
                <w:spacing w:val="15"/>
              </w:rPr>
              <w:t xml:space="preserve"> </w:t>
            </w:r>
            <w:r>
              <w:rPr>
                <w:rFonts w:ascii="SimHei" w:hAnsi="SimHei" w:eastAsia="SimHei" w:cs="SimHei"/>
                <w:sz w:val="20"/>
                <w:szCs w:val="20"/>
                <w:spacing w:val="-1"/>
              </w:rPr>
              <w:t>件</w:t>
            </w:r>
          </w:p>
        </w:tc>
        <w:tc>
          <w:tcPr>
            <w:tcW w:w="1659" w:type="dxa"/>
            <w:vAlign w:val="top"/>
            <w:tcBorders>
              <w:right w:val="single" w:color="000000" w:sz="6" w:space="0"/>
              <w:top w:val="single" w:color="000000" w:sz="6" w:space="0"/>
            </w:tcBorders>
          </w:tcPr>
          <w:p>
            <w:pPr>
              <w:ind w:left="420"/>
              <w:spacing w:before="232" w:line="230" w:lineRule="auto"/>
              <w:rPr>
                <w:rFonts w:ascii="SimHei" w:hAnsi="SimHei" w:eastAsia="SimHei" w:cs="SimHei"/>
                <w:sz w:val="20"/>
                <w:szCs w:val="20"/>
              </w:rPr>
            </w:pPr>
            <w:r>
              <w:rPr>
                <w:rFonts w:ascii="SimHei" w:hAnsi="SimHei" w:eastAsia="SimHei" w:cs="SimHei"/>
                <w:sz w:val="20"/>
                <w:szCs w:val="20"/>
                <w:spacing w:val="6"/>
              </w:rPr>
              <w:t>豁免内容</w:t>
            </w:r>
          </w:p>
        </w:tc>
      </w:tr>
      <w:tr>
        <w:trPr>
          <w:trHeight w:val="1315" w:hRule="atLeast"/>
        </w:trPr>
        <w:tc>
          <w:tcPr>
            <w:tcW w:w="588" w:type="dxa"/>
            <w:vAlign w:val="top"/>
            <w:vMerge w:val="restart"/>
            <w:tcBorders>
              <w:left w:val="single" w:color="000000" w:sz="6" w:space="0"/>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02"/>
              <w:spacing w:before="65" w:line="189" w:lineRule="auto"/>
              <w:rPr/>
            </w:pPr>
            <w:r>
              <w:rPr>
                <w:spacing w:val="-7"/>
              </w:rPr>
              <w:t>12</w:t>
            </w:r>
          </w:p>
        </w:tc>
        <w:tc>
          <w:tcPr>
            <w:tcW w:w="1216"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88"/>
              <w:spacing w:before="65" w:line="190" w:lineRule="auto"/>
              <w:rPr/>
            </w:pPr>
            <w:r>
              <w:rPr>
                <w:spacing w:val="3"/>
              </w:rPr>
              <w:t>772-002-18</w:t>
            </w:r>
          </w:p>
        </w:tc>
        <w:tc>
          <w:tcPr>
            <w:tcW w:w="1903" w:type="dxa"/>
            <w:vAlign w:val="top"/>
            <w:vMerge w:val="restart"/>
            <w:tcBorders>
              <w:bottom w:val="nil"/>
            </w:tcBorders>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1"/>
              <w:spacing w:before="65" w:line="227" w:lineRule="auto"/>
              <w:rPr/>
            </w:pPr>
            <w:r>
              <w:rPr>
                <w:spacing w:val="8"/>
              </w:rPr>
              <w:t>生活垃圾焚烧飞灰</w:t>
            </w:r>
          </w:p>
        </w:tc>
        <w:tc>
          <w:tcPr>
            <w:tcW w:w="665" w:type="dxa"/>
            <w:vAlign w:val="top"/>
          </w:tcPr>
          <w:p>
            <w:pPr>
              <w:spacing w:line="241" w:lineRule="auto"/>
              <w:rPr>
                <w:rFonts w:ascii="Arial"/>
                <w:sz w:val="21"/>
              </w:rPr>
            </w:pPr>
            <w:r/>
          </w:p>
          <w:p>
            <w:pPr>
              <w:spacing w:line="242" w:lineRule="auto"/>
              <w:rPr>
                <w:rFonts w:ascii="Arial"/>
                <w:sz w:val="21"/>
              </w:rPr>
            </w:pPr>
            <w:r/>
          </w:p>
          <w:p>
            <w:pPr>
              <w:pStyle w:val="TableText"/>
              <w:ind w:left="128"/>
              <w:spacing w:before="65" w:line="228" w:lineRule="auto"/>
              <w:rPr/>
            </w:pPr>
            <w:r>
              <w:rPr>
                <w:spacing w:val="4"/>
              </w:rPr>
              <w:t>运输</w:t>
            </w:r>
          </w:p>
        </w:tc>
        <w:tc>
          <w:tcPr>
            <w:tcW w:w="2868" w:type="dxa"/>
            <w:vAlign w:val="top"/>
          </w:tcPr>
          <w:p>
            <w:pPr>
              <w:pStyle w:val="TableText"/>
              <w:ind w:left="33" w:right="21" w:firstLine="2"/>
              <w:spacing w:before="145" w:line="245" w:lineRule="auto"/>
              <w:rPr/>
            </w:pPr>
            <w:r>
              <w:rPr>
                <w:spacing w:val="15"/>
              </w:rPr>
              <w:t>经处理后符合《生活垃圾填埋</w:t>
            </w:r>
            <w:r>
              <w:rPr>
                <w:spacing w:val="9"/>
              </w:rPr>
              <w:t xml:space="preserve"> </w:t>
            </w:r>
            <w:r>
              <w:rPr>
                <w:spacing w:val="-2"/>
              </w:rPr>
              <w:t>场污染控制标准》（GB</w:t>
            </w:r>
            <w:r>
              <w:rPr>
                <w:spacing w:val="39"/>
              </w:rPr>
              <w:t xml:space="preserve"> </w:t>
            </w:r>
            <w:r>
              <w:rPr>
                <w:spacing w:val="-2"/>
              </w:rPr>
              <w:t>16889）</w:t>
            </w:r>
            <w:r>
              <w:rPr/>
              <w:t xml:space="preserve"> </w:t>
            </w:r>
            <w:r>
              <w:rPr>
                <w:spacing w:val="16"/>
              </w:rPr>
              <w:t>要求，且运输工具满足防雨、</w:t>
            </w:r>
            <w:r>
              <w:rPr/>
              <w:t xml:space="preserve"> </w:t>
            </w:r>
            <w:r>
              <w:rPr>
                <w:spacing w:val="8"/>
              </w:rPr>
              <w:t>防渗漏、防遗撒要求。</w:t>
            </w:r>
          </w:p>
        </w:tc>
        <w:tc>
          <w:tcPr>
            <w:tcW w:w="1659" w:type="dxa"/>
            <w:vAlign w:val="top"/>
            <w:tcBorders>
              <w:right w:val="single" w:color="000000" w:sz="6" w:space="0"/>
            </w:tcBorders>
          </w:tcPr>
          <w:p>
            <w:pPr>
              <w:spacing w:line="348" w:lineRule="auto"/>
              <w:rPr>
                <w:rFonts w:ascii="Arial"/>
                <w:sz w:val="21"/>
              </w:rPr>
            </w:pPr>
            <w:r/>
          </w:p>
          <w:p>
            <w:pPr>
              <w:pStyle w:val="TableText"/>
              <w:ind w:left="42" w:right="24"/>
              <w:spacing w:before="65" w:line="239" w:lineRule="auto"/>
              <w:rPr/>
            </w:pPr>
            <w:r>
              <w:rPr>
                <w:spacing w:val="26"/>
              </w:rPr>
              <w:t>不按危险废物进</w:t>
            </w:r>
            <w:r>
              <w:rPr/>
              <w:t xml:space="preserve"> </w:t>
            </w:r>
            <w:r>
              <w:rPr>
                <w:spacing w:val="4"/>
              </w:rPr>
              <w:t>行运输。</w:t>
            </w:r>
          </w:p>
        </w:tc>
      </w:tr>
      <w:tr>
        <w:trPr>
          <w:trHeight w:val="978" w:hRule="atLeast"/>
        </w:trPr>
        <w:tc>
          <w:tcPr>
            <w:tcW w:w="588" w:type="dxa"/>
            <w:vAlign w:val="top"/>
            <w:vMerge w:val="continue"/>
            <w:tcBorders>
              <w:left w:val="single" w:color="000000" w:sz="6" w:space="0"/>
              <w:top w:val="nil"/>
              <w:bottom w:val="nil"/>
            </w:tcBorders>
          </w:tcPr>
          <w:p>
            <w:pPr>
              <w:rPr>
                <w:rFonts w:ascii="Arial"/>
                <w:sz w:val="21"/>
              </w:rPr>
            </w:pPr>
            <w:r/>
          </w:p>
        </w:tc>
        <w:tc>
          <w:tcPr>
            <w:tcW w:w="1216" w:type="dxa"/>
            <w:vAlign w:val="top"/>
            <w:vMerge w:val="continue"/>
            <w:tcBorders>
              <w:top w:val="nil"/>
              <w:bottom w:val="nil"/>
            </w:tcBorders>
          </w:tcPr>
          <w:p>
            <w:pPr>
              <w:rPr>
                <w:rFonts w:ascii="Arial"/>
                <w:sz w:val="21"/>
              </w:rPr>
            </w:pPr>
            <w:r/>
          </w:p>
        </w:tc>
        <w:tc>
          <w:tcPr>
            <w:tcW w:w="1903" w:type="dxa"/>
            <w:vAlign w:val="top"/>
            <w:vMerge w:val="continue"/>
            <w:tcBorders>
              <w:top w:val="nil"/>
              <w:bottom w:val="nil"/>
            </w:tcBorders>
          </w:tcPr>
          <w:p>
            <w:pPr>
              <w:rPr>
                <w:rFonts w:ascii="Arial"/>
                <w:sz w:val="21"/>
              </w:rPr>
            </w:pPr>
            <w:r/>
          </w:p>
        </w:tc>
        <w:tc>
          <w:tcPr>
            <w:tcW w:w="665" w:type="dxa"/>
            <w:vAlign w:val="top"/>
          </w:tcPr>
          <w:p>
            <w:pPr>
              <w:spacing w:line="317"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5" w:right="21"/>
              <w:spacing w:before="112" w:line="243" w:lineRule="auto"/>
              <w:jc w:val="both"/>
              <w:rPr/>
            </w:pPr>
            <w:r>
              <w:rPr>
                <w:spacing w:val="15"/>
              </w:rPr>
              <w:t>符合《生活垃圾填埋场污染控</w:t>
            </w:r>
            <w:r>
              <w:rPr>
                <w:spacing w:val="9"/>
              </w:rPr>
              <w:t xml:space="preserve"> </w:t>
            </w:r>
            <w:r>
              <w:rPr/>
              <w:t>制标准》（GB 16889）要求进入</w:t>
            </w:r>
            <w:r>
              <w:rPr>
                <w:spacing w:val="5"/>
              </w:rPr>
              <w:t xml:space="preserve"> </w:t>
            </w:r>
            <w:r>
              <w:rPr>
                <w:spacing w:val="7"/>
              </w:rPr>
              <w:t>生活垃圾填埋场填埋。</w:t>
            </w:r>
          </w:p>
        </w:tc>
        <w:tc>
          <w:tcPr>
            <w:tcW w:w="1659" w:type="dxa"/>
            <w:vAlign w:val="top"/>
            <w:tcBorders>
              <w:right w:val="single" w:color="000000" w:sz="6" w:space="0"/>
            </w:tcBorders>
          </w:tcPr>
          <w:p>
            <w:pPr>
              <w:pStyle w:val="TableText"/>
              <w:ind w:left="40"/>
              <w:spacing w:before="247"/>
              <w:rPr/>
            </w:pPr>
            <w:r>
              <w:rPr>
                <w:spacing w:val="22"/>
              </w:rPr>
              <w:t>填埋处置过程不</w:t>
            </w:r>
            <w:r>
              <w:rPr>
                <w:spacing w:val="4"/>
              </w:rPr>
              <w:t xml:space="preserve"> </w:t>
            </w:r>
            <w:r>
              <w:rPr>
                <w:spacing w:val="1"/>
              </w:rPr>
              <w:t>按危险废物管理。</w:t>
            </w:r>
          </w:p>
        </w:tc>
      </w:tr>
      <w:tr>
        <w:trPr>
          <w:trHeight w:val="1538"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spacing w:line="298" w:lineRule="auto"/>
              <w:rPr>
                <w:rFonts w:ascii="Arial"/>
                <w:sz w:val="21"/>
              </w:rPr>
            </w:pPr>
            <w:r/>
          </w:p>
          <w:p>
            <w:pPr>
              <w:spacing w:line="299"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4" w:right="21" w:firstLine="1"/>
              <w:spacing w:before="119" w:line="247" w:lineRule="auto"/>
              <w:jc w:val="both"/>
              <w:rPr/>
            </w:pPr>
            <w:r>
              <w:rPr>
                <w:spacing w:val="15"/>
              </w:rPr>
              <w:t>符合《水泥窑协同处置固体废</w:t>
            </w:r>
            <w:r>
              <w:rPr>
                <w:spacing w:val="9"/>
              </w:rPr>
              <w:t xml:space="preserve"> </w:t>
            </w:r>
            <w:r>
              <w:rPr/>
              <w:t>物污染控制标准》（GB 30485）</w:t>
            </w:r>
            <w:r>
              <w:rPr>
                <w:spacing w:val="4"/>
              </w:rPr>
              <w:t xml:space="preserve"> </w:t>
            </w:r>
            <w:r>
              <w:rPr>
                <w:spacing w:val="15"/>
              </w:rPr>
              <w:t>和《水泥窑协同处置固体废物</w:t>
            </w:r>
            <w:r>
              <w:rPr>
                <w:spacing w:val="11"/>
              </w:rPr>
              <w:t xml:space="preserve"> </w:t>
            </w:r>
            <w:r>
              <w:rPr/>
              <w:t>环境保护技术规范》（HJ 662）</w:t>
            </w:r>
            <w:r>
              <w:rPr>
                <w:spacing w:val="4"/>
              </w:rPr>
              <w:t xml:space="preserve"> </w:t>
            </w:r>
            <w:r>
              <w:rPr>
                <w:spacing w:val="8"/>
              </w:rPr>
              <w:t>要求进入水泥窑协同处置。</w:t>
            </w:r>
          </w:p>
        </w:tc>
        <w:tc>
          <w:tcPr>
            <w:tcW w:w="1659" w:type="dxa"/>
            <w:vAlign w:val="top"/>
            <w:tcBorders>
              <w:right w:val="single" w:color="000000" w:sz="6" w:space="0"/>
            </w:tcBorders>
          </w:tcPr>
          <w:p>
            <w:pPr>
              <w:spacing w:line="323" w:lineRule="auto"/>
              <w:rPr>
                <w:rFonts w:ascii="Arial"/>
                <w:sz w:val="21"/>
              </w:rPr>
            </w:pPr>
            <w:r/>
          </w:p>
          <w:p>
            <w:pPr>
              <w:pStyle w:val="TableText"/>
              <w:ind w:left="39" w:right="24" w:firstLine="2"/>
              <w:spacing w:before="65" w:line="244" w:lineRule="auto"/>
              <w:jc w:val="both"/>
              <w:rPr/>
            </w:pPr>
            <w:r>
              <w:rPr>
                <w:spacing w:val="26"/>
              </w:rPr>
              <w:t>水泥窑协同处置</w:t>
            </w:r>
            <w:r>
              <w:rPr/>
              <w:t xml:space="preserve"> </w:t>
            </w:r>
            <w:r>
              <w:rPr>
                <w:spacing w:val="26"/>
              </w:rPr>
              <w:t>过程不按危险废</w:t>
            </w:r>
            <w:r>
              <w:rPr>
                <w:spacing w:val="2"/>
              </w:rPr>
              <w:t xml:space="preserve"> </w:t>
            </w:r>
            <w:r>
              <w:rPr>
                <w:spacing w:val="5"/>
              </w:rPr>
              <w:t>物管理。</w:t>
            </w:r>
          </w:p>
        </w:tc>
      </w:tr>
      <w:tr>
        <w:trPr>
          <w:trHeight w:val="1011" w:hRule="atLeast"/>
        </w:trPr>
        <w:tc>
          <w:tcPr>
            <w:tcW w:w="588" w:type="dxa"/>
            <w:vAlign w:val="top"/>
            <w:vMerge w:val="restart"/>
            <w:tcBorders>
              <w:left w:val="single" w:color="000000" w:sz="6" w:space="0"/>
              <w:bottom w:val="nil"/>
            </w:tcBorders>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ind w:left="202"/>
              <w:spacing w:before="65" w:line="190" w:lineRule="auto"/>
              <w:rPr/>
            </w:pPr>
            <w:r>
              <w:rPr>
                <w:spacing w:val="-7"/>
              </w:rPr>
              <w:t>13</w:t>
            </w:r>
          </w:p>
        </w:tc>
        <w:tc>
          <w:tcPr>
            <w:tcW w:w="1216" w:type="dxa"/>
            <w:vAlign w:val="top"/>
            <w:vMerge w:val="restart"/>
            <w:tcBorders>
              <w:bottom w:val="nil"/>
            </w:tcBorders>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ind w:left="88"/>
              <w:spacing w:before="65" w:line="190" w:lineRule="auto"/>
              <w:rPr/>
            </w:pPr>
            <w:r>
              <w:rPr>
                <w:spacing w:val="3"/>
              </w:rPr>
              <w:t>772-003-18</w:t>
            </w:r>
          </w:p>
        </w:tc>
        <w:tc>
          <w:tcPr>
            <w:tcW w:w="1903" w:type="dxa"/>
            <w:vAlign w:val="top"/>
          </w:tcPr>
          <w:p>
            <w:pPr>
              <w:spacing w:line="337" w:lineRule="auto"/>
              <w:rPr>
                <w:rFonts w:ascii="Arial"/>
                <w:sz w:val="21"/>
              </w:rPr>
            </w:pPr>
            <w:r/>
          </w:p>
          <w:p>
            <w:pPr>
              <w:pStyle w:val="TableText"/>
              <w:ind w:left="39"/>
              <w:spacing w:before="65" w:line="227" w:lineRule="auto"/>
              <w:rPr/>
            </w:pPr>
            <w:r>
              <w:rPr>
                <w:spacing w:val="7"/>
              </w:rPr>
              <w:t>医疗废物焚烧飞灰</w:t>
            </w:r>
          </w:p>
        </w:tc>
        <w:tc>
          <w:tcPr>
            <w:tcW w:w="665" w:type="dxa"/>
            <w:vAlign w:val="top"/>
          </w:tcPr>
          <w:p>
            <w:pPr>
              <w:spacing w:line="337"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5" w:right="21"/>
              <w:spacing w:before="130" w:line="244" w:lineRule="auto"/>
              <w:jc w:val="both"/>
              <w:rPr/>
            </w:pPr>
            <w:r>
              <w:rPr>
                <w:spacing w:val="15"/>
              </w:rPr>
              <w:t>符合《生活垃圾填埋场污染控</w:t>
            </w:r>
            <w:r>
              <w:rPr>
                <w:spacing w:val="9"/>
              </w:rPr>
              <w:t xml:space="preserve"> </w:t>
            </w:r>
            <w:r>
              <w:rPr/>
              <w:t>制标准》（GB 16889）要求进入</w:t>
            </w:r>
            <w:r>
              <w:rPr>
                <w:spacing w:val="5"/>
              </w:rPr>
              <w:t xml:space="preserve"> </w:t>
            </w:r>
            <w:r>
              <w:rPr>
                <w:spacing w:val="7"/>
              </w:rPr>
              <w:t>生活垃圾填埋场填埋。</w:t>
            </w:r>
          </w:p>
        </w:tc>
        <w:tc>
          <w:tcPr>
            <w:tcW w:w="1659" w:type="dxa"/>
            <w:vAlign w:val="top"/>
            <w:tcBorders>
              <w:right w:val="single" w:color="000000" w:sz="6" w:space="0"/>
            </w:tcBorders>
          </w:tcPr>
          <w:p>
            <w:pPr>
              <w:pStyle w:val="TableText"/>
              <w:ind w:left="40"/>
              <w:spacing w:before="267"/>
              <w:rPr/>
            </w:pPr>
            <w:r>
              <w:rPr>
                <w:spacing w:val="22"/>
              </w:rPr>
              <w:t>填埋处置过程不</w:t>
            </w:r>
            <w:r>
              <w:rPr>
                <w:spacing w:val="4"/>
              </w:rPr>
              <w:t xml:space="preserve"> </w:t>
            </w:r>
            <w:r>
              <w:rPr>
                <w:spacing w:val="1"/>
              </w:rPr>
              <w:t>按危险废物管理。</w:t>
            </w:r>
          </w:p>
        </w:tc>
      </w:tr>
      <w:tr>
        <w:trPr>
          <w:trHeight w:val="978"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tcPr>
          <w:p>
            <w:pPr>
              <w:pStyle w:val="TableText"/>
              <w:ind w:left="29" w:right="28" w:firstLine="9"/>
              <w:spacing w:before="252" w:line="239" w:lineRule="auto"/>
              <w:rPr/>
            </w:pPr>
            <w:r>
              <w:rPr>
                <w:spacing w:val="28"/>
              </w:rPr>
              <w:t>医疗废物焚烧处置</w:t>
            </w:r>
            <w:r>
              <w:rPr>
                <w:spacing w:val="5"/>
              </w:rPr>
              <w:t xml:space="preserve"> </w:t>
            </w:r>
            <w:r>
              <w:rPr>
                <w:spacing w:val="8"/>
              </w:rPr>
              <w:t>产生的底渣</w:t>
            </w:r>
          </w:p>
        </w:tc>
        <w:tc>
          <w:tcPr>
            <w:tcW w:w="665" w:type="dxa"/>
            <w:vAlign w:val="top"/>
          </w:tcPr>
          <w:p>
            <w:pPr>
              <w:pStyle w:val="TableText"/>
              <w:ind w:left="128" w:right="122"/>
              <w:spacing w:before="253" w:line="239" w:lineRule="auto"/>
              <w:rPr/>
            </w:pPr>
            <w:r>
              <w:rPr>
                <w:spacing w:val="4"/>
              </w:rPr>
              <w:t>全部</w:t>
            </w:r>
            <w:r>
              <w:rPr/>
              <w:t xml:space="preserve"> </w:t>
            </w:r>
            <w:r>
              <w:rPr>
                <w:spacing w:val="4"/>
              </w:rPr>
              <w:t>环节</w:t>
            </w:r>
          </w:p>
        </w:tc>
        <w:tc>
          <w:tcPr>
            <w:tcW w:w="2868" w:type="dxa"/>
            <w:vAlign w:val="top"/>
          </w:tcPr>
          <w:p>
            <w:pPr>
              <w:pStyle w:val="TableText"/>
              <w:ind w:left="35" w:right="21"/>
              <w:spacing w:before="114" w:line="244" w:lineRule="auto"/>
              <w:jc w:val="both"/>
              <w:rPr/>
            </w:pPr>
            <w:r>
              <w:rPr>
                <w:spacing w:val="15"/>
              </w:rPr>
              <w:t>符合《生活垃圾填埋场污染控</w:t>
            </w:r>
            <w:r>
              <w:rPr>
                <w:spacing w:val="9"/>
              </w:rPr>
              <w:t xml:space="preserve"> </w:t>
            </w:r>
            <w:r>
              <w:rPr/>
              <w:t>制标准》（GB 16889）要求进入</w:t>
            </w:r>
            <w:r>
              <w:rPr>
                <w:spacing w:val="5"/>
              </w:rPr>
              <w:t xml:space="preserve"> </w:t>
            </w:r>
            <w:r>
              <w:rPr>
                <w:spacing w:val="7"/>
              </w:rPr>
              <w:t>生活垃圾填埋场填埋。</w:t>
            </w:r>
          </w:p>
        </w:tc>
        <w:tc>
          <w:tcPr>
            <w:tcW w:w="1659" w:type="dxa"/>
            <w:vAlign w:val="top"/>
            <w:tcBorders>
              <w:right w:val="single" w:color="000000" w:sz="6" w:space="0"/>
            </w:tcBorders>
          </w:tcPr>
          <w:p>
            <w:pPr>
              <w:pStyle w:val="TableText"/>
              <w:ind w:left="38" w:right="24"/>
              <w:spacing w:before="252" w:line="239" w:lineRule="auto"/>
              <w:rPr/>
            </w:pPr>
            <w:r>
              <w:rPr>
                <w:spacing w:val="26"/>
              </w:rPr>
              <w:t>全过程不按危险</w:t>
            </w:r>
            <w:r>
              <w:rPr>
                <w:spacing w:val="2"/>
              </w:rPr>
              <w:t xml:space="preserve"> </w:t>
            </w:r>
            <w:r>
              <w:rPr>
                <w:spacing w:val="6"/>
              </w:rPr>
              <w:t>废物管理。</w:t>
            </w:r>
          </w:p>
        </w:tc>
      </w:tr>
      <w:tr>
        <w:trPr>
          <w:trHeight w:val="727" w:hRule="atLeast"/>
        </w:trPr>
        <w:tc>
          <w:tcPr>
            <w:tcW w:w="588" w:type="dxa"/>
            <w:vAlign w:val="top"/>
            <w:tcBorders>
              <w:left w:val="single" w:color="000000" w:sz="6" w:space="0"/>
            </w:tcBorders>
          </w:tcPr>
          <w:p>
            <w:pPr>
              <w:pStyle w:val="TableText"/>
              <w:ind w:left="202"/>
              <w:spacing w:before="298" w:line="189" w:lineRule="auto"/>
              <w:rPr/>
            </w:pPr>
            <w:r>
              <w:rPr>
                <w:spacing w:val="-7"/>
              </w:rPr>
              <w:t>14</w:t>
            </w:r>
          </w:p>
        </w:tc>
        <w:tc>
          <w:tcPr>
            <w:tcW w:w="1216" w:type="dxa"/>
            <w:vAlign w:val="top"/>
          </w:tcPr>
          <w:p>
            <w:pPr>
              <w:pStyle w:val="TableText"/>
              <w:ind w:left="88"/>
              <w:spacing w:before="297" w:line="190" w:lineRule="auto"/>
              <w:rPr/>
            </w:pPr>
            <w:r>
              <w:rPr>
                <w:spacing w:val="3"/>
              </w:rPr>
              <w:t>772-003-18</w:t>
            </w:r>
          </w:p>
        </w:tc>
        <w:tc>
          <w:tcPr>
            <w:tcW w:w="1903" w:type="dxa"/>
            <w:vAlign w:val="top"/>
          </w:tcPr>
          <w:p>
            <w:pPr>
              <w:pStyle w:val="TableText"/>
              <w:ind w:left="30" w:right="28" w:firstLine="1"/>
              <w:spacing w:before="128" w:line="239" w:lineRule="auto"/>
              <w:rPr/>
            </w:pPr>
            <w:r>
              <w:rPr>
                <w:spacing w:val="23"/>
              </w:rPr>
              <w:t>危</w:t>
            </w:r>
            <w:r>
              <w:rPr>
                <w:spacing w:val="-48"/>
              </w:rPr>
              <w:t xml:space="preserve"> </w:t>
            </w:r>
            <w:r>
              <w:rPr>
                <w:spacing w:val="23"/>
              </w:rPr>
              <w:t>险废物焚烧处置</w:t>
            </w:r>
            <w:r>
              <w:rPr/>
              <w:t xml:space="preserve"> </w:t>
            </w:r>
            <w:r>
              <w:rPr>
                <w:spacing w:val="8"/>
              </w:rPr>
              <w:t>过程产生的废金属</w:t>
            </w:r>
          </w:p>
        </w:tc>
        <w:tc>
          <w:tcPr>
            <w:tcW w:w="665" w:type="dxa"/>
            <w:vAlign w:val="top"/>
          </w:tcPr>
          <w:p>
            <w:pPr>
              <w:pStyle w:val="TableText"/>
              <w:ind w:left="128"/>
              <w:spacing w:before="265" w:line="229" w:lineRule="auto"/>
              <w:rPr/>
            </w:pPr>
            <w:r>
              <w:rPr>
                <w:spacing w:val="4"/>
              </w:rPr>
              <w:t>利用</w:t>
            </w:r>
          </w:p>
        </w:tc>
        <w:tc>
          <w:tcPr>
            <w:tcW w:w="2868" w:type="dxa"/>
            <w:vAlign w:val="top"/>
          </w:tcPr>
          <w:p>
            <w:pPr>
              <w:pStyle w:val="TableText"/>
              <w:ind w:left="35" w:right="72"/>
              <w:spacing w:before="128" w:line="239" w:lineRule="auto"/>
              <w:rPr/>
            </w:pPr>
            <w:r>
              <w:rPr>
                <w:spacing w:val="11"/>
              </w:rPr>
              <w:t>符合生态环境相关标准要求，</w:t>
            </w:r>
            <w:r>
              <w:rPr>
                <w:spacing w:val="10"/>
              </w:rPr>
              <w:t xml:space="preserve"> </w:t>
            </w:r>
            <w:r>
              <w:rPr>
                <w:spacing w:val="8"/>
              </w:rPr>
              <w:t>作为生产原料用于金属冶炼。</w:t>
            </w:r>
          </w:p>
        </w:tc>
        <w:tc>
          <w:tcPr>
            <w:tcW w:w="1659" w:type="dxa"/>
            <w:vAlign w:val="top"/>
            <w:tcBorders>
              <w:right w:val="single" w:color="000000" w:sz="6" w:space="0"/>
            </w:tcBorders>
          </w:tcPr>
          <w:p>
            <w:pPr>
              <w:pStyle w:val="TableText"/>
              <w:ind w:left="49" w:right="24" w:hanging="10"/>
              <w:spacing w:before="128" w:line="239" w:lineRule="auto"/>
              <w:rPr/>
            </w:pPr>
            <w:r>
              <w:rPr>
                <w:spacing w:val="26"/>
              </w:rPr>
              <w:t>利用过程不按危</w:t>
            </w:r>
            <w:r>
              <w:rPr>
                <w:spacing w:val="1"/>
              </w:rPr>
              <w:t xml:space="preserve"> </w:t>
            </w:r>
            <w:r>
              <w:rPr>
                <w:spacing w:val="4"/>
              </w:rPr>
              <w:t>险废物管理。</w:t>
            </w:r>
          </w:p>
        </w:tc>
      </w:tr>
      <w:tr>
        <w:trPr>
          <w:trHeight w:val="3498" w:hRule="atLeast"/>
        </w:trPr>
        <w:tc>
          <w:tcPr>
            <w:tcW w:w="588" w:type="dxa"/>
            <w:vAlign w:val="top"/>
            <w:tcBorders>
              <w:left w:val="single" w:color="000000" w:sz="6" w:space="0"/>
            </w:tcBorders>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202"/>
              <w:spacing w:before="65" w:line="190" w:lineRule="auto"/>
              <w:rPr/>
            </w:pPr>
            <w:r>
              <w:rPr>
                <w:spacing w:val="-7"/>
              </w:rPr>
              <w:t>15</w:t>
            </w:r>
          </w:p>
        </w:tc>
        <w:tc>
          <w:tcPr>
            <w:tcW w:w="1216"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88"/>
              <w:spacing w:before="65" w:line="190" w:lineRule="auto"/>
              <w:rPr/>
            </w:pPr>
            <w:r>
              <w:rPr>
                <w:spacing w:val="3"/>
              </w:rPr>
              <w:t>772-003-18</w:t>
            </w:r>
          </w:p>
        </w:tc>
        <w:tc>
          <w:tcPr>
            <w:tcW w:w="1903" w:type="dxa"/>
            <w:vAlign w:val="top"/>
          </w:tcPr>
          <w:p>
            <w:pPr>
              <w:pStyle w:val="TableText"/>
              <w:ind w:left="27" w:right="14" w:firstLine="3"/>
              <w:spacing w:before="159" w:line="249" w:lineRule="auto"/>
              <w:rPr/>
            </w:pPr>
            <w:r>
              <w:rPr>
                <w:spacing w:val="23"/>
              </w:rPr>
              <w:t>生物制药产生</w:t>
            </w:r>
            <w:r>
              <w:rPr>
                <w:spacing w:val="-47"/>
              </w:rPr>
              <w:t xml:space="preserve"> </w:t>
            </w:r>
            <w:r>
              <w:rPr>
                <w:spacing w:val="23"/>
              </w:rPr>
              <w:t>的培</w:t>
            </w:r>
            <w:r>
              <w:rPr/>
              <w:t xml:space="preserve"> </w:t>
            </w:r>
            <w:r>
              <w:rPr>
                <w:spacing w:val="30"/>
              </w:rPr>
              <w:t>养基废物经生活垃</w:t>
            </w:r>
            <w:r>
              <w:rPr/>
              <w:t xml:space="preserve"> </w:t>
            </w:r>
            <w:r>
              <w:rPr>
                <w:spacing w:val="30"/>
              </w:rPr>
              <w:t>圾焚烧厂焚烧处置</w:t>
            </w:r>
            <w:r>
              <w:rPr/>
              <w:t xml:space="preserve"> </w:t>
            </w:r>
            <w:r>
              <w:rPr>
                <w:spacing w:val="6"/>
              </w:rPr>
              <w:t>产生的焚烧炉底渣、</w:t>
            </w:r>
            <w:r>
              <w:rPr>
                <w:spacing w:val="1"/>
              </w:rPr>
              <w:t xml:space="preserve"> </w:t>
            </w:r>
            <w:r>
              <w:rPr>
                <w:spacing w:val="30"/>
              </w:rPr>
              <w:t>经水煤浆气化炉协</w:t>
            </w:r>
            <w:r>
              <w:rPr/>
              <w:t xml:space="preserve"> </w:t>
            </w:r>
            <w:r>
              <w:rPr>
                <w:spacing w:val="23"/>
              </w:rPr>
              <w:t>同处置产生</w:t>
            </w:r>
            <w:r>
              <w:rPr>
                <w:spacing w:val="-44"/>
              </w:rPr>
              <w:t xml:space="preserve"> </w:t>
            </w:r>
            <w:r>
              <w:rPr>
                <w:spacing w:val="23"/>
              </w:rPr>
              <w:t>的气化</w:t>
            </w:r>
            <w:r>
              <w:rPr/>
              <w:t xml:space="preserve"> </w:t>
            </w:r>
            <w:r>
              <w:rPr>
                <w:spacing w:val="4"/>
              </w:rPr>
              <w:t>炉渣、经燃煤电厂燃 </w:t>
            </w:r>
            <w:r>
              <w:rPr>
                <w:spacing w:val="30"/>
              </w:rPr>
              <w:t>煤锅炉和生物质发</w:t>
            </w:r>
            <w:r>
              <w:rPr/>
              <w:t xml:space="preserve"> </w:t>
            </w:r>
            <w:r>
              <w:rPr>
                <w:spacing w:val="23"/>
              </w:rPr>
              <w:t>电厂焚烧炉协</w:t>
            </w:r>
            <w:r>
              <w:rPr>
                <w:spacing w:val="-44"/>
              </w:rPr>
              <w:t xml:space="preserve"> </w:t>
            </w:r>
            <w:r>
              <w:rPr>
                <w:spacing w:val="23"/>
              </w:rPr>
              <w:t>同处</w:t>
            </w:r>
            <w:r>
              <w:rPr/>
              <w:t xml:space="preserve"> </w:t>
            </w:r>
            <w:r>
              <w:rPr>
                <w:spacing w:val="6"/>
              </w:rPr>
              <w:t>置以及培养基废物专</w:t>
            </w:r>
            <w:r>
              <w:rPr>
                <w:spacing w:val="1"/>
              </w:rPr>
              <w:t xml:space="preserve"> </w:t>
            </w:r>
            <w:r>
              <w:rPr>
                <w:spacing w:val="5"/>
              </w:rPr>
              <w:t>用焚烧炉焚烧处置产</w:t>
            </w:r>
            <w:r>
              <w:rPr>
                <w:spacing w:val="7"/>
              </w:rPr>
              <w:t xml:space="preserve"> </w:t>
            </w:r>
            <w:r>
              <w:rPr>
                <w:spacing w:val="-2"/>
              </w:rPr>
              <w:t>生的炉渣和飞灰</w:t>
            </w:r>
          </w:p>
        </w:tc>
        <w:tc>
          <w:tcPr>
            <w:tcW w:w="665"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128" w:right="122"/>
              <w:spacing w:before="65"/>
              <w:rPr/>
            </w:pPr>
            <w:r>
              <w:rPr>
                <w:spacing w:val="4"/>
              </w:rPr>
              <w:t>全部</w:t>
            </w:r>
            <w:r>
              <w:rPr/>
              <w:t xml:space="preserve"> </w:t>
            </w:r>
            <w:r>
              <w:rPr>
                <w:spacing w:val="4"/>
              </w:rPr>
              <w:t>环节</w:t>
            </w:r>
          </w:p>
        </w:tc>
        <w:tc>
          <w:tcPr>
            <w:tcW w:w="2868"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33" w:right="21" w:firstLine="2"/>
              <w:spacing w:before="65" w:line="244" w:lineRule="auto"/>
              <w:jc w:val="both"/>
              <w:rPr/>
            </w:pPr>
            <w:r>
              <w:rPr>
                <w:spacing w:val="15"/>
              </w:rPr>
              <w:t>生物制药产生的培养基废物焚</w:t>
            </w:r>
            <w:r>
              <w:rPr>
                <w:spacing w:val="9"/>
              </w:rPr>
              <w:t xml:space="preserve"> </w:t>
            </w:r>
            <w:r>
              <w:rPr>
                <w:spacing w:val="16"/>
              </w:rPr>
              <w:t>烧处置或者协同处置过程不应</w:t>
            </w:r>
            <w:r>
              <w:rPr/>
              <w:t xml:space="preserve"> </w:t>
            </w:r>
            <w:r>
              <w:rPr>
                <w:spacing w:val="7"/>
              </w:rPr>
              <w:t>混入其他危险废物。</w:t>
            </w:r>
          </w:p>
        </w:tc>
        <w:tc>
          <w:tcPr>
            <w:tcW w:w="1659" w:type="dxa"/>
            <w:vAlign w:val="top"/>
            <w:tcBorders>
              <w:right w:val="single" w:color="000000" w:sz="6" w:space="0"/>
            </w:tcBorders>
          </w:tcPr>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38" w:right="24"/>
              <w:spacing w:before="65"/>
              <w:rPr/>
            </w:pPr>
            <w:r>
              <w:rPr>
                <w:spacing w:val="26"/>
              </w:rPr>
              <w:t>全过程不按危险</w:t>
            </w:r>
            <w:r>
              <w:rPr>
                <w:spacing w:val="2"/>
              </w:rPr>
              <w:t xml:space="preserve"> </w:t>
            </w:r>
            <w:r>
              <w:rPr>
                <w:spacing w:val="6"/>
              </w:rPr>
              <w:t>废物管理。</w:t>
            </w:r>
          </w:p>
        </w:tc>
      </w:tr>
      <w:tr>
        <w:trPr>
          <w:trHeight w:val="2128" w:hRule="atLeast"/>
        </w:trPr>
        <w:tc>
          <w:tcPr>
            <w:tcW w:w="588" w:type="dxa"/>
            <w:vAlign w:val="top"/>
            <w:tcBorders>
              <w:left w:val="single" w:color="000000" w:sz="6" w:space="0"/>
              <w:bottom w:val="single" w:color="000000" w:sz="6" w:space="0"/>
            </w:tcBorders>
          </w:tcPr>
          <w:p>
            <w:pPr>
              <w:spacing w:line="308" w:lineRule="auto"/>
              <w:rPr>
                <w:rFonts w:ascii="Arial"/>
                <w:sz w:val="21"/>
              </w:rPr>
            </w:pPr>
            <w:r/>
          </w:p>
          <w:p>
            <w:pPr>
              <w:spacing w:line="308" w:lineRule="auto"/>
              <w:rPr>
                <w:rFonts w:ascii="Arial"/>
                <w:sz w:val="21"/>
              </w:rPr>
            </w:pPr>
            <w:r/>
          </w:p>
          <w:p>
            <w:pPr>
              <w:spacing w:line="309" w:lineRule="auto"/>
              <w:rPr>
                <w:rFonts w:ascii="Arial"/>
                <w:sz w:val="21"/>
              </w:rPr>
            </w:pPr>
            <w:r/>
          </w:p>
          <w:p>
            <w:pPr>
              <w:pStyle w:val="TableText"/>
              <w:ind w:left="202"/>
              <w:spacing w:before="65" w:line="190" w:lineRule="auto"/>
              <w:rPr/>
            </w:pPr>
            <w:r>
              <w:rPr>
                <w:spacing w:val="-7"/>
              </w:rPr>
              <w:t>16</w:t>
            </w:r>
          </w:p>
        </w:tc>
        <w:tc>
          <w:tcPr>
            <w:tcW w:w="1216" w:type="dxa"/>
            <w:vAlign w:val="top"/>
            <w:tcBorders>
              <w:bottom w:val="single" w:color="000000" w:sz="6" w:space="0"/>
            </w:tcBorders>
          </w:tcPr>
          <w:p>
            <w:pPr>
              <w:spacing w:line="308" w:lineRule="auto"/>
              <w:rPr>
                <w:rFonts w:ascii="Arial"/>
                <w:sz w:val="21"/>
              </w:rPr>
            </w:pPr>
            <w:r/>
          </w:p>
          <w:p>
            <w:pPr>
              <w:spacing w:line="308" w:lineRule="auto"/>
              <w:rPr>
                <w:rFonts w:ascii="Arial"/>
                <w:sz w:val="21"/>
              </w:rPr>
            </w:pPr>
            <w:r/>
          </w:p>
          <w:p>
            <w:pPr>
              <w:spacing w:line="309" w:lineRule="auto"/>
              <w:rPr>
                <w:rFonts w:ascii="Arial"/>
                <w:sz w:val="21"/>
              </w:rPr>
            </w:pPr>
            <w:r/>
          </w:p>
          <w:p>
            <w:pPr>
              <w:pStyle w:val="TableText"/>
              <w:ind w:left="99"/>
              <w:spacing w:before="65" w:line="190" w:lineRule="auto"/>
              <w:rPr/>
            </w:pPr>
            <w:r>
              <w:rPr>
                <w:spacing w:val="2"/>
              </w:rPr>
              <w:t>193-002-21</w:t>
            </w:r>
          </w:p>
        </w:tc>
        <w:tc>
          <w:tcPr>
            <w:tcW w:w="1903" w:type="dxa"/>
            <w:vAlign w:val="top"/>
            <w:tcBorders>
              <w:bottom w:val="single" w:color="000000" w:sz="6" w:space="0"/>
            </w:tcBorders>
          </w:tcPr>
          <w:p>
            <w:pPr>
              <w:spacing w:line="242" w:lineRule="auto"/>
              <w:rPr>
                <w:rFonts w:ascii="Arial"/>
                <w:sz w:val="21"/>
              </w:rPr>
            </w:pPr>
            <w:r/>
          </w:p>
          <w:p>
            <w:pPr>
              <w:spacing w:line="242" w:lineRule="auto"/>
              <w:rPr>
                <w:rFonts w:ascii="Arial"/>
                <w:sz w:val="21"/>
              </w:rPr>
            </w:pPr>
            <w:r/>
          </w:p>
          <w:p>
            <w:pPr>
              <w:pStyle w:val="TableText"/>
              <w:ind w:left="29" w:right="22"/>
              <w:spacing w:before="65" w:line="246" w:lineRule="auto"/>
              <w:jc w:val="both"/>
              <w:rPr/>
            </w:pPr>
            <w:r>
              <w:rPr>
                <w:spacing w:val="4"/>
              </w:rPr>
              <w:t>含铬皮革废碎料（不</w:t>
            </w:r>
            <w:r>
              <w:rPr>
                <w:spacing w:val="3"/>
              </w:rPr>
              <w:t xml:space="preserve"> </w:t>
            </w:r>
            <w:r>
              <w:rPr>
                <w:spacing w:val="5"/>
              </w:rPr>
              <w:t>包括鞣制工段修边、</w:t>
            </w:r>
            <w:r>
              <w:rPr/>
              <w:t xml:space="preserve"> </w:t>
            </w:r>
            <w:r>
              <w:rPr>
                <w:spacing w:val="23"/>
              </w:rPr>
              <w:t>削匀过程产生</w:t>
            </w:r>
            <w:r>
              <w:rPr>
                <w:spacing w:val="-46"/>
              </w:rPr>
              <w:t xml:space="preserve"> </w:t>
            </w:r>
            <w:r>
              <w:rPr>
                <w:spacing w:val="23"/>
              </w:rPr>
              <w:t>的革</w:t>
            </w:r>
            <w:r>
              <w:rPr/>
              <w:t xml:space="preserve"> </w:t>
            </w:r>
            <w:r>
              <w:rPr>
                <w:spacing w:val="6"/>
              </w:rPr>
              <w:t>屑和边角料）</w:t>
            </w:r>
          </w:p>
        </w:tc>
        <w:tc>
          <w:tcPr>
            <w:tcW w:w="665" w:type="dxa"/>
            <w:vAlign w:val="top"/>
            <w:tcBorders>
              <w:bottom w:val="single" w:color="000000" w:sz="6" w:space="0"/>
            </w:tcBorders>
          </w:tcPr>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132"/>
              <w:spacing w:before="65" w:line="232" w:lineRule="auto"/>
              <w:rPr/>
            </w:pPr>
            <w:r>
              <w:rPr>
                <w:spacing w:val="2"/>
              </w:rPr>
              <w:t>处置</w:t>
            </w:r>
          </w:p>
        </w:tc>
        <w:tc>
          <w:tcPr>
            <w:tcW w:w="2868" w:type="dxa"/>
            <w:vAlign w:val="top"/>
            <w:tcBorders>
              <w:bottom w:val="single" w:color="000000" w:sz="6" w:space="0"/>
            </w:tcBorders>
          </w:tcPr>
          <w:p>
            <w:pPr>
              <w:pStyle w:val="TableText"/>
              <w:ind w:left="33" w:right="20" w:firstLine="2"/>
              <w:spacing w:before="147" w:line="248" w:lineRule="auto"/>
              <w:rPr/>
            </w:pPr>
            <w:r>
              <w:rPr>
                <w:spacing w:val="15"/>
              </w:rPr>
              <w:t>符合《生活垃圾填埋场污染控</w:t>
            </w:r>
            <w:r>
              <w:rPr>
                <w:spacing w:val="9"/>
              </w:rPr>
              <w:t xml:space="preserve"> </w:t>
            </w:r>
            <w:r>
              <w:rPr/>
              <w:t>制标准》（GB 16889）要求进入</w:t>
            </w:r>
            <w:r>
              <w:rPr>
                <w:spacing w:val="7"/>
              </w:rPr>
              <w:t xml:space="preserve"> </w:t>
            </w:r>
            <w:r>
              <w:rPr>
                <w:spacing w:val="16"/>
              </w:rPr>
              <w:t>生活垃圾填埋场填埋，或者符</w:t>
            </w:r>
            <w:r>
              <w:rPr/>
              <w:t xml:space="preserve"> </w:t>
            </w:r>
            <w:r>
              <w:rPr>
                <w:spacing w:val="16"/>
              </w:rPr>
              <w:t>合《一般工业固体废物贮存、</w:t>
            </w:r>
            <w:r>
              <w:rPr/>
              <w:t xml:space="preserve"> </w:t>
            </w:r>
            <w:r>
              <w:rPr>
                <w:spacing w:val="-5"/>
              </w:rPr>
              <w:t>处</w:t>
            </w:r>
            <w:r>
              <w:rPr>
                <w:spacing w:val="-54"/>
              </w:rPr>
              <w:t xml:space="preserve"> </w:t>
            </w:r>
            <w:r>
              <w:rPr>
                <w:spacing w:val="-5"/>
              </w:rPr>
              <w:t>置</w:t>
            </w:r>
            <w:r>
              <w:rPr>
                <w:spacing w:val="-57"/>
              </w:rPr>
              <w:t xml:space="preserve"> </w:t>
            </w:r>
            <w:r>
              <w:rPr>
                <w:spacing w:val="-5"/>
              </w:rPr>
              <w:t>场</w:t>
            </w:r>
            <w:r>
              <w:rPr>
                <w:spacing w:val="-52"/>
              </w:rPr>
              <w:t xml:space="preserve"> </w:t>
            </w:r>
            <w:r>
              <w:rPr>
                <w:spacing w:val="-5"/>
              </w:rPr>
              <w:t>污</w:t>
            </w:r>
            <w:r>
              <w:rPr>
                <w:spacing w:val="-51"/>
              </w:rPr>
              <w:t xml:space="preserve"> </w:t>
            </w:r>
            <w:r>
              <w:rPr>
                <w:spacing w:val="-5"/>
              </w:rPr>
              <w:t>染</w:t>
            </w:r>
            <w:r>
              <w:rPr>
                <w:spacing w:val="-54"/>
              </w:rPr>
              <w:t xml:space="preserve"> </w:t>
            </w:r>
            <w:r>
              <w:rPr>
                <w:spacing w:val="-5"/>
              </w:rPr>
              <w:t>控</w:t>
            </w:r>
            <w:r>
              <w:rPr>
                <w:spacing w:val="-55"/>
              </w:rPr>
              <w:t xml:space="preserve"> </w:t>
            </w:r>
            <w:r>
              <w:rPr>
                <w:spacing w:val="-5"/>
              </w:rPr>
              <w:t>制</w:t>
            </w:r>
            <w:r>
              <w:rPr>
                <w:spacing w:val="-53"/>
              </w:rPr>
              <w:t xml:space="preserve"> </w:t>
            </w:r>
            <w:r>
              <w:rPr>
                <w:spacing w:val="-5"/>
              </w:rPr>
              <w:t>标</w:t>
            </w:r>
            <w:r>
              <w:rPr>
                <w:spacing w:val="-52"/>
              </w:rPr>
              <w:t xml:space="preserve"> </w:t>
            </w:r>
            <w:r>
              <w:rPr>
                <w:spacing w:val="-5"/>
              </w:rPr>
              <w:t>准</w:t>
            </w:r>
            <w:r>
              <w:rPr>
                <w:spacing w:val="-45"/>
              </w:rPr>
              <w:t xml:space="preserve"> </w:t>
            </w:r>
            <w:r>
              <w:rPr>
                <w:spacing w:val="-5"/>
              </w:rPr>
              <w:t>》（</w:t>
            </w:r>
            <w:r>
              <w:rPr>
                <w:spacing w:val="-54"/>
              </w:rPr>
              <w:t xml:space="preserve"> </w:t>
            </w:r>
            <w:r>
              <w:rPr>
                <w:spacing w:val="-5"/>
              </w:rPr>
              <w:t>GB</w:t>
            </w:r>
            <w:r>
              <w:rPr/>
              <w:t xml:space="preserve"> </w:t>
            </w:r>
            <w:r>
              <w:rPr>
                <w:spacing w:val="6"/>
              </w:rPr>
              <w:t>18599）要求进入一般工业固体</w:t>
            </w:r>
            <w:r>
              <w:rPr>
                <w:spacing w:val="8"/>
              </w:rPr>
              <w:t xml:space="preserve"> </w:t>
            </w:r>
            <w:r>
              <w:rPr>
                <w:spacing w:val="7"/>
              </w:rPr>
              <w:t>废物处置场处置。</w:t>
            </w:r>
          </w:p>
        </w:tc>
        <w:tc>
          <w:tcPr>
            <w:tcW w:w="1659" w:type="dxa"/>
            <w:vAlign w:val="top"/>
            <w:tcBorders>
              <w:bottom w:val="single" w:color="000000" w:sz="6" w:space="0"/>
              <w:right w:val="single" w:color="000000" w:sz="6" w:space="0"/>
            </w:tcBorders>
          </w:tcPr>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40"/>
              <w:spacing w:before="65" w:line="239" w:lineRule="auto"/>
              <w:rPr/>
            </w:pPr>
            <w:r>
              <w:rPr>
                <w:spacing w:val="22"/>
              </w:rPr>
              <w:t>填埋处置过程不</w:t>
            </w:r>
            <w:r>
              <w:rPr>
                <w:spacing w:val="4"/>
              </w:rPr>
              <w:t xml:space="preserve"> </w:t>
            </w:r>
            <w:r>
              <w:rPr>
                <w:spacing w:val="1"/>
              </w:rPr>
              <w:t>按危险废物管理。</w:t>
            </w:r>
          </w:p>
        </w:tc>
      </w:tr>
    </w:tbl>
    <w:p>
      <w:pPr>
        <w:spacing w:line="237" w:lineRule="exact"/>
        <w:rPr>
          <w:rFonts w:ascii="Arial"/>
          <w:sz w:val="20"/>
        </w:rPr>
      </w:pPr>
      <w:r/>
    </w:p>
    <w:p>
      <w:pPr>
        <w:spacing w:line="237" w:lineRule="exact"/>
        <w:sectPr>
          <w:footerReference w:type="default" r:id="rId34"/>
          <w:pgSz w:w="11906" w:h="16839"/>
          <w:pgMar w:top="1431" w:right="1498" w:bottom="1800" w:left="1493" w:header="0" w:footer="1537" w:gutter="0"/>
        </w:sectPr>
        <w:rPr>
          <w:rFonts w:ascii="Arial" w:hAnsi="Arial" w:eastAsia="Arial" w:cs="Arial"/>
          <w:sz w:val="20"/>
          <w:szCs w:val="20"/>
        </w:rPr>
      </w:pPr>
    </w:p>
    <w:p>
      <w:pPr>
        <w:spacing w:before="198"/>
        <w:rPr/>
      </w:pPr>
      <w:r/>
    </w:p>
    <w:tbl>
      <w:tblPr>
        <w:tblStyle w:val="TableNormal"/>
        <w:tblW w:w="8899"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8"/>
        <w:gridCol w:w="1216"/>
        <w:gridCol w:w="1903"/>
        <w:gridCol w:w="665"/>
        <w:gridCol w:w="2868"/>
        <w:gridCol w:w="1659"/>
      </w:tblGrid>
      <w:tr>
        <w:trPr>
          <w:trHeight w:val="676" w:hRule="atLeast"/>
        </w:trPr>
        <w:tc>
          <w:tcPr>
            <w:tcW w:w="588" w:type="dxa"/>
            <w:vAlign w:val="top"/>
            <w:tcBorders>
              <w:left w:val="single" w:color="000000" w:sz="6" w:space="0"/>
              <w:top w:val="single" w:color="000000" w:sz="6" w:space="0"/>
            </w:tcBorders>
          </w:tcPr>
          <w:p>
            <w:pPr>
              <w:ind w:left="83"/>
              <w:spacing w:before="232" w:line="231" w:lineRule="auto"/>
              <w:rPr>
                <w:rFonts w:ascii="SimHei" w:hAnsi="SimHei" w:eastAsia="SimHei" w:cs="SimHei"/>
                <w:sz w:val="20"/>
                <w:szCs w:val="20"/>
              </w:rPr>
            </w:pPr>
            <w:r>
              <w:rPr>
                <w:rFonts w:ascii="SimHei" w:hAnsi="SimHei" w:eastAsia="SimHei" w:cs="SimHei"/>
                <w:sz w:val="20"/>
                <w:szCs w:val="20"/>
                <w:spacing w:val="4"/>
              </w:rPr>
              <w:t>序号</w:t>
            </w:r>
          </w:p>
        </w:tc>
        <w:tc>
          <w:tcPr>
            <w:tcW w:w="1216" w:type="dxa"/>
            <w:vAlign w:val="top"/>
            <w:tcBorders>
              <w:top w:val="single" w:color="000000" w:sz="6" w:space="0"/>
            </w:tcBorders>
          </w:tcPr>
          <w:p>
            <w:pPr>
              <w:ind w:left="396" w:right="137" w:hanging="260"/>
              <w:spacing w:before="96" w:line="241" w:lineRule="auto"/>
              <w:rPr>
                <w:rFonts w:ascii="SimHei" w:hAnsi="SimHei" w:eastAsia="SimHei" w:cs="SimHei"/>
                <w:sz w:val="20"/>
                <w:szCs w:val="20"/>
              </w:rPr>
            </w:pPr>
            <w:r>
              <w:rPr>
                <w:rFonts w:ascii="SimHei" w:hAnsi="SimHei" w:eastAsia="SimHei" w:cs="SimHei"/>
                <w:sz w:val="20"/>
                <w:szCs w:val="20"/>
                <w:spacing w:val="7"/>
              </w:rPr>
              <w:t>废物类别/</w:t>
            </w:r>
            <w:r>
              <w:rPr>
                <w:rFonts w:ascii="SimHei" w:hAnsi="SimHei" w:eastAsia="SimHei" w:cs="SimHei"/>
                <w:sz w:val="20"/>
                <w:szCs w:val="20"/>
              </w:rPr>
              <w:t xml:space="preserve"> </w:t>
            </w:r>
            <w:r>
              <w:rPr>
                <w:rFonts w:ascii="SimHei" w:hAnsi="SimHei" w:eastAsia="SimHei" w:cs="SimHei"/>
                <w:sz w:val="20"/>
                <w:szCs w:val="20"/>
                <w:spacing w:val="5"/>
              </w:rPr>
              <w:t>代码</w:t>
            </w:r>
          </w:p>
        </w:tc>
        <w:tc>
          <w:tcPr>
            <w:tcW w:w="1903" w:type="dxa"/>
            <w:vAlign w:val="top"/>
            <w:tcBorders>
              <w:top w:val="single" w:color="000000" w:sz="6" w:space="0"/>
            </w:tcBorders>
          </w:tcPr>
          <w:p>
            <w:pPr>
              <w:ind w:left="531"/>
              <w:spacing w:before="232" w:line="230" w:lineRule="auto"/>
              <w:rPr>
                <w:rFonts w:ascii="SimHei" w:hAnsi="SimHei" w:eastAsia="SimHei" w:cs="SimHei"/>
                <w:sz w:val="20"/>
                <w:szCs w:val="20"/>
              </w:rPr>
            </w:pPr>
            <w:r>
              <w:rPr>
                <w:rFonts w:ascii="SimHei" w:hAnsi="SimHei" w:eastAsia="SimHei" w:cs="SimHei"/>
                <w:sz w:val="20"/>
                <w:szCs w:val="20"/>
                <w:spacing w:val="7"/>
              </w:rPr>
              <w:t>危险废物</w:t>
            </w:r>
          </w:p>
        </w:tc>
        <w:tc>
          <w:tcPr>
            <w:tcW w:w="665" w:type="dxa"/>
            <w:vAlign w:val="top"/>
            <w:tcBorders>
              <w:top w:val="single" w:color="000000" w:sz="6" w:space="0"/>
            </w:tcBorders>
          </w:tcPr>
          <w:p>
            <w:pPr>
              <w:ind w:left="128" w:right="122" w:firstLine="4"/>
              <w:spacing w:before="97" w:line="241" w:lineRule="auto"/>
              <w:rPr>
                <w:rFonts w:ascii="SimHei" w:hAnsi="SimHei" w:eastAsia="SimHei" w:cs="SimHei"/>
                <w:sz w:val="20"/>
                <w:szCs w:val="20"/>
              </w:rPr>
            </w:pPr>
            <w:r>
              <w:rPr>
                <w:rFonts w:ascii="SimHei" w:hAnsi="SimHei" w:eastAsia="SimHei" w:cs="SimHei"/>
                <w:sz w:val="20"/>
                <w:szCs w:val="20"/>
                <w:spacing w:val="2"/>
              </w:rPr>
              <w:t>豁免</w:t>
            </w:r>
            <w:r>
              <w:rPr>
                <w:rFonts w:ascii="SimHei" w:hAnsi="SimHei" w:eastAsia="SimHei" w:cs="SimHei"/>
                <w:sz w:val="20"/>
                <w:szCs w:val="20"/>
              </w:rPr>
              <w:t xml:space="preserve"> </w:t>
            </w:r>
            <w:r>
              <w:rPr>
                <w:rFonts w:ascii="SimHei" w:hAnsi="SimHei" w:eastAsia="SimHei" w:cs="SimHei"/>
                <w:sz w:val="20"/>
                <w:szCs w:val="20"/>
                <w:spacing w:val="4"/>
              </w:rPr>
              <w:t>环节</w:t>
            </w:r>
          </w:p>
        </w:tc>
        <w:tc>
          <w:tcPr>
            <w:tcW w:w="2868" w:type="dxa"/>
            <w:vAlign w:val="top"/>
            <w:tcBorders>
              <w:top w:val="single" w:color="000000" w:sz="6" w:space="0"/>
            </w:tcBorders>
          </w:tcPr>
          <w:p>
            <w:pPr>
              <w:ind w:left="868"/>
              <w:spacing w:before="232" w:line="230" w:lineRule="auto"/>
              <w:rPr>
                <w:rFonts w:ascii="SimHei" w:hAnsi="SimHei" w:eastAsia="SimHei" w:cs="SimHei"/>
                <w:sz w:val="20"/>
                <w:szCs w:val="20"/>
              </w:rPr>
            </w:pPr>
            <w:r>
              <w:rPr>
                <w:rFonts w:ascii="SimHei" w:hAnsi="SimHei" w:eastAsia="SimHei" w:cs="SimHei"/>
                <w:sz w:val="20"/>
                <w:szCs w:val="20"/>
                <w:spacing w:val="-1"/>
              </w:rPr>
              <w:t>豁</w:t>
            </w:r>
            <w:r>
              <w:rPr>
                <w:rFonts w:ascii="SimHei" w:hAnsi="SimHei" w:eastAsia="SimHei" w:cs="SimHei"/>
                <w:sz w:val="20"/>
                <w:szCs w:val="20"/>
                <w:spacing w:val="16"/>
              </w:rPr>
              <w:t xml:space="preserve"> </w:t>
            </w:r>
            <w:r>
              <w:rPr>
                <w:rFonts w:ascii="SimHei" w:hAnsi="SimHei" w:eastAsia="SimHei" w:cs="SimHei"/>
                <w:sz w:val="20"/>
                <w:szCs w:val="20"/>
                <w:spacing w:val="-1"/>
              </w:rPr>
              <w:t>免</w:t>
            </w:r>
            <w:r>
              <w:rPr>
                <w:rFonts w:ascii="SimHei" w:hAnsi="SimHei" w:eastAsia="SimHei" w:cs="SimHei"/>
                <w:sz w:val="20"/>
                <w:szCs w:val="20"/>
                <w:spacing w:val="14"/>
              </w:rPr>
              <w:t xml:space="preserve"> </w:t>
            </w:r>
            <w:r>
              <w:rPr>
                <w:rFonts w:ascii="SimHei" w:hAnsi="SimHei" w:eastAsia="SimHei" w:cs="SimHei"/>
                <w:sz w:val="20"/>
                <w:szCs w:val="20"/>
                <w:spacing w:val="-1"/>
              </w:rPr>
              <w:t>条</w:t>
            </w:r>
            <w:r>
              <w:rPr>
                <w:rFonts w:ascii="SimHei" w:hAnsi="SimHei" w:eastAsia="SimHei" w:cs="SimHei"/>
                <w:sz w:val="20"/>
                <w:szCs w:val="20"/>
                <w:spacing w:val="15"/>
              </w:rPr>
              <w:t xml:space="preserve"> </w:t>
            </w:r>
            <w:r>
              <w:rPr>
                <w:rFonts w:ascii="SimHei" w:hAnsi="SimHei" w:eastAsia="SimHei" w:cs="SimHei"/>
                <w:sz w:val="20"/>
                <w:szCs w:val="20"/>
                <w:spacing w:val="-1"/>
              </w:rPr>
              <w:t>件</w:t>
            </w:r>
          </w:p>
        </w:tc>
        <w:tc>
          <w:tcPr>
            <w:tcW w:w="1659" w:type="dxa"/>
            <w:vAlign w:val="top"/>
            <w:tcBorders>
              <w:right w:val="single" w:color="000000" w:sz="6" w:space="0"/>
              <w:top w:val="single" w:color="000000" w:sz="6" w:space="0"/>
            </w:tcBorders>
          </w:tcPr>
          <w:p>
            <w:pPr>
              <w:ind w:left="420"/>
              <w:spacing w:before="232" w:line="230" w:lineRule="auto"/>
              <w:rPr>
                <w:rFonts w:ascii="SimHei" w:hAnsi="SimHei" w:eastAsia="SimHei" w:cs="SimHei"/>
                <w:sz w:val="20"/>
                <w:szCs w:val="20"/>
              </w:rPr>
            </w:pPr>
            <w:r>
              <w:rPr>
                <w:rFonts w:ascii="SimHei" w:hAnsi="SimHei" w:eastAsia="SimHei" w:cs="SimHei"/>
                <w:sz w:val="20"/>
                <w:szCs w:val="20"/>
                <w:spacing w:val="6"/>
              </w:rPr>
              <w:t>豁免内容</w:t>
            </w:r>
          </w:p>
        </w:tc>
      </w:tr>
      <w:tr>
        <w:trPr>
          <w:trHeight w:val="1068" w:hRule="atLeast"/>
        </w:trPr>
        <w:tc>
          <w:tcPr>
            <w:tcW w:w="588" w:type="dxa"/>
            <w:vAlign w:val="top"/>
            <w:vMerge w:val="restart"/>
            <w:tcBorders>
              <w:left w:val="single" w:color="000000" w:sz="6" w:space="0"/>
              <w:bottom w:val="nil"/>
            </w:tcBorders>
          </w:tcPr>
          <w:p>
            <w:pPr>
              <w:spacing w:line="319" w:lineRule="auto"/>
              <w:rPr>
                <w:rFonts w:ascii="Arial"/>
                <w:sz w:val="21"/>
              </w:rPr>
            </w:pPr>
            <w:r/>
          </w:p>
          <w:p>
            <w:pPr>
              <w:spacing w:line="320" w:lineRule="auto"/>
              <w:rPr>
                <w:rFonts w:ascii="Arial"/>
                <w:sz w:val="21"/>
              </w:rPr>
            </w:pPr>
            <w:r/>
          </w:p>
          <w:p>
            <w:pPr>
              <w:spacing w:line="320" w:lineRule="auto"/>
              <w:rPr>
                <w:rFonts w:ascii="Arial"/>
                <w:sz w:val="21"/>
              </w:rPr>
            </w:pPr>
            <w:r/>
          </w:p>
          <w:p>
            <w:pPr>
              <w:pStyle w:val="TableText"/>
              <w:ind w:left="202"/>
              <w:spacing w:before="65" w:line="190" w:lineRule="auto"/>
              <w:rPr/>
            </w:pPr>
            <w:r>
              <w:rPr>
                <w:spacing w:val="-7"/>
              </w:rPr>
              <w:t>16</w:t>
            </w:r>
          </w:p>
        </w:tc>
        <w:tc>
          <w:tcPr>
            <w:tcW w:w="1216" w:type="dxa"/>
            <w:vAlign w:val="top"/>
            <w:vMerge w:val="restart"/>
            <w:tcBorders>
              <w:bottom w:val="nil"/>
            </w:tcBorders>
          </w:tcPr>
          <w:p>
            <w:pPr>
              <w:spacing w:line="319" w:lineRule="auto"/>
              <w:rPr>
                <w:rFonts w:ascii="Arial"/>
                <w:sz w:val="21"/>
              </w:rPr>
            </w:pPr>
            <w:r/>
          </w:p>
          <w:p>
            <w:pPr>
              <w:spacing w:line="320" w:lineRule="auto"/>
              <w:rPr>
                <w:rFonts w:ascii="Arial"/>
                <w:sz w:val="21"/>
              </w:rPr>
            </w:pPr>
            <w:r/>
          </w:p>
          <w:p>
            <w:pPr>
              <w:spacing w:line="320" w:lineRule="auto"/>
              <w:rPr>
                <w:rFonts w:ascii="Arial"/>
                <w:sz w:val="21"/>
              </w:rPr>
            </w:pPr>
            <w:r/>
          </w:p>
          <w:p>
            <w:pPr>
              <w:pStyle w:val="TableText"/>
              <w:ind w:left="99"/>
              <w:spacing w:before="65" w:line="190" w:lineRule="auto"/>
              <w:rPr/>
            </w:pPr>
            <w:r>
              <w:rPr>
                <w:spacing w:val="2"/>
              </w:rPr>
              <w:t>193-002-21</w:t>
            </w:r>
          </w:p>
        </w:tc>
        <w:tc>
          <w:tcPr>
            <w:tcW w:w="1903" w:type="dxa"/>
            <w:vAlign w:val="top"/>
            <w:vMerge w:val="restart"/>
            <w:tcBorders>
              <w:bottom w:val="nil"/>
            </w:tcBorders>
          </w:tcPr>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29"/>
              <w:spacing w:before="65" w:line="228" w:lineRule="auto"/>
              <w:rPr/>
            </w:pPr>
            <w:r>
              <w:rPr>
                <w:spacing w:val="8"/>
              </w:rPr>
              <w:t>含铬皮革废碎料</w:t>
            </w:r>
          </w:p>
        </w:tc>
        <w:tc>
          <w:tcPr>
            <w:tcW w:w="665" w:type="dxa"/>
            <w:vAlign w:val="top"/>
          </w:tcPr>
          <w:p>
            <w:pPr>
              <w:spacing w:line="359" w:lineRule="auto"/>
              <w:rPr>
                <w:rFonts w:ascii="Arial"/>
                <w:sz w:val="21"/>
              </w:rPr>
            </w:pPr>
            <w:r/>
          </w:p>
          <w:p>
            <w:pPr>
              <w:pStyle w:val="TableText"/>
              <w:ind w:left="128"/>
              <w:spacing w:before="65" w:line="228" w:lineRule="auto"/>
              <w:rPr/>
            </w:pPr>
            <w:r>
              <w:rPr>
                <w:spacing w:val="4"/>
              </w:rPr>
              <w:t>运输</w:t>
            </w:r>
          </w:p>
        </w:tc>
        <w:tc>
          <w:tcPr>
            <w:tcW w:w="2868" w:type="dxa"/>
            <w:vAlign w:val="top"/>
          </w:tcPr>
          <w:p>
            <w:pPr>
              <w:pStyle w:val="TableText"/>
              <w:ind w:left="35" w:right="21"/>
              <w:spacing w:before="156" w:line="243" w:lineRule="auto"/>
              <w:jc w:val="both"/>
              <w:rPr/>
            </w:pPr>
            <w:r>
              <w:rPr>
                <w:spacing w:val="15"/>
              </w:rPr>
              <w:t>符合《含铬皮革废料污染控制</w:t>
            </w:r>
            <w:r>
              <w:rPr>
                <w:spacing w:val="9"/>
              </w:rPr>
              <w:t xml:space="preserve"> </w:t>
            </w:r>
            <w:r>
              <w:rPr>
                <w:spacing w:val="4"/>
              </w:rPr>
              <w:t>技术规范》（</w:t>
            </w:r>
            <w:r>
              <w:rPr/>
              <w:t>HJ</w:t>
            </w:r>
            <w:r>
              <w:rPr>
                <w:spacing w:val="46"/>
              </w:rPr>
              <w:t xml:space="preserve"> </w:t>
            </w:r>
            <w:r>
              <w:rPr>
                <w:spacing w:val="4"/>
              </w:rPr>
              <w:t>1274）运输工</w:t>
            </w:r>
            <w:r>
              <w:rPr/>
              <w:t xml:space="preserve"> </w:t>
            </w:r>
            <w:r>
              <w:rPr>
                <w:spacing w:val="4"/>
              </w:rPr>
              <w:t>具要求。</w:t>
            </w:r>
          </w:p>
        </w:tc>
        <w:tc>
          <w:tcPr>
            <w:tcW w:w="1659" w:type="dxa"/>
            <w:vAlign w:val="top"/>
            <w:tcBorders>
              <w:right w:val="single" w:color="000000" w:sz="6" w:space="0"/>
            </w:tcBorders>
          </w:tcPr>
          <w:p>
            <w:pPr>
              <w:pStyle w:val="TableText"/>
              <w:ind w:left="42" w:right="24"/>
              <w:spacing w:before="290"/>
              <w:rPr/>
            </w:pPr>
            <w:r>
              <w:rPr>
                <w:spacing w:val="26"/>
              </w:rPr>
              <w:t>不按危险废物进</w:t>
            </w:r>
            <w:r>
              <w:rPr/>
              <w:t xml:space="preserve"> </w:t>
            </w:r>
            <w:r>
              <w:rPr>
                <w:spacing w:val="4"/>
              </w:rPr>
              <w:t>行运输。</w:t>
            </w:r>
          </w:p>
        </w:tc>
      </w:tr>
      <w:tr>
        <w:trPr>
          <w:trHeight w:val="1135"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spacing w:line="395" w:lineRule="auto"/>
              <w:rPr>
                <w:rFonts w:ascii="Arial"/>
                <w:sz w:val="21"/>
              </w:rPr>
            </w:pPr>
            <w:r/>
          </w:p>
          <w:p>
            <w:pPr>
              <w:pStyle w:val="TableText"/>
              <w:ind w:left="128"/>
              <w:spacing w:before="65" w:line="229" w:lineRule="auto"/>
              <w:rPr/>
            </w:pPr>
            <w:r>
              <w:rPr>
                <w:spacing w:val="4"/>
              </w:rPr>
              <w:t>利用</w:t>
            </w:r>
          </w:p>
        </w:tc>
        <w:tc>
          <w:tcPr>
            <w:tcW w:w="2868" w:type="dxa"/>
            <w:vAlign w:val="top"/>
          </w:tcPr>
          <w:p>
            <w:pPr>
              <w:pStyle w:val="TableText"/>
              <w:ind w:left="35" w:right="56"/>
              <w:spacing w:before="190" w:line="243" w:lineRule="auto"/>
              <w:jc w:val="both"/>
              <w:rPr/>
            </w:pPr>
            <w:r>
              <w:rPr>
                <w:spacing w:val="13"/>
              </w:rPr>
              <w:t>符合生态环境相关标准要求，</w:t>
            </w:r>
            <w:r>
              <w:rPr/>
              <w:t xml:space="preserve"> </w:t>
            </w:r>
            <w:r>
              <w:rPr>
                <w:spacing w:val="13"/>
              </w:rPr>
              <w:t>作为生产原料用于生产皮件、</w:t>
            </w:r>
            <w:r>
              <w:rPr>
                <w:spacing w:val="1"/>
              </w:rPr>
              <w:t xml:space="preserve"> </w:t>
            </w:r>
            <w:r>
              <w:rPr>
                <w:spacing w:val="7"/>
              </w:rPr>
              <w:t>再生革或者静电植绒。</w:t>
            </w:r>
          </w:p>
        </w:tc>
        <w:tc>
          <w:tcPr>
            <w:tcW w:w="1659" w:type="dxa"/>
            <w:vAlign w:val="top"/>
            <w:tcBorders>
              <w:right w:val="single" w:color="000000" w:sz="6" w:space="0"/>
            </w:tcBorders>
          </w:tcPr>
          <w:p>
            <w:pPr>
              <w:spacing w:line="259" w:lineRule="auto"/>
              <w:rPr>
                <w:rFonts w:ascii="Arial"/>
                <w:sz w:val="21"/>
              </w:rPr>
            </w:pPr>
            <w:r/>
          </w:p>
          <w:p>
            <w:pPr>
              <w:pStyle w:val="TableText"/>
              <w:ind w:left="49" w:right="24" w:hanging="10"/>
              <w:spacing w:before="65" w:line="239" w:lineRule="auto"/>
              <w:rPr/>
            </w:pPr>
            <w:r>
              <w:rPr>
                <w:spacing w:val="26"/>
              </w:rPr>
              <w:t>利用过程不按危</w:t>
            </w:r>
            <w:r>
              <w:rPr>
                <w:spacing w:val="1"/>
              </w:rPr>
              <w:t xml:space="preserve"> </w:t>
            </w:r>
            <w:r>
              <w:rPr>
                <w:spacing w:val="4"/>
              </w:rPr>
              <w:t>险废物管理。</w:t>
            </w:r>
          </w:p>
        </w:tc>
      </w:tr>
      <w:tr>
        <w:trPr>
          <w:trHeight w:val="1134" w:hRule="atLeast"/>
        </w:trPr>
        <w:tc>
          <w:tcPr>
            <w:tcW w:w="588" w:type="dxa"/>
            <w:vAlign w:val="top"/>
            <w:tcBorders>
              <w:left w:val="single" w:color="000000" w:sz="6" w:space="0"/>
            </w:tcBorders>
          </w:tcPr>
          <w:p>
            <w:pPr>
              <w:spacing w:line="427" w:lineRule="auto"/>
              <w:rPr>
                <w:rFonts w:ascii="Arial"/>
                <w:sz w:val="21"/>
              </w:rPr>
            </w:pPr>
            <w:r/>
          </w:p>
          <w:p>
            <w:pPr>
              <w:pStyle w:val="TableText"/>
              <w:ind w:left="202"/>
              <w:spacing w:before="65" w:line="190" w:lineRule="auto"/>
              <w:rPr/>
            </w:pPr>
            <w:r>
              <w:rPr>
                <w:spacing w:val="-7"/>
              </w:rPr>
              <w:t>17</w:t>
            </w:r>
          </w:p>
        </w:tc>
        <w:tc>
          <w:tcPr>
            <w:tcW w:w="1216" w:type="dxa"/>
            <w:vAlign w:val="top"/>
          </w:tcPr>
          <w:p>
            <w:pPr>
              <w:spacing w:line="427" w:lineRule="auto"/>
              <w:rPr>
                <w:rFonts w:ascii="Arial"/>
                <w:sz w:val="21"/>
              </w:rPr>
            </w:pPr>
            <w:r/>
          </w:p>
          <w:p>
            <w:pPr>
              <w:pStyle w:val="TableText"/>
              <w:ind w:left="86"/>
              <w:spacing w:before="65" w:line="190" w:lineRule="auto"/>
              <w:rPr/>
            </w:pPr>
            <w:r>
              <w:rPr>
                <w:spacing w:val="3"/>
              </w:rPr>
              <w:t>261-041-21</w:t>
            </w:r>
          </w:p>
        </w:tc>
        <w:tc>
          <w:tcPr>
            <w:tcW w:w="1903" w:type="dxa"/>
            <w:vAlign w:val="top"/>
          </w:tcPr>
          <w:p>
            <w:pPr>
              <w:spacing w:line="395" w:lineRule="auto"/>
              <w:rPr>
                <w:rFonts w:ascii="Arial"/>
                <w:sz w:val="21"/>
              </w:rPr>
            </w:pPr>
            <w:r/>
          </w:p>
          <w:p>
            <w:pPr>
              <w:pStyle w:val="TableText"/>
              <w:ind w:left="28"/>
              <w:spacing w:before="65" w:line="230" w:lineRule="auto"/>
              <w:rPr/>
            </w:pPr>
            <w:r>
              <w:rPr>
                <w:spacing w:val="5"/>
              </w:rPr>
              <w:t>铬渣</w:t>
            </w:r>
          </w:p>
        </w:tc>
        <w:tc>
          <w:tcPr>
            <w:tcW w:w="665" w:type="dxa"/>
            <w:vAlign w:val="top"/>
          </w:tcPr>
          <w:p>
            <w:pPr>
              <w:spacing w:line="395" w:lineRule="auto"/>
              <w:rPr>
                <w:rFonts w:ascii="Arial"/>
                <w:sz w:val="21"/>
              </w:rPr>
            </w:pPr>
            <w:r/>
          </w:p>
          <w:p>
            <w:pPr>
              <w:pStyle w:val="TableText"/>
              <w:ind w:left="128"/>
              <w:spacing w:before="65" w:line="229" w:lineRule="auto"/>
              <w:rPr/>
            </w:pPr>
            <w:r>
              <w:rPr>
                <w:spacing w:val="4"/>
              </w:rPr>
              <w:t>利用</w:t>
            </w:r>
          </w:p>
        </w:tc>
        <w:tc>
          <w:tcPr>
            <w:tcW w:w="2868" w:type="dxa"/>
            <w:vAlign w:val="top"/>
          </w:tcPr>
          <w:p>
            <w:pPr>
              <w:pStyle w:val="TableText"/>
              <w:ind w:left="35"/>
              <w:spacing w:before="190" w:line="243" w:lineRule="auto"/>
              <w:jc w:val="both"/>
              <w:rPr/>
            </w:pPr>
            <w:r>
              <w:rPr>
                <w:spacing w:val="10"/>
              </w:rPr>
              <w:t>符合《铬渣污染治理环境保护</w:t>
            </w:r>
            <w:r>
              <w:rPr>
                <w:spacing w:val="5"/>
              </w:rPr>
              <w:t xml:space="preserve">  </w:t>
            </w:r>
            <w:r>
              <w:rPr>
                <w:spacing w:val="-8"/>
              </w:rPr>
              <w:t>技术规范（暂行）》（HJ/T</w:t>
            </w:r>
            <w:r>
              <w:rPr>
                <w:spacing w:val="-30"/>
              </w:rPr>
              <w:t xml:space="preserve"> </w:t>
            </w:r>
            <w:r>
              <w:rPr>
                <w:spacing w:val="-8"/>
              </w:rPr>
              <w:t>301）</w:t>
            </w:r>
            <w:r>
              <w:rPr/>
              <w:t xml:space="preserve"> </w:t>
            </w:r>
            <w:r>
              <w:rPr>
                <w:spacing w:val="3"/>
              </w:rPr>
              <w:t>要求用于烧结炼铁。</w:t>
            </w:r>
          </w:p>
        </w:tc>
        <w:tc>
          <w:tcPr>
            <w:tcW w:w="1659" w:type="dxa"/>
            <w:vAlign w:val="top"/>
            <w:tcBorders>
              <w:right w:val="single" w:color="000000" w:sz="6" w:space="0"/>
            </w:tcBorders>
          </w:tcPr>
          <w:p>
            <w:pPr>
              <w:spacing w:line="259" w:lineRule="auto"/>
              <w:rPr>
                <w:rFonts w:ascii="Arial"/>
                <w:sz w:val="21"/>
              </w:rPr>
            </w:pPr>
            <w:r/>
          </w:p>
          <w:p>
            <w:pPr>
              <w:pStyle w:val="TableText"/>
              <w:ind w:left="49" w:right="24" w:hanging="10"/>
              <w:spacing w:before="65" w:line="239" w:lineRule="auto"/>
              <w:rPr/>
            </w:pPr>
            <w:r>
              <w:rPr>
                <w:spacing w:val="26"/>
              </w:rPr>
              <w:t>利用过程不按危</w:t>
            </w:r>
            <w:r>
              <w:rPr>
                <w:spacing w:val="1"/>
              </w:rPr>
              <w:t xml:space="preserve"> </w:t>
            </w:r>
            <w:r>
              <w:rPr>
                <w:spacing w:val="4"/>
              </w:rPr>
              <w:t>险废物管理。</w:t>
            </w:r>
          </w:p>
        </w:tc>
      </w:tr>
      <w:tr>
        <w:trPr>
          <w:trHeight w:val="744" w:hRule="atLeast"/>
        </w:trPr>
        <w:tc>
          <w:tcPr>
            <w:tcW w:w="588" w:type="dxa"/>
            <w:vAlign w:val="top"/>
            <w:tcBorders>
              <w:left w:val="single" w:color="000000" w:sz="6" w:space="0"/>
            </w:tcBorders>
          </w:tcPr>
          <w:p>
            <w:pPr>
              <w:pStyle w:val="TableText"/>
              <w:ind w:left="202"/>
              <w:spacing w:before="298" w:line="190" w:lineRule="auto"/>
              <w:rPr/>
            </w:pPr>
            <w:r>
              <w:rPr>
                <w:spacing w:val="-7"/>
              </w:rPr>
              <w:t>18</w:t>
            </w:r>
          </w:p>
        </w:tc>
        <w:tc>
          <w:tcPr>
            <w:tcW w:w="1216" w:type="dxa"/>
            <w:vAlign w:val="top"/>
          </w:tcPr>
          <w:p>
            <w:pPr>
              <w:pStyle w:val="TableText"/>
              <w:ind w:left="84"/>
              <w:spacing w:before="298" w:line="190" w:lineRule="auto"/>
              <w:rPr/>
            </w:pPr>
            <w:r>
              <w:rPr>
                <w:spacing w:val="4"/>
              </w:rPr>
              <w:t>900-052-31</w:t>
            </w:r>
          </w:p>
        </w:tc>
        <w:tc>
          <w:tcPr>
            <w:tcW w:w="1903" w:type="dxa"/>
            <w:vAlign w:val="top"/>
          </w:tcPr>
          <w:p>
            <w:pPr>
              <w:pStyle w:val="TableText"/>
              <w:ind w:left="32"/>
              <w:spacing w:before="266" w:line="228" w:lineRule="auto"/>
              <w:rPr/>
            </w:pPr>
            <w:r>
              <w:rPr>
                <w:spacing w:val="2"/>
              </w:rPr>
              <w:t>未破损的废铅蓄电池</w:t>
            </w:r>
          </w:p>
        </w:tc>
        <w:tc>
          <w:tcPr>
            <w:tcW w:w="665" w:type="dxa"/>
            <w:vAlign w:val="top"/>
          </w:tcPr>
          <w:p>
            <w:pPr>
              <w:pStyle w:val="TableText"/>
              <w:ind w:left="128"/>
              <w:spacing w:before="266" w:line="228" w:lineRule="auto"/>
              <w:rPr/>
            </w:pPr>
            <w:r>
              <w:rPr>
                <w:spacing w:val="4"/>
              </w:rPr>
              <w:t>运输</w:t>
            </w:r>
          </w:p>
        </w:tc>
        <w:tc>
          <w:tcPr>
            <w:tcW w:w="2868" w:type="dxa"/>
            <w:vAlign w:val="top"/>
          </w:tcPr>
          <w:p>
            <w:pPr>
              <w:pStyle w:val="TableText"/>
              <w:ind w:left="47" w:right="56" w:hanging="13"/>
              <w:spacing w:before="133" w:line="239" w:lineRule="auto"/>
              <w:rPr/>
            </w:pPr>
            <w:r>
              <w:rPr>
                <w:spacing w:val="13"/>
              </w:rPr>
              <w:t>运输工具满足防雨、防渗漏、</w:t>
            </w:r>
            <w:r>
              <w:rPr>
                <w:spacing w:val="2"/>
              </w:rPr>
              <w:t xml:space="preserve"> </w:t>
            </w:r>
            <w:r>
              <w:rPr>
                <w:spacing w:val="4"/>
              </w:rPr>
              <w:t>防遗撒要求。</w:t>
            </w:r>
          </w:p>
        </w:tc>
        <w:tc>
          <w:tcPr>
            <w:tcW w:w="1659" w:type="dxa"/>
            <w:vAlign w:val="top"/>
            <w:tcBorders>
              <w:right w:val="single" w:color="000000" w:sz="6" w:space="0"/>
            </w:tcBorders>
          </w:tcPr>
          <w:p>
            <w:pPr>
              <w:pStyle w:val="TableText"/>
              <w:ind w:left="42" w:right="24"/>
              <w:spacing w:before="132" w:line="239" w:lineRule="auto"/>
              <w:rPr/>
            </w:pPr>
            <w:r>
              <w:rPr>
                <w:spacing w:val="26"/>
              </w:rPr>
              <w:t>不按危险废物进</w:t>
            </w:r>
            <w:r>
              <w:rPr/>
              <w:t xml:space="preserve"> </w:t>
            </w:r>
            <w:r>
              <w:rPr>
                <w:spacing w:val="4"/>
              </w:rPr>
              <w:t>行运输。</w:t>
            </w:r>
          </w:p>
        </w:tc>
      </w:tr>
      <w:tr>
        <w:trPr>
          <w:trHeight w:val="1349" w:hRule="atLeast"/>
        </w:trPr>
        <w:tc>
          <w:tcPr>
            <w:tcW w:w="588" w:type="dxa"/>
            <w:vAlign w:val="top"/>
            <w:tcBorders>
              <w:left w:val="single" w:color="000000" w:sz="6" w:space="0"/>
            </w:tcBorders>
          </w:tcPr>
          <w:p>
            <w:pPr>
              <w:spacing w:line="267" w:lineRule="auto"/>
              <w:rPr>
                <w:rFonts w:ascii="Arial"/>
                <w:sz w:val="21"/>
              </w:rPr>
            </w:pPr>
            <w:r/>
          </w:p>
          <w:p>
            <w:pPr>
              <w:spacing w:line="268" w:lineRule="auto"/>
              <w:rPr>
                <w:rFonts w:ascii="Arial"/>
                <w:sz w:val="21"/>
              </w:rPr>
            </w:pPr>
            <w:r/>
          </w:p>
          <w:p>
            <w:pPr>
              <w:pStyle w:val="TableText"/>
              <w:ind w:left="202"/>
              <w:spacing w:before="65" w:line="190" w:lineRule="auto"/>
              <w:rPr/>
            </w:pPr>
            <w:r>
              <w:rPr>
                <w:spacing w:val="-7"/>
              </w:rPr>
              <w:t>19</w:t>
            </w:r>
          </w:p>
        </w:tc>
        <w:tc>
          <w:tcPr>
            <w:tcW w:w="1216" w:type="dxa"/>
            <w:vAlign w:val="top"/>
          </w:tcPr>
          <w:p>
            <w:pPr>
              <w:spacing w:line="268" w:lineRule="auto"/>
              <w:rPr>
                <w:rFonts w:ascii="Arial"/>
                <w:sz w:val="21"/>
              </w:rPr>
            </w:pPr>
            <w:r/>
          </w:p>
          <w:p>
            <w:pPr>
              <w:spacing w:line="268" w:lineRule="auto"/>
              <w:rPr>
                <w:rFonts w:ascii="Arial"/>
                <w:sz w:val="21"/>
              </w:rPr>
            </w:pPr>
            <w:r/>
          </w:p>
          <w:p>
            <w:pPr>
              <w:pStyle w:val="TableText"/>
              <w:ind w:left="85"/>
              <w:spacing w:before="65" w:line="189" w:lineRule="auto"/>
              <w:rPr/>
            </w:pPr>
            <w:r>
              <w:rPr>
                <w:spacing w:val="4"/>
              </w:rPr>
              <w:t>092-003-33</w:t>
            </w:r>
          </w:p>
        </w:tc>
        <w:tc>
          <w:tcPr>
            <w:tcW w:w="1903" w:type="dxa"/>
            <w:vAlign w:val="top"/>
          </w:tcPr>
          <w:p>
            <w:pPr>
              <w:pStyle w:val="TableText"/>
              <w:ind w:left="30" w:right="28" w:hanging="2"/>
              <w:spacing w:before="301" w:line="243" w:lineRule="auto"/>
              <w:jc w:val="both"/>
              <w:rPr/>
            </w:pPr>
            <w:r>
              <w:rPr>
                <w:spacing w:val="30"/>
              </w:rPr>
              <w:t>采用氰化物进行黄</w:t>
            </w:r>
            <w:r>
              <w:rPr/>
              <w:t xml:space="preserve"> </w:t>
            </w:r>
            <w:r>
              <w:rPr>
                <w:spacing w:val="23"/>
              </w:rPr>
              <w:t>金选矿过程</w:t>
            </w:r>
            <w:r>
              <w:rPr>
                <w:spacing w:val="-47"/>
              </w:rPr>
              <w:t xml:space="preserve"> </w:t>
            </w:r>
            <w:r>
              <w:rPr>
                <w:spacing w:val="23"/>
              </w:rPr>
              <w:t>中产生</w:t>
            </w:r>
            <w:r>
              <w:rPr/>
              <w:t xml:space="preserve"> </w:t>
            </w:r>
            <w:r>
              <w:rPr>
                <w:spacing w:val="8"/>
              </w:rPr>
              <w:t>的金精矿氰化尾渣</w:t>
            </w:r>
          </w:p>
        </w:tc>
        <w:tc>
          <w:tcPr>
            <w:tcW w:w="665" w:type="dxa"/>
            <w:vAlign w:val="top"/>
          </w:tcPr>
          <w:p>
            <w:pPr>
              <w:spacing w:line="251" w:lineRule="auto"/>
              <w:rPr>
                <w:rFonts w:ascii="Arial"/>
                <w:sz w:val="21"/>
              </w:rPr>
            </w:pPr>
            <w:r/>
          </w:p>
          <w:p>
            <w:pPr>
              <w:spacing w:line="252"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3" w:right="21" w:firstLine="2"/>
              <w:spacing w:before="163" w:line="246" w:lineRule="auto"/>
              <w:jc w:val="both"/>
              <w:rPr/>
            </w:pPr>
            <w:r>
              <w:rPr>
                <w:spacing w:val="15"/>
              </w:rPr>
              <w:t>符合《黄金行业氰渣污染控制</w:t>
            </w:r>
            <w:r>
              <w:rPr>
                <w:spacing w:val="9"/>
              </w:rPr>
              <w:t xml:space="preserve"> </w:t>
            </w:r>
            <w:r>
              <w:rPr>
                <w:spacing w:val="12"/>
              </w:rPr>
              <w:t>技术规范》</w:t>
            </w:r>
            <w:r>
              <w:rPr>
                <w:spacing w:val="-64"/>
              </w:rPr>
              <w:t xml:space="preserve"> </w:t>
            </w:r>
            <w:r>
              <w:rPr>
                <w:spacing w:val="12"/>
              </w:rPr>
              <w:t>（</w:t>
            </w:r>
            <w:r>
              <w:rPr/>
              <w:t>HJ</w:t>
            </w:r>
            <w:r>
              <w:rPr>
                <w:spacing w:val="12"/>
              </w:rPr>
              <w:t xml:space="preserve"> 943）要求进</w:t>
            </w:r>
            <w:r>
              <w:rPr/>
              <w:t xml:space="preserve"> </w:t>
            </w:r>
            <w:r>
              <w:rPr>
                <w:spacing w:val="16"/>
              </w:rPr>
              <w:t>入尾矿库处置或者进入水泥窑</w:t>
            </w:r>
            <w:r>
              <w:rPr/>
              <w:t xml:space="preserve"> </w:t>
            </w:r>
            <w:r>
              <w:rPr>
                <w:spacing w:val="6"/>
              </w:rPr>
              <w:t>协同处置。</w:t>
            </w:r>
          </w:p>
        </w:tc>
        <w:tc>
          <w:tcPr>
            <w:tcW w:w="1659" w:type="dxa"/>
            <w:vAlign w:val="top"/>
            <w:tcBorders>
              <w:right w:val="single" w:color="000000" w:sz="6" w:space="0"/>
            </w:tcBorders>
          </w:tcPr>
          <w:p>
            <w:pPr>
              <w:spacing w:line="370" w:lineRule="auto"/>
              <w:rPr>
                <w:rFonts w:ascii="Arial"/>
                <w:sz w:val="21"/>
              </w:rPr>
            </w:pPr>
            <w:r/>
          </w:p>
          <w:p>
            <w:pPr>
              <w:pStyle w:val="TableText"/>
              <w:ind w:left="50" w:right="24" w:hanging="7"/>
              <w:spacing w:before="65" w:line="239" w:lineRule="auto"/>
              <w:rPr/>
            </w:pPr>
            <w:r>
              <w:rPr>
                <w:spacing w:val="25"/>
              </w:rPr>
              <w:t>处置过程不按危</w:t>
            </w:r>
            <w:r>
              <w:rPr>
                <w:spacing w:val="5"/>
              </w:rPr>
              <w:t xml:space="preserve"> </w:t>
            </w:r>
            <w:r>
              <w:rPr>
                <w:spacing w:val="4"/>
              </w:rPr>
              <w:t>险废物管理。</w:t>
            </w:r>
          </w:p>
        </w:tc>
      </w:tr>
      <w:tr>
        <w:trPr>
          <w:trHeight w:val="795" w:hRule="atLeast"/>
        </w:trPr>
        <w:tc>
          <w:tcPr>
            <w:tcW w:w="588" w:type="dxa"/>
            <w:vAlign w:val="top"/>
            <w:vMerge w:val="restart"/>
            <w:tcBorders>
              <w:left w:val="single" w:color="000000" w:sz="6" w:space="0"/>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189"/>
              <w:spacing w:before="65" w:line="189" w:lineRule="auto"/>
              <w:rPr/>
            </w:pPr>
            <w:r>
              <w:rPr>
                <w:spacing w:val="-1"/>
              </w:rPr>
              <w:t>20</w:t>
            </w:r>
          </w:p>
        </w:tc>
        <w:tc>
          <w:tcPr>
            <w:tcW w:w="1216"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93"/>
              <w:spacing w:before="65" w:line="189" w:lineRule="auto"/>
              <w:rPr/>
            </w:pPr>
            <w:r>
              <w:rPr/>
              <w:t>HW</w:t>
            </w:r>
            <w:r>
              <w:rPr>
                <w:spacing w:val="8"/>
              </w:rPr>
              <w:t>34</w:t>
            </w:r>
          </w:p>
        </w:tc>
        <w:tc>
          <w:tcPr>
            <w:tcW w:w="1903"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28" w:right="28" w:hanging="1"/>
              <w:spacing w:before="65"/>
              <w:rPr/>
            </w:pPr>
            <w:r>
              <w:rPr>
                <w:spacing w:val="30"/>
              </w:rPr>
              <w:t>仅具有腐蚀性危险</w:t>
            </w:r>
            <w:r>
              <w:rPr/>
              <w:t xml:space="preserve"> </w:t>
            </w:r>
            <w:r>
              <w:rPr>
                <w:spacing w:val="8"/>
              </w:rPr>
              <w:t>特性的废酸</w:t>
            </w:r>
          </w:p>
        </w:tc>
        <w:tc>
          <w:tcPr>
            <w:tcW w:w="665" w:type="dxa"/>
            <w:vAlign w:val="top"/>
          </w:tcPr>
          <w:p>
            <w:pPr>
              <w:pStyle w:val="TableText"/>
              <w:ind w:left="128"/>
              <w:spacing w:before="297" w:line="229" w:lineRule="auto"/>
              <w:rPr/>
            </w:pPr>
            <w:r>
              <w:rPr>
                <w:spacing w:val="4"/>
              </w:rPr>
              <w:t>利用</w:t>
            </w:r>
          </w:p>
        </w:tc>
        <w:tc>
          <w:tcPr>
            <w:tcW w:w="2868" w:type="dxa"/>
            <w:vAlign w:val="top"/>
          </w:tcPr>
          <w:p>
            <w:pPr>
              <w:pStyle w:val="TableText"/>
              <w:ind w:left="35" w:right="72"/>
              <w:spacing w:before="161" w:line="239" w:lineRule="auto"/>
              <w:rPr/>
            </w:pPr>
            <w:r>
              <w:rPr>
                <w:spacing w:val="11"/>
              </w:rPr>
              <w:t>符合生态环境相关标准要求，</w:t>
            </w:r>
            <w:r>
              <w:rPr>
                <w:spacing w:val="10"/>
              </w:rPr>
              <w:t xml:space="preserve"> </w:t>
            </w:r>
            <w:r>
              <w:rPr>
                <w:spacing w:val="8"/>
              </w:rPr>
              <w:t>作为生产原料综合利用。</w:t>
            </w:r>
          </w:p>
        </w:tc>
        <w:tc>
          <w:tcPr>
            <w:tcW w:w="1659" w:type="dxa"/>
            <w:vAlign w:val="top"/>
            <w:tcBorders>
              <w:right w:val="single" w:color="000000" w:sz="6" w:space="0"/>
            </w:tcBorders>
          </w:tcPr>
          <w:p>
            <w:pPr>
              <w:pStyle w:val="TableText"/>
              <w:ind w:left="49" w:right="24" w:hanging="10"/>
              <w:spacing w:before="161" w:line="239" w:lineRule="auto"/>
              <w:rPr/>
            </w:pPr>
            <w:r>
              <w:rPr>
                <w:spacing w:val="26"/>
              </w:rPr>
              <w:t>利用过程不按危</w:t>
            </w:r>
            <w:r>
              <w:rPr>
                <w:spacing w:val="1"/>
              </w:rPr>
              <w:t xml:space="preserve"> </w:t>
            </w:r>
            <w:r>
              <w:rPr>
                <w:spacing w:val="4"/>
              </w:rPr>
              <w:t>险废物管理。</w:t>
            </w:r>
          </w:p>
        </w:tc>
      </w:tr>
      <w:tr>
        <w:trPr>
          <w:trHeight w:val="2499"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128"/>
              <w:spacing w:before="65" w:line="229" w:lineRule="auto"/>
              <w:rPr/>
            </w:pPr>
            <w:r>
              <w:rPr>
                <w:spacing w:val="4"/>
              </w:rPr>
              <w:t>利用</w:t>
            </w:r>
          </w:p>
        </w:tc>
        <w:tc>
          <w:tcPr>
            <w:tcW w:w="2868" w:type="dxa"/>
            <w:vAlign w:val="top"/>
          </w:tcPr>
          <w:p>
            <w:pPr>
              <w:pStyle w:val="TableText"/>
              <w:ind w:left="33" w:firstLine="1"/>
              <w:spacing w:before="195" w:line="249" w:lineRule="auto"/>
              <w:jc w:val="both"/>
              <w:rPr/>
            </w:pPr>
            <w:r>
              <w:rPr>
                <w:spacing w:val="13"/>
              </w:rPr>
              <w:t>作为工业污水处理厂污水处理</w:t>
            </w:r>
            <w:r>
              <w:rPr>
                <w:spacing w:val="5"/>
              </w:rPr>
              <w:t xml:space="preserve"> </w:t>
            </w:r>
            <w:r>
              <w:rPr>
                <w:spacing w:val="2"/>
              </w:rPr>
              <w:t>中和剂利用，且满足以下条件：</w:t>
            </w:r>
            <w:r>
              <w:rPr/>
              <w:t xml:space="preserve"> </w:t>
            </w:r>
            <w:r>
              <w:rPr>
                <w:spacing w:val="13"/>
              </w:rPr>
              <w:t>废酸中第一类污染物含量低于</w:t>
            </w:r>
            <w:r>
              <w:rPr>
                <w:spacing w:val="6"/>
              </w:rPr>
              <w:t xml:space="preserve"> </w:t>
            </w:r>
            <w:r>
              <w:rPr>
                <w:spacing w:val="13"/>
              </w:rPr>
              <w:t>该污水处理厂排放标准，其他</w:t>
            </w:r>
            <w:r>
              <w:rPr>
                <w:spacing w:val="6"/>
              </w:rPr>
              <w:t xml:space="preserve"> </w:t>
            </w:r>
            <w:r>
              <w:rPr>
                <w:spacing w:val="19"/>
              </w:rPr>
              <w:t>《危险废物鉴别标准</w:t>
            </w:r>
            <w:r>
              <w:rPr>
                <w:spacing w:val="48"/>
              </w:rPr>
              <w:t xml:space="preserve"> </w:t>
            </w:r>
            <w:r>
              <w:rPr>
                <w:spacing w:val="19"/>
              </w:rPr>
              <w:t>浸出毒</w:t>
            </w:r>
            <w:r>
              <w:rPr/>
              <w:t xml:space="preserve"> </w:t>
            </w:r>
            <w:r>
              <w:rPr>
                <w:spacing w:val="4"/>
              </w:rPr>
              <w:t>性》（</w:t>
            </w:r>
            <w:r>
              <w:rPr/>
              <w:t>GB</w:t>
            </w:r>
            <w:r>
              <w:rPr>
                <w:spacing w:val="4"/>
              </w:rPr>
              <w:t xml:space="preserve"> 5085.3）所列特征污</w:t>
            </w:r>
            <w:r>
              <w:rPr>
                <w:spacing w:val="9"/>
              </w:rPr>
              <w:t xml:space="preserve"> </w:t>
            </w:r>
            <w:r>
              <w:rPr>
                <w:spacing w:val="8"/>
              </w:rPr>
              <w:t>染物含量低于</w:t>
            </w:r>
            <w:r>
              <w:rPr>
                <w:spacing w:val="-27"/>
              </w:rPr>
              <w:t xml:space="preserve"> </w:t>
            </w:r>
            <w:r>
              <w:rPr/>
              <w:t>GB</w:t>
            </w:r>
            <w:r>
              <w:rPr>
                <w:spacing w:val="8"/>
              </w:rPr>
              <w:t xml:space="preserve"> 5085.3</w:t>
            </w:r>
            <w:r>
              <w:rPr>
                <w:spacing w:val="-17"/>
              </w:rPr>
              <w:t xml:space="preserve"> </w:t>
            </w:r>
            <w:r>
              <w:rPr>
                <w:spacing w:val="8"/>
              </w:rPr>
              <w:t>限值</w:t>
            </w:r>
            <w:r>
              <w:rPr/>
              <w:t xml:space="preserve"> </w:t>
            </w:r>
            <w:r>
              <w:rPr>
                <w:spacing w:val="-2"/>
              </w:rPr>
              <w:t>的</w:t>
            </w:r>
            <w:r>
              <w:rPr>
                <w:spacing w:val="-21"/>
              </w:rPr>
              <w:t xml:space="preserve"> </w:t>
            </w:r>
            <w:r>
              <w:rPr>
                <w:spacing w:val="-2"/>
              </w:rPr>
              <w:t>1/10。</w:t>
            </w:r>
          </w:p>
        </w:tc>
        <w:tc>
          <w:tcPr>
            <w:tcW w:w="1659" w:type="dxa"/>
            <w:vAlign w:val="top"/>
            <w:tcBorders>
              <w:right w:val="single" w:color="000000" w:sz="6" w:space="0"/>
            </w:tcBorders>
          </w:tcPr>
          <w:p>
            <w:pPr>
              <w:spacing w:line="314" w:lineRule="auto"/>
              <w:rPr>
                <w:rFonts w:ascii="Arial"/>
                <w:sz w:val="21"/>
              </w:rPr>
            </w:pPr>
            <w:r/>
          </w:p>
          <w:p>
            <w:pPr>
              <w:spacing w:line="315" w:lineRule="auto"/>
              <w:rPr>
                <w:rFonts w:ascii="Arial"/>
                <w:sz w:val="21"/>
              </w:rPr>
            </w:pPr>
            <w:r/>
          </w:p>
          <w:p>
            <w:pPr>
              <w:spacing w:line="315" w:lineRule="auto"/>
              <w:rPr>
                <w:rFonts w:ascii="Arial"/>
                <w:sz w:val="21"/>
              </w:rPr>
            </w:pPr>
            <w:r/>
          </w:p>
          <w:p>
            <w:pPr>
              <w:pStyle w:val="TableText"/>
              <w:ind w:left="49" w:right="24" w:hanging="10"/>
              <w:spacing w:before="65"/>
              <w:rPr/>
            </w:pPr>
            <w:r>
              <w:rPr>
                <w:spacing w:val="26"/>
              </w:rPr>
              <w:t>利用过程不按危</w:t>
            </w:r>
            <w:r>
              <w:rPr>
                <w:spacing w:val="1"/>
              </w:rPr>
              <w:t xml:space="preserve"> </w:t>
            </w:r>
            <w:r>
              <w:rPr>
                <w:spacing w:val="4"/>
              </w:rPr>
              <w:t>险废物管理。</w:t>
            </w:r>
          </w:p>
        </w:tc>
      </w:tr>
      <w:tr>
        <w:trPr>
          <w:trHeight w:val="695" w:hRule="atLeast"/>
        </w:trPr>
        <w:tc>
          <w:tcPr>
            <w:tcW w:w="588" w:type="dxa"/>
            <w:vAlign w:val="top"/>
            <w:vMerge w:val="restart"/>
            <w:tcBorders>
              <w:left w:val="single" w:color="000000" w:sz="6" w:space="0"/>
              <w:bottom w:val="nil"/>
            </w:tcBorders>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89"/>
              <w:spacing w:before="65" w:line="189" w:lineRule="auto"/>
              <w:rPr/>
            </w:pPr>
            <w:r>
              <w:rPr>
                <w:spacing w:val="-1"/>
              </w:rPr>
              <w:t>21</w:t>
            </w:r>
          </w:p>
        </w:tc>
        <w:tc>
          <w:tcPr>
            <w:tcW w:w="1216" w:type="dxa"/>
            <w:vAlign w:val="top"/>
            <w:vMerge w:val="restart"/>
            <w:tcBorders>
              <w:bottom w:val="nil"/>
            </w:tcBorders>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393"/>
              <w:spacing w:before="65" w:line="189" w:lineRule="auto"/>
              <w:rPr/>
            </w:pPr>
            <w:r>
              <w:rPr/>
              <w:t>HW</w:t>
            </w:r>
            <w:r>
              <w:rPr>
                <w:spacing w:val="8"/>
              </w:rPr>
              <w:t>35</w:t>
            </w:r>
          </w:p>
        </w:tc>
        <w:tc>
          <w:tcPr>
            <w:tcW w:w="1903" w:type="dxa"/>
            <w:vAlign w:val="top"/>
            <w:vMerge w:val="restart"/>
            <w:tcBorders>
              <w:bottom w:val="nil"/>
            </w:tcBorders>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28" w:right="28" w:hanging="1"/>
              <w:spacing w:before="65" w:line="239" w:lineRule="auto"/>
              <w:rPr/>
            </w:pPr>
            <w:r>
              <w:rPr>
                <w:spacing w:val="30"/>
              </w:rPr>
              <w:t>仅具有腐蚀性危险</w:t>
            </w:r>
            <w:r>
              <w:rPr/>
              <w:t xml:space="preserve"> </w:t>
            </w:r>
            <w:r>
              <w:rPr>
                <w:spacing w:val="8"/>
              </w:rPr>
              <w:t>特性的废碱</w:t>
            </w:r>
          </w:p>
        </w:tc>
        <w:tc>
          <w:tcPr>
            <w:tcW w:w="665" w:type="dxa"/>
            <w:vAlign w:val="top"/>
          </w:tcPr>
          <w:p>
            <w:pPr>
              <w:pStyle w:val="TableText"/>
              <w:ind w:left="128"/>
              <w:spacing w:before="250" w:line="229" w:lineRule="auto"/>
              <w:rPr/>
            </w:pPr>
            <w:r>
              <w:rPr>
                <w:spacing w:val="4"/>
              </w:rPr>
              <w:t>利用</w:t>
            </w:r>
          </w:p>
        </w:tc>
        <w:tc>
          <w:tcPr>
            <w:tcW w:w="2868" w:type="dxa"/>
            <w:vAlign w:val="top"/>
          </w:tcPr>
          <w:p>
            <w:pPr>
              <w:pStyle w:val="TableText"/>
              <w:ind w:left="35" w:right="72"/>
              <w:spacing w:before="116" w:line="239" w:lineRule="auto"/>
              <w:rPr/>
            </w:pPr>
            <w:r>
              <w:rPr>
                <w:spacing w:val="11"/>
              </w:rPr>
              <w:t>符合生态环境相关标准要求，</w:t>
            </w:r>
            <w:r>
              <w:rPr>
                <w:spacing w:val="10"/>
              </w:rPr>
              <w:t xml:space="preserve"> </w:t>
            </w:r>
            <w:r>
              <w:rPr>
                <w:spacing w:val="8"/>
              </w:rPr>
              <w:t>作为生产原料综合利用。</w:t>
            </w:r>
          </w:p>
        </w:tc>
        <w:tc>
          <w:tcPr>
            <w:tcW w:w="1659" w:type="dxa"/>
            <w:vAlign w:val="top"/>
            <w:tcBorders>
              <w:right w:val="single" w:color="000000" w:sz="6" w:space="0"/>
            </w:tcBorders>
          </w:tcPr>
          <w:p>
            <w:pPr>
              <w:pStyle w:val="TableText"/>
              <w:ind w:left="49" w:right="24" w:hanging="10"/>
              <w:spacing w:before="116" w:line="239" w:lineRule="auto"/>
              <w:rPr/>
            </w:pPr>
            <w:r>
              <w:rPr>
                <w:spacing w:val="26"/>
              </w:rPr>
              <w:t>利用过程不按危</w:t>
            </w:r>
            <w:r>
              <w:rPr>
                <w:spacing w:val="1"/>
              </w:rPr>
              <w:t xml:space="preserve"> </w:t>
            </w:r>
            <w:r>
              <w:rPr>
                <w:spacing w:val="4"/>
              </w:rPr>
              <w:t>险废物管理。</w:t>
            </w:r>
          </w:p>
        </w:tc>
      </w:tr>
      <w:tr>
        <w:trPr>
          <w:trHeight w:val="2794" w:hRule="atLeast"/>
        </w:trPr>
        <w:tc>
          <w:tcPr>
            <w:tcW w:w="588" w:type="dxa"/>
            <w:vAlign w:val="top"/>
            <w:vMerge w:val="continue"/>
            <w:tcBorders>
              <w:left w:val="single" w:color="000000" w:sz="6" w:space="0"/>
              <w:bottom w:val="single" w:color="000000" w:sz="6" w:space="0"/>
              <w:top w:val="nil"/>
            </w:tcBorders>
          </w:tcPr>
          <w:p>
            <w:pPr>
              <w:rPr>
                <w:rFonts w:ascii="Arial"/>
                <w:sz w:val="21"/>
              </w:rPr>
            </w:pPr>
            <w:r/>
          </w:p>
        </w:tc>
        <w:tc>
          <w:tcPr>
            <w:tcW w:w="1216" w:type="dxa"/>
            <w:vAlign w:val="top"/>
            <w:vMerge w:val="continue"/>
            <w:tcBorders>
              <w:bottom w:val="single" w:color="000000" w:sz="6" w:space="0"/>
              <w:top w:val="nil"/>
            </w:tcBorders>
          </w:tcPr>
          <w:p>
            <w:pPr>
              <w:rPr>
                <w:rFonts w:ascii="Arial"/>
                <w:sz w:val="21"/>
              </w:rPr>
            </w:pPr>
            <w:r/>
          </w:p>
        </w:tc>
        <w:tc>
          <w:tcPr>
            <w:tcW w:w="1903" w:type="dxa"/>
            <w:vAlign w:val="top"/>
            <w:vMerge w:val="continue"/>
            <w:tcBorders>
              <w:bottom w:val="single" w:color="000000" w:sz="6" w:space="0"/>
              <w:top w:val="nil"/>
            </w:tcBorders>
          </w:tcPr>
          <w:p>
            <w:pPr>
              <w:rPr>
                <w:rFonts w:ascii="Arial"/>
                <w:sz w:val="21"/>
              </w:rPr>
            </w:pPr>
            <w:r/>
          </w:p>
        </w:tc>
        <w:tc>
          <w:tcPr>
            <w:tcW w:w="665" w:type="dxa"/>
            <w:vAlign w:val="top"/>
            <w:tcBorders>
              <w:bottom w:val="single" w:color="000000" w:sz="6" w:space="0"/>
            </w:tcBorders>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28"/>
              <w:spacing w:before="65" w:line="229" w:lineRule="auto"/>
              <w:rPr/>
            </w:pPr>
            <w:r>
              <w:rPr>
                <w:spacing w:val="4"/>
              </w:rPr>
              <w:t>利用</w:t>
            </w:r>
          </w:p>
        </w:tc>
        <w:tc>
          <w:tcPr>
            <w:tcW w:w="2868" w:type="dxa"/>
            <w:vAlign w:val="top"/>
            <w:tcBorders>
              <w:bottom w:val="single" w:color="000000" w:sz="6" w:space="0"/>
            </w:tcBorders>
          </w:tcPr>
          <w:p>
            <w:pPr>
              <w:pStyle w:val="TableText"/>
              <w:ind w:left="34"/>
              <w:spacing w:before="203" w:line="249" w:lineRule="auto"/>
              <w:jc w:val="both"/>
              <w:rPr/>
            </w:pPr>
            <w:r>
              <w:rPr>
                <w:spacing w:val="10"/>
              </w:rPr>
              <w:t>作为工业污水处理厂污水处理</w:t>
            </w:r>
            <w:r>
              <w:rPr>
                <w:spacing w:val="5"/>
              </w:rPr>
              <w:t xml:space="preserve">  </w:t>
            </w:r>
            <w:r>
              <w:rPr>
                <w:spacing w:val="2"/>
              </w:rPr>
              <w:t>中和剂利用，且满足以下条件：</w:t>
            </w:r>
            <w:r>
              <w:rPr/>
              <w:t xml:space="preserve"> </w:t>
            </w:r>
            <w:r>
              <w:rPr>
                <w:spacing w:val="3"/>
              </w:rPr>
              <w:t>液态碱或者固态碱按</w:t>
            </w:r>
            <w:r>
              <w:rPr>
                <w:spacing w:val="-37"/>
              </w:rPr>
              <w:t xml:space="preserve"> </w:t>
            </w:r>
            <w:r>
              <w:rPr/>
              <w:t>HJ</w:t>
            </w:r>
            <w:r>
              <w:rPr>
                <w:spacing w:val="3"/>
              </w:rPr>
              <w:t>/T 299</w:t>
            </w:r>
            <w:r>
              <w:rPr/>
              <w:t xml:space="preserve">  </w:t>
            </w:r>
            <w:r>
              <w:rPr>
                <w:spacing w:val="11"/>
              </w:rPr>
              <w:t>方法制取的浸出液中第一类污</w:t>
            </w:r>
            <w:r>
              <w:rPr/>
              <w:t xml:space="preserve">  </w:t>
            </w:r>
            <w:r>
              <w:rPr>
                <w:spacing w:val="11"/>
              </w:rPr>
              <w:t>染物含量低于该污水处理厂排</w:t>
            </w:r>
            <w:r>
              <w:rPr/>
              <w:t xml:space="preserve">  </w:t>
            </w:r>
            <w:r>
              <w:rPr>
                <w:spacing w:val="11"/>
              </w:rPr>
              <w:t>放标准，其他《危险废物鉴别</w:t>
            </w:r>
            <w:r>
              <w:rPr/>
              <w:t xml:space="preserve">  </w:t>
            </w:r>
            <w:r>
              <w:rPr>
                <w:spacing w:val="1"/>
              </w:rPr>
              <w:t>标准 浸出毒性》（</w:t>
            </w:r>
            <w:r>
              <w:rPr/>
              <w:t>GB</w:t>
            </w:r>
            <w:r>
              <w:rPr>
                <w:spacing w:val="1"/>
              </w:rPr>
              <w:t xml:space="preserve"> 5085.3）</w:t>
            </w:r>
            <w:r>
              <w:rPr>
                <w:spacing w:val="10"/>
              </w:rPr>
              <w:t xml:space="preserve"> </w:t>
            </w:r>
            <w:r>
              <w:rPr>
                <w:spacing w:val="5"/>
              </w:rPr>
              <w:t>所列特征污染物低于</w:t>
            </w:r>
            <w:r>
              <w:rPr/>
              <w:t>GB</w:t>
            </w:r>
            <w:r>
              <w:rPr>
                <w:spacing w:val="-32"/>
              </w:rPr>
              <w:t xml:space="preserve"> </w:t>
            </w:r>
            <w:r>
              <w:rPr>
                <w:spacing w:val="5"/>
              </w:rPr>
              <w:t>5085.3</w:t>
            </w:r>
            <w:r>
              <w:rPr/>
              <w:t xml:space="preserve">  </w:t>
            </w:r>
            <w:r>
              <w:rPr>
                <w:spacing w:val="-1"/>
              </w:rPr>
              <w:t>限值的</w:t>
            </w:r>
            <w:r>
              <w:rPr>
                <w:spacing w:val="-24"/>
              </w:rPr>
              <w:t xml:space="preserve"> </w:t>
            </w:r>
            <w:r>
              <w:rPr>
                <w:spacing w:val="-1"/>
              </w:rPr>
              <w:t>1/10。</w:t>
            </w:r>
          </w:p>
        </w:tc>
        <w:tc>
          <w:tcPr>
            <w:tcW w:w="1659" w:type="dxa"/>
            <w:vAlign w:val="top"/>
            <w:tcBorders>
              <w:bottom w:val="single" w:color="000000" w:sz="6" w:space="0"/>
              <w:right w:val="single" w:color="000000" w:sz="6" w:space="0"/>
            </w:tcBorders>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pStyle w:val="TableText"/>
              <w:ind w:left="49" w:right="24" w:hanging="10"/>
              <w:spacing w:before="65" w:line="239" w:lineRule="auto"/>
              <w:rPr/>
            </w:pPr>
            <w:r>
              <w:rPr>
                <w:spacing w:val="26"/>
              </w:rPr>
              <w:t>利用过程不按危</w:t>
            </w:r>
            <w:r>
              <w:rPr>
                <w:spacing w:val="1"/>
              </w:rPr>
              <w:t xml:space="preserve"> </w:t>
            </w:r>
            <w:r>
              <w:rPr>
                <w:spacing w:val="4"/>
              </w:rPr>
              <w:t>险废物管理。</w:t>
            </w:r>
          </w:p>
        </w:tc>
      </w:tr>
    </w:tbl>
    <w:p>
      <w:pPr>
        <w:spacing w:line="192" w:lineRule="exact"/>
        <w:rPr>
          <w:rFonts w:ascii="Arial"/>
          <w:sz w:val="16"/>
        </w:rPr>
      </w:pPr>
      <w:r/>
    </w:p>
    <w:p>
      <w:pPr>
        <w:spacing w:line="192" w:lineRule="exact"/>
        <w:sectPr>
          <w:footerReference w:type="default" r:id="rId35"/>
          <w:pgSz w:w="11906" w:h="16839"/>
          <w:pgMar w:top="1431" w:right="1498" w:bottom="1800" w:left="1493" w:header="0" w:footer="1537" w:gutter="0"/>
        </w:sectPr>
        <w:rPr>
          <w:rFonts w:ascii="Arial" w:hAnsi="Arial" w:eastAsia="Arial" w:cs="Arial"/>
          <w:sz w:val="16"/>
          <w:szCs w:val="16"/>
        </w:rPr>
      </w:pPr>
    </w:p>
    <w:p>
      <w:pPr>
        <w:spacing w:before="198"/>
        <w:rPr/>
      </w:pPr>
      <w:r/>
    </w:p>
    <w:tbl>
      <w:tblPr>
        <w:tblStyle w:val="TableNormal"/>
        <w:tblW w:w="8899"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8"/>
        <w:gridCol w:w="1216"/>
        <w:gridCol w:w="1903"/>
        <w:gridCol w:w="665"/>
        <w:gridCol w:w="2868"/>
        <w:gridCol w:w="1659"/>
      </w:tblGrid>
      <w:tr>
        <w:trPr>
          <w:trHeight w:val="676" w:hRule="atLeast"/>
        </w:trPr>
        <w:tc>
          <w:tcPr>
            <w:tcW w:w="588" w:type="dxa"/>
            <w:vAlign w:val="top"/>
            <w:tcBorders>
              <w:left w:val="single" w:color="000000" w:sz="6" w:space="0"/>
              <w:top w:val="single" w:color="000000" w:sz="6" w:space="0"/>
            </w:tcBorders>
          </w:tcPr>
          <w:p>
            <w:pPr>
              <w:ind w:left="83"/>
              <w:spacing w:before="232" w:line="231" w:lineRule="auto"/>
              <w:rPr>
                <w:rFonts w:ascii="SimHei" w:hAnsi="SimHei" w:eastAsia="SimHei" w:cs="SimHei"/>
                <w:sz w:val="20"/>
                <w:szCs w:val="20"/>
              </w:rPr>
            </w:pPr>
            <w:r>
              <w:rPr>
                <w:rFonts w:ascii="SimHei" w:hAnsi="SimHei" w:eastAsia="SimHei" w:cs="SimHei"/>
                <w:sz w:val="20"/>
                <w:szCs w:val="20"/>
                <w:spacing w:val="4"/>
              </w:rPr>
              <w:t>序号</w:t>
            </w:r>
          </w:p>
        </w:tc>
        <w:tc>
          <w:tcPr>
            <w:tcW w:w="1216" w:type="dxa"/>
            <w:vAlign w:val="top"/>
            <w:tcBorders>
              <w:top w:val="single" w:color="000000" w:sz="6" w:space="0"/>
            </w:tcBorders>
          </w:tcPr>
          <w:p>
            <w:pPr>
              <w:ind w:left="396" w:right="137" w:hanging="260"/>
              <w:spacing w:before="96" w:line="241" w:lineRule="auto"/>
              <w:rPr>
                <w:rFonts w:ascii="SimHei" w:hAnsi="SimHei" w:eastAsia="SimHei" w:cs="SimHei"/>
                <w:sz w:val="20"/>
                <w:szCs w:val="20"/>
              </w:rPr>
            </w:pPr>
            <w:r>
              <w:rPr>
                <w:rFonts w:ascii="SimHei" w:hAnsi="SimHei" w:eastAsia="SimHei" w:cs="SimHei"/>
                <w:sz w:val="20"/>
                <w:szCs w:val="20"/>
                <w:spacing w:val="7"/>
              </w:rPr>
              <w:t>废物类别/</w:t>
            </w:r>
            <w:r>
              <w:rPr>
                <w:rFonts w:ascii="SimHei" w:hAnsi="SimHei" w:eastAsia="SimHei" w:cs="SimHei"/>
                <w:sz w:val="20"/>
                <w:szCs w:val="20"/>
              </w:rPr>
              <w:t xml:space="preserve"> </w:t>
            </w:r>
            <w:r>
              <w:rPr>
                <w:rFonts w:ascii="SimHei" w:hAnsi="SimHei" w:eastAsia="SimHei" w:cs="SimHei"/>
                <w:sz w:val="20"/>
                <w:szCs w:val="20"/>
                <w:spacing w:val="5"/>
              </w:rPr>
              <w:t>代码</w:t>
            </w:r>
          </w:p>
        </w:tc>
        <w:tc>
          <w:tcPr>
            <w:tcW w:w="1903" w:type="dxa"/>
            <w:vAlign w:val="top"/>
            <w:tcBorders>
              <w:top w:val="single" w:color="000000" w:sz="6" w:space="0"/>
            </w:tcBorders>
          </w:tcPr>
          <w:p>
            <w:pPr>
              <w:ind w:left="531"/>
              <w:spacing w:before="232" w:line="230" w:lineRule="auto"/>
              <w:rPr>
                <w:rFonts w:ascii="SimHei" w:hAnsi="SimHei" w:eastAsia="SimHei" w:cs="SimHei"/>
                <w:sz w:val="20"/>
                <w:szCs w:val="20"/>
              </w:rPr>
            </w:pPr>
            <w:r>
              <w:rPr>
                <w:rFonts w:ascii="SimHei" w:hAnsi="SimHei" w:eastAsia="SimHei" w:cs="SimHei"/>
                <w:sz w:val="20"/>
                <w:szCs w:val="20"/>
                <w:spacing w:val="7"/>
              </w:rPr>
              <w:t>危险废物</w:t>
            </w:r>
          </w:p>
        </w:tc>
        <w:tc>
          <w:tcPr>
            <w:tcW w:w="665" w:type="dxa"/>
            <w:vAlign w:val="top"/>
            <w:tcBorders>
              <w:top w:val="single" w:color="000000" w:sz="6" w:space="0"/>
            </w:tcBorders>
          </w:tcPr>
          <w:p>
            <w:pPr>
              <w:ind w:left="128" w:right="122" w:firstLine="4"/>
              <w:spacing w:before="97" w:line="241" w:lineRule="auto"/>
              <w:rPr>
                <w:rFonts w:ascii="SimHei" w:hAnsi="SimHei" w:eastAsia="SimHei" w:cs="SimHei"/>
                <w:sz w:val="20"/>
                <w:szCs w:val="20"/>
              </w:rPr>
            </w:pPr>
            <w:r>
              <w:rPr>
                <w:rFonts w:ascii="SimHei" w:hAnsi="SimHei" w:eastAsia="SimHei" w:cs="SimHei"/>
                <w:sz w:val="20"/>
                <w:szCs w:val="20"/>
                <w:spacing w:val="2"/>
              </w:rPr>
              <w:t>豁免</w:t>
            </w:r>
            <w:r>
              <w:rPr>
                <w:rFonts w:ascii="SimHei" w:hAnsi="SimHei" w:eastAsia="SimHei" w:cs="SimHei"/>
                <w:sz w:val="20"/>
                <w:szCs w:val="20"/>
              </w:rPr>
              <w:t xml:space="preserve"> </w:t>
            </w:r>
            <w:r>
              <w:rPr>
                <w:rFonts w:ascii="SimHei" w:hAnsi="SimHei" w:eastAsia="SimHei" w:cs="SimHei"/>
                <w:sz w:val="20"/>
                <w:szCs w:val="20"/>
                <w:spacing w:val="4"/>
              </w:rPr>
              <w:t>环节</w:t>
            </w:r>
          </w:p>
        </w:tc>
        <w:tc>
          <w:tcPr>
            <w:tcW w:w="2868" w:type="dxa"/>
            <w:vAlign w:val="top"/>
            <w:tcBorders>
              <w:top w:val="single" w:color="000000" w:sz="6" w:space="0"/>
            </w:tcBorders>
          </w:tcPr>
          <w:p>
            <w:pPr>
              <w:ind w:left="868"/>
              <w:spacing w:before="232" w:line="230" w:lineRule="auto"/>
              <w:rPr>
                <w:rFonts w:ascii="SimHei" w:hAnsi="SimHei" w:eastAsia="SimHei" w:cs="SimHei"/>
                <w:sz w:val="20"/>
                <w:szCs w:val="20"/>
              </w:rPr>
            </w:pPr>
            <w:r>
              <w:rPr>
                <w:rFonts w:ascii="SimHei" w:hAnsi="SimHei" w:eastAsia="SimHei" w:cs="SimHei"/>
                <w:sz w:val="20"/>
                <w:szCs w:val="20"/>
                <w:spacing w:val="-1"/>
              </w:rPr>
              <w:t>豁</w:t>
            </w:r>
            <w:r>
              <w:rPr>
                <w:rFonts w:ascii="SimHei" w:hAnsi="SimHei" w:eastAsia="SimHei" w:cs="SimHei"/>
                <w:sz w:val="20"/>
                <w:szCs w:val="20"/>
                <w:spacing w:val="16"/>
              </w:rPr>
              <w:t xml:space="preserve"> </w:t>
            </w:r>
            <w:r>
              <w:rPr>
                <w:rFonts w:ascii="SimHei" w:hAnsi="SimHei" w:eastAsia="SimHei" w:cs="SimHei"/>
                <w:sz w:val="20"/>
                <w:szCs w:val="20"/>
                <w:spacing w:val="-1"/>
              </w:rPr>
              <w:t>免</w:t>
            </w:r>
            <w:r>
              <w:rPr>
                <w:rFonts w:ascii="SimHei" w:hAnsi="SimHei" w:eastAsia="SimHei" w:cs="SimHei"/>
                <w:sz w:val="20"/>
                <w:szCs w:val="20"/>
                <w:spacing w:val="14"/>
              </w:rPr>
              <w:t xml:space="preserve"> </w:t>
            </w:r>
            <w:r>
              <w:rPr>
                <w:rFonts w:ascii="SimHei" w:hAnsi="SimHei" w:eastAsia="SimHei" w:cs="SimHei"/>
                <w:sz w:val="20"/>
                <w:szCs w:val="20"/>
                <w:spacing w:val="-1"/>
              </w:rPr>
              <w:t>条</w:t>
            </w:r>
            <w:r>
              <w:rPr>
                <w:rFonts w:ascii="SimHei" w:hAnsi="SimHei" w:eastAsia="SimHei" w:cs="SimHei"/>
                <w:sz w:val="20"/>
                <w:szCs w:val="20"/>
                <w:spacing w:val="15"/>
              </w:rPr>
              <w:t xml:space="preserve"> </w:t>
            </w:r>
            <w:r>
              <w:rPr>
                <w:rFonts w:ascii="SimHei" w:hAnsi="SimHei" w:eastAsia="SimHei" w:cs="SimHei"/>
                <w:sz w:val="20"/>
                <w:szCs w:val="20"/>
                <w:spacing w:val="-1"/>
              </w:rPr>
              <w:t>件</w:t>
            </w:r>
          </w:p>
        </w:tc>
        <w:tc>
          <w:tcPr>
            <w:tcW w:w="1659" w:type="dxa"/>
            <w:vAlign w:val="top"/>
            <w:tcBorders>
              <w:right w:val="single" w:color="000000" w:sz="6" w:space="0"/>
              <w:top w:val="single" w:color="000000" w:sz="6" w:space="0"/>
            </w:tcBorders>
          </w:tcPr>
          <w:p>
            <w:pPr>
              <w:ind w:left="420"/>
              <w:spacing w:before="232" w:line="230" w:lineRule="auto"/>
              <w:rPr>
                <w:rFonts w:ascii="SimHei" w:hAnsi="SimHei" w:eastAsia="SimHei" w:cs="SimHei"/>
                <w:sz w:val="20"/>
                <w:szCs w:val="20"/>
              </w:rPr>
            </w:pPr>
            <w:r>
              <w:rPr>
                <w:rFonts w:ascii="SimHei" w:hAnsi="SimHei" w:eastAsia="SimHei" w:cs="SimHei"/>
                <w:sz w:val="20"/>
                <w:szCs w:val="20"/>
                <w:spacing w:val="6"/>
              </w:rPr>
              <w:t>豁免内容</w:t>
            </w:r>
          </w:p>
        </w:tc>
      </w:tr>
      <w:tr>
        <w:trPr>
          <w:trHeight w:val="1587" w:hRule="atLeast"/>
        </w:trPr>
        <w:tc>
          <w:tcPr>
            <w:tcW w:w="588" w:type="dxa"/>
            <w:vAlign w:val="top"/>
            <w:tcBorders>
              <w:left w:val="single" w:color="000000" w:sz="6" w:space="0"/>
            </w:tcBorders>
          </w:tcPr>
          <w:p>
            <w:pPr>
              <w:spacing w:line="325" w:lineRule="auto"/>
              <w:rPr>
                <w:rFonts w:ascii="Arial"/>
                <w:sz w:val="21"/>
              </w:rPr>
            </w:pPr>
            <w:r/>
          </w:p>
          <w:p>
            <w:pPr>
              <w:spacing w:line="325" w:lineRule="auto"/>
              <w:rPr>
                <w:rFonts w:ascii="Arial"/>
                <w:sz w:val="21"/>
              </w:rPr>
            </w:pPr>
            <w:r/>
          </w:p>
          <w:p>
            <w:pPr>
              <w:pStyle w:val="TableText"/>
              <w:ind w:left="189"/>
              <w:spacing w:before="65" w:line="189" w:lineRule="auto"/>
              <w:rPr/>
            </w:pPr>
            <w:r>
              <w:rPr>
                <w:spacing w:val="-1"/>
              </w:rPr>
              <w:t>22</w:t>
            </w:r>
          </w:p>
        </w:tc>
        <w:tc>
          <w:tcPr>
            <w:tcW w:w="1216" w:type="dxa"/>
            <w:vAlign w:val="top"/>
          </w:tcPr>
          <w:p>
            <w:pPr>
              <w:spacing w:line="324" w:lineRule="auto"/>
              <w:rPr>
                <w:rFonts w:ascii="Arial"/>
                <w:sz w:val="21"/>
              </w:rPr>
            </w:pPr>
            <w:r/>
          </w:p>
          <w:p>
            <w:pPr>
              <w:spacing w:line="325" w:lineRule="auto"/>
              <w:rPr>
                <w:rFonts w:ascii="Arial"/>
                <w:sz w:val="21"/>
              </w:rPr>
            </w:pPr>
            <w:r/>
          </w:p>
          <w:p>
            <w:pPr>
              <w:pStyle w:val="TableText"/>
              <w:ind w:left="88"/>
              <w:spacing w:before="65" w:line="190" w:lineRule="auto"/>
              <w:rPr/>
            </w:pPr>
            <w:r>
              <w:rPr>
                <w:spacing w:val="3"/>
              </w:rPr>
              <w:t>323-001-48</w:t>
            </w:r>
          </w:p>
        </w:tc>
        <w:tc>
          <w:tcPr>
            <w:tcW w:w="1903" w:type="dxa"/>
            <w:vAlign w:val="top"/>
          </w:tcPr>
          <w:p>
            <w:pPr>
              <w:pStyle w:val="TableText"/>
              <w:ind w:left="33" w:right="28" w:hanging="5"/>
              <w:spacing w:before="279" w:line="246" w:lineRule="auto"/>
              <w:jc w:val="both"/>
              <w:rPr/>
            </w:pPr>
            <w:r>
              <w:rPr>
                <w:spacing w:val="30"/>
              </w:rPr>
              <w:t>仲钨酸铵生产过程</w:t>
            </w:r>
            <w:r>
              <w:rPr/>
              <w:t xml:space="preserve"> </w:t>
            </w:r>
            <w:r>
              <w:rPr>
                <w:spacing w:val="23"/>
              </w:rPr>
              <w:t>中碱分解产生</w:t>
            </w:r>
            <w:r>
              <w:rPr>
                <w:spacing w:val="-49"/>
              </w:rPr>
              <w:t xml:space="preserve"> </w:t>
            </w:r>
            <w:r>
              <w:rPr>
                <w:spacing w:val="23"/>
              </w:rPr>
              <w:t>的碱</w:t>
            </w:r>
            <w:r>
              <w:rPr/>
              <w:t xml:space="preserve"> </w:t>
            </w:r>
            <w:r>
              <w:rPr>
                <w:spacing w:val="3"/>
              </w:rPr>
              <w:t>煮渣（钨渣）和废水</w:t>
            </w:r>
            <w:r>
              <w:rPr>
                <w:spacing w:val="7"/>
              </w:rPr>
              <w:t xml:space="preserve"> </w:t>
            </w:r>
            <w:r>
              <w:rPr>
                <w:spacing w:val="6"/>
              </w:rPr>
              <w:t>处理污泥</w:t>
            </w:r>
          </w:p>
        </w:tc>
        <w:tc>
          <w:tcPr>
            <w:tcW w:w="665" w:type="dxa"/>
            <w:vAlign w:val="top"/>
          </w:tcPr>
          <w:p>
            <w:pPr>
              <w:spacing w:line="308" w:lineRule="auto"/>
              <w:rPr>
                <w:rFonts w:ascii="Arial"/>
                <w:sz w:val="21"/>
              </w:rPr>
            </w:pPr>
            <w:r/>
          </w:p>
          <w:p>
            <w:pPr>
              <w:spacing w:line="309"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4" w:firstLine="1"/>
              <w:spacing w:before="145" w:line="246" w:lineRule="auto"/>
              <w:jc w:val="both"/>
              <w:rPr/>
            </w:pPr>
            <w:r>
              <w:rPr>
                <w:spacing w:val="10"/>
              </w:rPr>
              <w:t>符合《水泥窑协同处置固体废</w:t>
            </w:r>
            <w:r>
              <w:rPr>
                <w:spacing w:val="5"/>
              </w:rPr>
              <w:t xml:space="preserve">  </w:t>
            </w:r>
            <w:r>
              <w:rPr>
                <w:spacing w:val="1"/>
              </w:rPr>
              <w:t>物污染控制标准》（</w:t>
            </w:r>
            <w:r>
              <w:rPr/>
              <w:t>GB</w:t>
            </w:r>
            <w:r>
              <w:rPr>
                <w:spacing w:val="1"/>
              </w:rPr>
              <w:t xml:space="preserve"> 30485）</w:t>
            </w:r>
            <w:r>
              <w:rPr>
                <w:spacing w:val="11"/>
              </w:rPr>
              <w:t xml:space="preserve"> </w:t>
            </w:r>
            <w:r>
              <w:rPr>
                <w:spacing w:val="11"/>
              </w:rPr>
              <w:t>和《水泥窑协同处置固体废物</w:t>
            </w:r>
            <w:r>
              <w:rPr/>
              <w:t xml:space="preserve">  </w:t>
            </w:r>
            <w:r>
              <w:rPr>
                <w:spacing w:val="1"/>
              </w:rPr>
              <w:t>环境保护技术规范》（</w:t>
            </w:r>
            <w:r>
              <w:rPr/>
              <w:t>HJ</w:t>
            </w:r>
            <w:r>
              <w:rPr>
                <w:spacing w:val="1"/>
              </w:rPr>
              <w:t xml:space="preserve"> 662）</w:t>
            </w:r>
            <w:r>
              <w:rPr>
                <w:spacing w:val="12"/>
              </w:rPr>
              <w:t xml:space="preserve"> </w:t>
            </w:r>
            <w:r>
              <w:rPr>
                <w:spacing w:val="4"/>
              </w:rPr>
              <w:t>要求进入水泥窑协同处置。</w:t>
            </w:r>
          </w:p>
        </w:tc>
        <w:tc>
          <w:tcPr>
            <w:tcW w:w="1659" w:type="dxa"/>
            <w:vAlign w:val="top"/>
            <w:tcBorders>
              <w:right w:val="single" w:color="000000" w:sz="6" w:space="0"/>
            </w:tcBorders>
          </w:tcPr>
          <w:p>
            <w:pPr>
              <w:spacing w:line="242" w:lineRule="auto"/>
              <w:rPr>
                <w:rFonts w:ascii="Arial"/>
                <w:sz w:val="21"/>
              </w:rPr>
            </w:pPr>
            <w:r/>
          </w:p>
          <w:p>
            <w:pPr>
              <w:spacing w:line="242" w:lineRule="auto"/>
              <w:rPr>
                <w:rFonts w:ascii="Arial"/>
                <w:sz w:val="21"/>
              </w:rPr>
            </w:pPr>
            <w:r/>
          </w:p>
          <w:p>
            <w:pPr>
              <w:pStyle w:val="TableText"/>
              <w:ind w:left="50" w:right="24" w:hanging="7"/>
              <w:spacing w:before="65" w:line="239" w:lineRule="auto"/>
              <w:rPr/>
            </w:pPr>
            <w:r>
              <w:rPr>
                <w:spacing w:val="25"/>
              </w:rPr>
              <w:t>处置过程不按危</w:t>
            </w:r>
            <w:r>
              <w:rPr>
                <w:spacing w:val="5"/>
              </w:rPr>
              <w:t xml:space="preserve"> </w:t>
            </w:r>
            <w:r>
              <w:rPr>
                <w:spacing w:val="4"/>
              </w:rPr>
              <w:t>险废物管理。</w:t>
            </w:r>
          </w:p>
        </w:tc>
      </w:tr>
      <w:tr>
        <w:trPr>
          <w:trHeight w:val="694" w:hRule="atLeast"/>
        </w:trPr>
        <w:tc>
          <w:tcPr>
            <w:tcW w:w="588" w:type="dxa"/>
            <w:vAlign w:val="top"/>
            <w:tcBorders>
              <w:left w:val="single" w:color="000000" w:sz="6" w:space="0"/>
            </w:tcBorders>
          </w:tcPr>
          <w:p>
            <w:pPr>
              <w:pStyle w:val="TableText"/>
              <w:ind w:left="189"/>
              <w:spacing w:before="274" w:line="189" w:lineRule="auto"/>
              <w:rPr/>
            </w:pPr>
            <w:r>
              <w:rPr>
                <w:spacing w:val="-1"/>
              </w:rPr>
              <w:t>23</w:t>
            </w:r>
          </w:p>
        </w:tc>
        <w:tc>
          <w:tcPr>
            <w:tcW w:w="1216" w:type="dxa"/>
            <w:vAlign w:val="top"/>
          </w:tcPr>
          <w:p>
            <w:pPr>
              <w:pStyle w:val="TableText"/>
              <w:ind w:left="84"/>
              <w:spacing w:before="273" w:line="190" w:lineRule="auto"/>
              <w:rPr/>
            </w:pPr>
            <w:r>
              <w:rPr>
                <w:spacing w:val="4"/>
              </w:rPr>
              <w:t>900-041-49</w:t>
            </w:r>
          </w:p>
        </w:tc>
        <w:tc>
          <w:tcPr>
            <w:tcW w:w="1903" w:type="dxa"/>
            <w:vAlign w:val="top"/>
          </w:tcPr>
          <w:p>
            <w:pPr>
              <w:pStyle w:val="TableText"/>
              <w:ind w:left="29" w:right="28" w:hanging="1"/>
              <w:spacing w:before="108" w:line="239" w:lineRule="auto"/>
              <w:rPr/>
            </w:pPr>
            <w:r>
              <w:rPr>
                <w:spacing w:val="4"/>
              </w:rPr>
              <w:t>废弃的含油抹布、劳</w:t>
            </w:r>
            <w:r>
              <w:rPr>
                <w:spacing w:val="3"/>
              </w:rPr>
              <w:t xml:space="preserve"> </w:t>
            </w:r>
            <w:r>
              <w:rPr>
                <w:spacing w:val="6"/>
              </w:rPr>
              <w:t>保用品</w:t>
            </w:r>
          </w:p>
        </w:tc>
        <w:tc>
          <w:tcPr>
            <w:tcW w:w="665" w:type="dxa"/>
            <w:vAlign w:val="top"/>
          </w:tcPr>
          <w:p>
            <w:pPr>
              <w:pStyle w:val="TableText"/>
              <w:ind w:left="128" w:right="122"/>
              <w:spacing w:before="108" w:line="239" w:lineRule="auto"/>
              <w:rPr/>
            </w:pPr>
            <w:r>
              <w:rPr>
                <w:spacing w:val="4"/>
              </w:rPr>
              <w:t>全部</w:t>
            </w:r>
            <w:r>
              <w:rPr/>
              <w:t xml:space="preserve"> </w:t>
            </w:r>
            <w:r>
              <w:rPr>
                <w:spacing w:val="4"/>
              </w:rPr>
              <w:t>环节</w:t>
            </w:r>
          </w:p>
        </w:tc>
        <w:tc>
          <w:tcPr>
            <w:tcW w:w="2868" w:type="dxa"/>
            <w:vAlign w:val="top"/>
          </w:tcPr>
          <w:p>
            <w:pPr>
              <w:pStyle w:val="TableText"/>
              <w:ind w:left="37"/>
              <w:spacing w:before="241" w:line="228" w:lineRule="auto"/>
              <w:rPr/>
            </w:pPr>
            <w:r>
              <w:rPr>
                <w:spacing w:val="6"/>
              </w:rPr>
              <w:t>未分类收集。</w:t>
            </w:r>
          </w:p>
        </w:tc>
        <w:tc>
          <w:tcPr>
            <w:tcW w:w="1659" w:type="dxa"/>
            <w:vAlign w:val="top"/>
            <w:tcBorders>
              <w:right w:val="single" w:color="000000" w:sz="6" w:space="0"/>
            </w:tcBorders>
          </w:tcPr>
          <w:p>
            <w:pPr>
              <w:pStyle w:val="TableText"/>
              <w:ind w:left="38" w:right="24"/>
              <w:spacing w:before="107" w:line="239" w:lineRule="auto"/>
              <w:rPr/>
            </w:pPr>
            <w:r>
              <w:rPr>
                <w:spacing w:val="26"/>
              </w:rPr>
              <w:t>全过程不按危险</w:t>
            </w:r>
            <w:r>
              <w:rPr>
                <w:spacing w:val="2"/>
              </w:rPr>
              <w:t xml:space="preserve"> </w:t>
            </w:r>
            <w:r>
              <w:rPr>
                <w:spacing w:val="6"/>
              </w:rPr>
              <w:t>废物管理。</w:t>
            </w:r>
          </w:p>
        </w:tc>
      </w:tr>
      <w:tr>
        <w:trPr>
          <w:trHeight w:val="1245" w:hRule="atLeast"/>
        </w:trPr>
        <w:tc>
          <w:tcPr>
            <w:tcW w:w="588" w:type="dxa"/>
            <w:vAlign w:val="top"/>
            <w:vMerge w:val="restart"/>
            <w:tcBorders>
              <w:left w:val="single" w:color="000000" w:sz="6" w:space="0"/>
              <w:bottom w:val="nil"/>
            </w:tcBorders>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89"/>
              <w:spacing w:before="65" w:line="189" w:lineRule="auto"/>
              <w:rPr/>
            </w:pPr>
            <w:r>
              <w:rPr>
                <w:spacing w:val="-1"/>
              </w:rPr>
              <w:t>24</w:t>
            </w:r>
          </w:p>
        </w:tc>
        <w:tc>
          <w:tcPr>
            <w:tcW w:w="1216" w:type="dxa"/>
            <w:vAlign w:val="top"/>
            <w:vMerge w:val="restart"/>
            <w:tcBorders>
              <w:bottom w:val="nil"/>
            </w:tcBorders>
          </w:tcPr>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91"/>
              <w:spacing w:before="65" w:line="228" w:lineRule="auto"/>
              <w:rPr/>
            </w:pPr>
            <w:r>
              <w:rPr>
                <w:spacing w:val="6"/>
              </w:rPr>
              <w:t>突发环境事</w:t>
            </w:r>
          </w:p>
          <w:p>
            <w:pPr>
              <w:pStyle w:val="TableText"/>
              <w:ind w:left="83"/>
              <w:spacing w:before="23" w:line="228" w:lineRule="auto"/>
              <w:rPr/>
            </w:pPr>
            <w:r>
              <w:rPr>
                <w:spacing w:val="8"/>
              </w:rPr>
              <w:t>件产生的危</w:t>
            </w:r>
          </w:p>
          <w:p>
            <w:pPr>
              <w:pStyle w:val="TableText"/>
              <w:ind w:left="304"/>
              <w:spacing w:before="27" w:line="228" w:lineRule="auto"/>
              <w:rPr/>
            </w:pPr>
            <w:r>
              <w:rPr>
                <w:spacing w:val="3"/>
              </w:rPr>
              <w:t>险废物</w:t>
            </w:r>
          </w:p>
        </w:tc>
        <w:tc>
          <w:tcPr>
            <w:tcW w:w="1903" w:type="dxa"/>
            <w:vAlign w:val="top"/>
            <w:vMerge w:val="restart"/>
            <w:tcBorders>
              <w:bottom w:val="nil"/>
            </w:tcBorders>
          </w:tcPr>
          <w:p>
            <w:pPr>
              <w:pStyle w:val="TableText"/>
              <w:ind w:left="24" w:right="28" w:firstLine="12"/>
              <w:spacing w:before="143" w:line="249" w:lineRule="auto"/>
              <w:rPr/>
            </w:pPr>
            <w:r>
              <w:rPr>
                <w:spacing w:val="29"/>
              </w:rPr>
              <w:t>突发环境事件及其</w:t>
            </w:r>
            <w:r>
              <w:rPr/>
              <w:t xml:space="preserve"> </w:t>
            </w:r>
            <w:r>
              <w:rPr>
                <w:spacing w:val="30"/>
              </w:rPr>
              <w:t>处理过程中产生的</w:t>
            </w:r>
            <w:r>
              <w:rPr>
                <w:spacing w:val="3"/>
              </w:rPr>
              <w:t xml:space="preserve"> </w:t>
            </w:r>
            <w:r>
              <w:rPr/>
              <w:t>HW</w:t>
            </w:r>
            <w:r>
              <w:rPr>
                <w:spacing w:val="5"/>
              </w:rPr>
              <w:t>900-042-49 类</w:t>
            </w:r>
            <w:r>
              <w:rPr>
                <w:spacing w:val="-22"/>
              </w:rPr>
              <w:t xml:space="preserve"> </w:t>
            </w:r>
            <w:r>
              <w:rPr>
                <w:spacing w:val="5"/>
              </w:rPr>
              <w:t>危</w:t>
            </w:r>
            <w:r>
              <w:rPr/>
              <w:t xml:space="preserve"> </w:t>
            </w:r>
            <w:r>
              <w:rPr>
                <w:spacing w:val="24"/>
              </w:rPr>
              <w:t>险废物和其他</w:t>
            </w:r>
            <w:r>
              <w:rPr>
                <w:spacing w:val="-49"/>
              </w:rPr>
              <w:t xml:space="preserve"> </w:t>
            </w:r>
            <w:r>
              <w:rPr>
                <w:spacing w:val="24"/>
              </w:rPr>
              <w:t>需要</w:t>
            </w:r>
            <w:r>
              <w:rPr/>
              <w:t xml:space="preserve"> </w:t>
            </w:r>
            <w:r>
              <w:rPr>
                <w:spacing w:val="30"/>
              </w:rPr>
              <w:t>按危险废物进行处</w:t>
            </w:r>
            <w:r>
              <w:rPr>
                <w:spacing w:val="3"/>
              </w:rPr>
              <w:t xml:space="preserve"> </w:t>
            </w:r>
            <w:r>
              <w:rPr>
                <w:spacing w:val="4"/>
              </w:rPr>
              <w:t>理处置的固体废物，</w:t>
            </w:r>
            <w:r>
              <w:rPr>
                <w:spacing w:val="7"/>
              </w:rPr>
              <w:t xml:space="preserve"> </w:t>
            </w:r>
            <w:r>
              <w:rPr>
                <w:spacing w:val="30"/>
              </w:rPr>
              <w:t>以及事件现场遗留</w:t>
            </w:r>
            <w:r>
              <w:rPr>
                <w:spacing w:val="3"/>
              </w:rPr>
              <w:t xml:space="preserve"> </w:t>
            </w:r>
            <w:r>
              <w:rPr>
                <w:spacing w:val="30"/>
              </w:rPr>
              <w:t>的其他危险废物和</w:t>
            </w:r>
            <w:r>
              <w:rPr>
                <w:spacing w:val="3"/>
              </w:rPr>
              <w:t xml:space="preserve"> </w:t>
            </w:r>
            <w:r>
              <w:rPr>
                <w:spacing w:val="9"/>
              </w:rPr>
              <w:t>废弃危险化学品</w:t>
            </w:r>
          </w:p>
        </w:tc>
        <w:tc>
          <w:tcPr>
            <w:tcW w:w="665" w:type="dxa"/>
            <w:vAlign w:val="top"/>
          </w:tcPr>
          <w:p>
            <w:pPr>
              <w:spacing w:line="451" w:lineRule="auto"/>
              <w:rPr>
                <w:rFonts w:ascii="Arial"/>
                <w:sz w:val="21"/>
              </w:rPr>
            </w:pPr>
            <w:r/>
          </w:p>
          <w:p>
            <w:pPr>
              <w:pStyle w:val="TableText"/>
              <w:ind w:left="128"/>
              <w:spacing w:before="65" w:line="228" w:lineRule="auto"/>
              <w:rPr/>
            </w:pPr>
            <w:r>
              <w:rPr>
                <w:spacing w:val="4"/>
              </w:rPr>
              <w:t>运输</w:t>
            </w:r>
          </w:p>
        </w:tc>
        <w:tc>
          <w:tcPr>
            <w:tcW w:w="2868" w:type="dxa"/>
            <w:vAlign w:val="top"/>
          </w:tcPr>
          <w:p>
            <w:pPr>
              <w:spacing w:line="315" w:lineRule="auto"/>
              <w:rPr>
                <w:rFonts w:ascii="Arial"/>
                <w:sz w:val="21"/>
              </w:rPr>
            </w:pPr>
            <w:r/>
          </w:p>
          <w:p>
            <w:pPr>
              <w:pStyle w:val="TableText"/>
              <w:ind w:left="34" w:right="21" w:firstLine="1"/>
              <w:spacing w:before="65"/>
              <w:rPr/>
            </w:pPr>
            <w:r>
              <w:rPr>
                <w:spacing w:val="15"/>
              </w:rPr>
              <w:t>按事发地的县级以上人民政府</w:t>
            </w:r>
            <w:r>
              <w:rPr>
                <w:spacing w:val="9"/>
              </w:rPr>
              <w:t xml:space="preserve"> </w:t>
            </w:r>
            <w:r>
              <w:rPr>
                <w:spacing w:val="8"/>
              </w:rPr>
              <w:t>确定的处置方案进行运输。</w:t>
            </w:r>
          </w:p>
        </w:tc>
        <w:tc>
          <w:tcPr>
            <w:tcW w:w="1659" w:type="dxa"/>
            <w:vAlign w:val="top"/>
            <w:tcBorders>
              <w:right w:val="single" w:color="000000" w:sz="6" w:space="0"/>
            </w:tcBorders>
          </w:tcPr>
          <w:p>
            <w:pPr>
              <w:spacing w:line="315" w:lineRule="auto"/>
              <w:rPr>
                <w:rFonts w:ascii="Arial"/>
                <w:sz w:val="21"/>
              </w:rPr>
            </w:pPr>
            <w:r/>
          </w:p>
          <w:p>
            <w:pPr>
              <w:pStyle w:val="TableText"/>
              <w:ind w:left="42" w:right="24"/>
              <w:spacing w:before="65"/>
              <w:rPr/>
            </w:pPr>
            <w:r>
              <w:rPr>
                <w:spacing w:val="26"/>
              </w:rPr>
              <w:t>不按危险废物进</w:t>
            </w:r>
            <w:r>
              <w:rPr/>
              <w:t xml:space="preserve"> </w:t>
            </w:r>
            <w:r>
              <w:rPr>
                <w:spacing w:val="4"/>
              </w:rPr>
              <w:t>行运输。</w:t>
            </w:r>
          </w:p>
        </w:tc>
      </w:tr>
      <w:tr>
        <w:trPr>
          <w:trHeight w:val="1426"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spacing w:line="407" w:lineRule="auto"/>
              <w:rPr>
                <w:rFonts w:ascii="Arial"/>
                <w:sz w:val="21"/>
              </w:rPr>
            </w:pPr>
            <w:r/>
          </w:p>
          <w:p>
            <w:pPr>
              <w:pStyle w:val="TableText"/>
              <w:ind w:left="124" w:hanging="46"/>
              <w:spacing w:before="65" w:line="242" w:lineRule="auto"/>
              <w:rPr/>
            </w:pPr>
            <w:r>
              <w:rPr>
                <w:spacing w:val="-7"/>
              </w:rPr>
              <w:t>利用、</w:t>
            </w:r>
            <w:r>
              <w:rPr>
                <w:spacing w:val="1"/>
              </w:rPr>
              <w:t xml:space="preserve"> </w:t>
            </w:r>
            <w:r>
              <w:rPr>
                <w:spacing w:val="1"/>
              </w:rPr>
              <w:t>处置</w:t>
            </w:r>
          </w:p>
        </w:tc>
        <w:tc>
          <w:tcPr>
            <w:tcW w:w="2868" w:type="dxa"/>
            <w:vAlign w:val="top"/>
          </w:tcPr>
          <w:p>
            <w:pPr>
              <w:spacing w:line="270" w:lineRule="auto"/>
              <w:rPr>
                <w:rFonts w:ascii="Arial"/>
                <w:sz w:val="21"/>
              </w:rPr>
            </w:pPr>
            <w:r/>
          </w:p>
          <w:p>
            <w:pPr>
              <w:pStyle w:val="TableText"/>
              <w:ind w:left="34" w:right="21" w:firstLine="1"/>
              <w:spacing w:before="65" w:line="245" w:lineRule="auto"/>
              <w:jc w:val="both"/>
              <w:rPr/>
            </w:pPr>
            <w:r>
              <w:rPr>
                <w:spacing w:val="15"/>
              </w:rPr>
              <w:t>按事发地的县级以上人民政府</w:t>
            </w:r>
            <w:r>
              <w:rPr>
                <w:spacing w:val="9"/>
              </w:rPr>
              <w:t xml:space="preserve"> </w:t>
            </w:r>
            <w:r>
              <w:rPr>
                <w:spacing w:val="15"/>
              </w:rPr>
              <w:t>确定的处置方案进行利用或者</w:t>
            </w:r>
            <w:r>
              <w:rPr>
                <w:spacing w:val="11"/>
              </w:rPr>
              <w:t xml:space="preserve"> </w:t>
            </w:r>
            <w:r>
              <w:rPr>
                <w:spacing w:val="3"/>
              </w:rPr>
              <w:t>处置。</w:t>
            </w:r>
          </w:p>
        </w:tc>
        <w:tc>
          <w:tcPr>
            <w:tcW w:w="1659" w:type="dxa"/>
            <w:vAlign w:val="top"/>
            <w:tcBorders>
              <w:right w:val="single" w:color="000000" w:sz="6" w:space="0"/>
            </w:tcBorders>
          </w:tcPr>
          <w:p>
            <w:pPr>
              <w:spacing w:line="269" w:lineRule="auto"/>
              <w:rPr>
                <w:rFonts w:ascii="Arial"/>
                <w:sz w:val="21"/>
              </w:rPr>
            </w:pPr>
            <w:r/>
          </w:p>
          <w:p>
            <w:pPr>
              <w:pStyle w:val="TableText"/>
              <w:ind w:left="38" w:right="24" w:firstLine="1"/>
              <w:spacing w:before="65" w:line="244" w:lineRule="auto"/>
              <w:jc w:val="both"/>
              <w:rPr/>
            </w:pPr>
            <w:r>
              <w:rPr>
                <w:spacing w:val="26"/>
              </w:rPr>
              <w:t>利用或者处置过</w:t>
            </w:r>
            <w:r>
              <w:rPr>
                <w:spacing w:val="1"/>
              </w:rPr>
              <w:t xml:space="preserve"> </w:t>
            </w:r>
            <w:r>
              <w:rPr>
                <w:spacing w:val="26"/>
              </w:rPr>
              <w:t>程不按危险废物</w:t>
            </w:r>
            <w:r>
              <w:rPr>
                <w:spacing w:val="3"/>
              </w:rPr>
              <w:t xml:space="preserve"> </w:t>
            </w:r>
            <w:r>
              <w:rPr>
                <w:spacing w:val="3"/>
              </w:rPr>
              <w:t>管理。</w:t>
            </w:r>
          </w:p>
        </w:tc>
      </w:tr>
      <w:tr>
        <w:trPr>
          <w:trHeight w:val="951" w:hRule="atLeast"/>
        </w:trPr>
        <w:tc>
          <w:tcPr>
            <w:tcW w:w="588" w:type="dxa"/>
            <w:vAlign w:val="top"/>
            <w:vMerge w:val="restart"/>
            <w:tcBorders>
              <w:left w:val="single" w:color="000000" w:sz="6" w:space="0"/>
              <w:bottom w:val="nil"/>
            </w:tcBorders>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89"/>
              <w:spacing w:before="65" w:line="189" w:lineRule="auto"/>
              <w:rPr/>
            </w:pPr>
            <w:r>
              <w:rPr>
                <w:spacing w:val="-1"/>
              </w:rPr>
              <w:t>25</w:t>
            </w:r>
          </w:p>
        </w:tc>
        <w:tc>
          <w:tcPr>
            <w:tcW w:w="1216"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03" w:right="86" w:hanging="217"/>
              <w:spacing w:before="65"/>
              <w:rPr/>
            </w:pPr>
            <w:r>
              <w:rPr>
                <w:spacing w:val="7"/>
              </w:rPr>
              <w:t>历史遗留危</w:t>
            </w:r>
            <w:r>
              <w:rPr>
                <w:spacing w:val="2"/>
              </w:rPr>
              <w:t xml:space="preserve"> </w:t>
            </w:r>
            <w:r>
              <w:rPr>
                <w:spacing w:val="3"/>
              </w:rPr>
              <w:t>险废物</w:t>
            </w:r>
          </w:p>
        </w:tc>
        <w:tc>
          <w:tcPr>
            <w:tcW w:w="1903" w:type="dxa"/>
            <w:vAlign w:val="top"/>
            <w:vMerge w:val="restart"/>
            <w:tcBorders>
              <w:bottom w:val="nil"/>
            </w:tcBorders>
          </w:tcPr>
          <w:p>
            <w:pPr>
              <w:spacing w:line="262" w:lineRule="auto"/>
              <w:rPr>
                <w:rFonts w:ascii="Arial"/>
                <w:sz w:val="21"/>
              </w:rPr>
            </w:pPr>
            <w:r/>
          </w:p>
          <w:p>
            <w:pPr>
              <w:pStyle w:val="TableText"/>
              <w:ind w:left="28" w:right="16" w:firstLine="3"/>
              <w:spacing w:before="65" w:line="246" w:lineRule="auto"/>
              <w:rPr/>
            </w:pPr>
            <w:r>
              <w:rPr>
                <w:spacing w:val="5"/>
              </w:rPr>
              <w:t>历史填埋场地清理，</w:t>
            </w:r>
            <w:r>
              <w:rPr>
                <w:spacing w:val="3"/>
              </w:rPr>
              <w:t xml:space="preserve"> </w:t>
            </w:r>
            <w:r>
              <w:rPr>
                <w:spacing w:val="5"/>
              </w:rPr>
              <w:t>以及水体环境治理过</w:t>
            </w:r>
            <w:r>
              <w:rPr>
                <w:spacing w:val="6"/>
              </w:rPr>
              <w:t xml:space="preserve"> </w:t>
            </w:r>
            <w:r>
              <w:rPr>
                <w:spacing w:val="5"/>
              </w:rPr>
              <w:t>程产生的需要按危险</w:t>
            </w:r>
            <w:r>
              <w:rPr>
                <w:spacing w:val="6"/>
              </w:rPr>
              <w:t xml:space="preserve"> </w:t>
            </w:r>
            <w:r>
              <w:rPr>
                <w:spacing w:val="5"/>
              </w:rPr>
              <w:t>废物进行处理处置的</w:t>
            </w:r>
            <w:r>
              <w:rPr>
                <w:spacing w:val="6"/>
              </w:rPr>
              <w:t xml:space="preserve"> </w:t>
            </w:r>
            <w:r>
              <w:rPr>
                <w:spacing w:val="-1"/>
              </w:rPr>
              <w:t>固体废物</w:t>
            </w:r>
          </w:p>
        </w:tc>
        <w:tc>
          <w:tcPr>
            <w:tcW w:w="665" w:type="dxa"/>
            <w:vAlign w:val="top"/>
          </w:tcPr>
          <w:p>
            <w:pPr>
              <w:spacing w:line="307" w:lineRule="auto"/>
              <w:rPr>
                <w:rFonts w:ascii="Arial"/>
                <w:sz w:val="21"/>
              </w:rPr>
            </w:pPr>
            <w:r/>
          </w:p>
          <w:p>
            <w:pPr>
              <w:pStyle w:val="TableText"/>
              <w:ind w:left="128"/>
              <w:spacing w:before="65" w:line="228" w:lineRule="auto"/>
              <w:rPr/>
            </w:pPr>
            <w:r>
              <w:rPr>
                <w:spacing w:val="4"/>
              </w:rPr>
              <w:t>运输</w:t>
            </w:r>
          </w:p>
        </w:tc>
        <w:tc>
          <w:tcPr>
            <w:tcW w:w="2868" w:type="dxa"/>
            <w:vAlign w:val="top"/>
          </w:tcPr>
          <w:p>
            <w:pPr>
              <w:pStyle w:val="TableText"/>
              <w:ind w:left="34" w:right="21" w:firstLine="1"/>
              <w:spacing w:before="100" w:line="244" w:lineRule="auto"/>
              <w:jc w:val="both"/>
              <w:rPr/>
            </w:pPr>
            <w:r>
              <w:rPr>
                <w:spacing w:val="15"/>
              </w:rPr>
              <w:t>按事发地的设区市级以上生态</w:t>
            </w:r>
            <w:r>
              <w:rPr>
                <w:spacing w:val="9"/>
              </w:rPr>
              <w:t xml:space="preserve"> </w:t>
            </w:r>
            <w:r>
              <w:rPr>
                <w:spacing w:val="15"/>
              </w:rPr>
              <w:t>环境部门同意的处置方案进行</w:t>
            </w:r>
            <w:r>
              <w:rPr>
                <w:spacing w:val="11"/>
              </w:rPr>
              <w:t xml:space="preserve"> </w:t>
            </w:r>
            <w:r>
              <w:rPr>
                <w:spacing w:val="3"/>
              </w:rPr>
              <w:t>运输。</w:t>
            </w:r>
          </w:p>
        </w:tc>
        <w:tc>
          <w:tcPr>
            <w:tcW w:w="1659" w:type="dxa"/>
            <w:vAlign w:val="top"/>
            <w:tcBorders>
              <w:right w:val="single" w:color="000000" w:sz="6" w:space="0"/>
            </w:tcBorders>
          </w:tcPr>
          <w:p>
            <w:pPr>
              <w:pStyle w:val="TableText"/>
              <w:ind w:left="42" w:right="24"/>
              <w:spacing w:before="238"/>
              <w:rPr/>
            </w:pPr>
            <w:r>
              <w:rPr>
                <w:spacing w:val="26"/>
              </w:rPr>
              <w:t>不按危险废物进</w:t>
            </w:r>
            <w:r>
              <w:rPr/>
              <w:t xml:space="preserve"> </w:t>
            </w:r>
            <w:r>
              <w:rPr>
                <w:spacing w:val="4"/>
              </w:rPr>
              <w:t>行运输。</w:t>
            </w:r>
          </w:p>
        </w:tc>
      </w:tr>
      <w:tr>
        <w:trPr>
          <w:trHeight w:val="985" w:hRule="atLeast"/>
        </w:trPr>
        <w:tc>
          <w:tcPr>
            <w:tcW w:w="588" w:type="dxa"/>
            <w:vAlign w:val="top"/>
            <w:vMerge w:val="continue"/>
            <w:tcBorders>
              <w:left w:val="single" w:color="000000" w:sz="6" w:space="0"/>
              <w:top w:val="nil"/>
              <w:bottom w:val="nil"/>
            </w:tcBorders>
          </w:tcPr>
          <w:p>
            <w:pPr>
              <w:rPr>
                <w:rFonts w:ascii="Arial"/>
                <w:sz w:val="21"/>
              </w:rPr>
            </w:pPr>
            <w:r/>
          </w:p>
        </w:tc>
        <w:tc>
          <w:tcPr>
            <w:tcW w:w="1216" w:type="dxa"/>
            <w:vAlign w:val="top"/>
            <w:vMerge w:val="continue"/>
            <w:tcBorders>
              <w:top w:val="nil"/>
              <w:bottom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pStyle w:val="TableText"/>
              <w:ind w:left="130" w:hanging="38"/>
              <w:spacing w:before="257" w:line="242" w:lineRule="auto"/>
              <w:rPr/>
            </w:pPr>
            <w:r>
              <w:rPr>
                <w:spacing w:val="-11"/>
              </w:rPr>
              <w:t>利用、</w:t>
            </w:r>
            <w:r>
              <w:rPr/>
              <w:t xml:space="preserve"> </w:t>
            </w:r>
            <w:r>
              <w:rPr>
                <w:spacing w:val="-4"/>
              </w:rPr>
              <w:t>处置</w:t>
            </w:r>
          </w:p>
        </w:tc>
        <w:tc>
          <w:tcPr>
            <w:tcW w:w="2868" w:type="dxa"/>
            <w:vAlign w:val="top"/>
          </w:tcPr>
          <w:p>
            <w:pPr>
              <w:pStyle w:val="TableText"/>
              <w:ind w:left="34" w:right="21" w:firstLine="1"/>
              <w:spacing w:before="120" w:line="244" w:lineRule="auto"/>
              <w:jc w:val="both"/>
              <w:rPr/>
            </w:pPr>
            <w:r>
              <w:rPr>
                <w:spacing w:val="15"/>
              </w:rPr>
              <w:t>按事发地的设区市级以上生态</w:t>
            </w:r>
            <w:r>
              <w:rPr>
                <w:spacing w:val="9"/>
              </w:rPr>
              <w:t xml:space="preserve"> </w:t>
            </w:r>
            <w:r>
              <w:rPr>
                <w:spacing w:val="15"/>
              </w:rPr>
              <w:t>环境部门同意的处置方案进行</w:t>
            </w:r>
            <w:r>
              <w:rPr>
                <w:spacing w:val="11"/>
              </w:rPr>
              <w:t xml:space="preserve"> </w:t>
            </w:r>
            <w:r>
              <w:rPr>
                <w:spacing w:val="7"/>
              </w:rPr>
              <w:t>利用或者处置。</w:t>
            </w:r>
          </w:p>
        </w:tc>
        <w:tc>
          <w:tcPr>
            <w:tcW w:w="1659" w:type="dxa"/>
            <w:vAlign w:val="top"/>
            <w:tcBorders>
              <w:right w:val="single" w:color="000000" w:sz="6" w:space="0"/>
            </w:tcBorders>
          </w:tcPr>
          <w:p>
            <w:pPr>
              <w:pStyle w:val="TableText"/>
              <w:ind w:left="38" w:right="24" w:firstLine="1"/>
              <w:spacing w:before="118" w:line="244" w:lineRule="auto"/>
              <w:jc w:val="both"/>
              <w:rPr/>
            </w:pPr>
            <w:r>
              <w:rPr>
                <w:spacing w:val="26"/>
              </w:rPr>
              <w:t>利用或者处置过</w:t>
            </w:r>
            <w:r>
              <w:rPr>
                <w:spacing w:val="1"/>
              </w:rPr>
              <w:t xml:space="preserve"> </w:t>
            </w:r>
            <w:r>
              <w:rPr>
                <w:spacing w:val="26"/>
              </w:rPr>
              <w:t>程不按危险废物</w:t>
            </w:r>
            <w:r>
              <w:rPr>
                <w:spacing w:val="3"/>
              </w:rPr>
              <w:t xml:space="preserve"> </w:t>
            </w:r>
            <w:r>
              <w:rPr>
                <w:spacing w:val="3"/>
              </w:rPr>
              <w:t>管理。</w:t>
            </w:r>
          </w:p>
        </w:tc>
      </w:tr>
      <w:tr>
        <w:trPr>
          <w:trHeight w:val="1034" w:hRule="atLeast"/>
        </w:trPr>
        <w:tc>
          <w:tcPr>
            <w:tcW w:w="588" w:type="dxa"/>
            <w:vAlign w:val="top"/>
            <w:vMerge w:val="continue"/>
            <w:tcBorders>
              <w:left w:val="single" w:color="000000" w:sz="6" w:space="0"/>
              <w:top w:val="nil"/>
              <w:bottom w:val="nil"/>
            </w:tcBorders>
          </w:tcPr>
          <w:p>
            <w:pPr>
              <w:rPr>
                <w:rFonts w:ascii="Arial"/>
                <w:sz w:val="21"/>
              </w:rPr>
            </w:pPr>
            <w:r/>
          </w:p>
        </w:tc>
        <w:tc>
          <w:tcPr>
            <w:tcW w:w="1216" w:type="dxa"/>
            <w:vAlign w:val="top"/>
            <w:vMerge w:val="continue"/>
            <w:tcBorders>
              <w:top w:val="nil"/>
              <w:bottom w:val="nil"/>
            </w:tcBorders>
          </w:tcPr>
          <w:p>
            <w:pPr>
              <w:rPr>
                <w:rFonts w:ascii="Arial"/>
                <w:sz w:val="21"/>
              </w:rPr>
            </w:pPr>
            <w:r/>
          </w:p>
        </w:tc>
        <w:tc>
          <w:tcPr>
            <w:tcW w:w="1903" w:type="dxa"/>
            <w:vAlign w:val="top"/>
            <w:vMerge w:val="restart"/>
            <w:tcBorders>
              <w:bottom w:val="nil"/>
            </w:tcBorders>
          </w:tcPr>
          <w:p>
            <w:pPr>
              <w:spacing w:line="356" w:lineRule="auto"/>
              <w:rPr>
                <w:rFonts w:ascii="Arial"/>
                <w:sz w:val="21"/>
              </w:rPr>
            </w:pPr>
            <w:r/>
          </w:p>
          <w:p>
            <w:pPr>
              <w:spacing w:line="356" w:lineRule="auto"/>
              <w:rPr>
                <w:rFonts w:ascii="Arial"/>
                <w:sz w:val="21"/>
              </w:rPr>
            </w:pPr>
            <w:r/>
          </w:p>
          <w:p>
            <w:pPr>
              <w:pStyle w:val="TableText"/>
              <w:ind w:left="28" w:right="16" w:firstLine="5"/>
              <w:spacing w:before="65" w:line="246" w:lineRule="auto"/>
              <w:jc w:val="both"/>
              <w:rPr/>
            </w:pPr>
            <w:r>
              <w:rPr>
                <w:spacing w:val="5"/>
              </w:rPr>
              <w:t>实施土壤污染风险管</w:t>
            </w:r>
            <w:r>
              <w:rPr/>
              <w:t xml:space="preserve"> </w:t>
            </w:r>
            <w:r>
              <w:rPr>
                <w:spacing w:val="4"/>
              </w:rPr>
              <w:t>控、修复活动中，属</w:t>
            </w:r>
            <w:r>
              <w:rPr>
                <w:spacing w:val="3"/>
              </w:rPr>
              <w:t xml:space="preserve"> </w:t>
            </w:r>
            <w:r>
              <w:rPr>
                <w:spacing w:val="23"/>
              </w:rPr>
              <w:t>于危险废物</w:t>
            </w:r>
            <w:r>
              <w:rPr>
                <w:spacing w:val="-45"/>
              </w:rPr>
              <w:t xml:space="preserve"> </w:t>
            </w:r>
            <w:r>
              <w:rPr>
                <w:spacing w:val="23"/>
              </w:rPr>
              <w:t>的污染</w:t>
            </w:r>
            <w:r>
              <w:rPr/>
              <w:t xml:space="preserve"> </w:t>
            </w:r>
            <w:r>
              <w:rPr>
                <w:spacing w:val="5"/>
              </w:rPr>
              <w:t>土壤</w:t>
            </w:r>
          </w:p>
        </w:tc>
        <w:tc>
          <w:tcPr>
            <w:tcW w:w="665" w:type="dxa"/>
            <w:vAlign w:val="top"/>
          </w:tcPr>
          <w:p>
            <w:pPr>
              <w:spacing w:line="351" w:lineRule="auto"/>
              <w:rPr>
                <w:rFonts w:ascii="Arial"/>
                <w:sz w:val="21"/>
              </w:rPr>
            </w:pPr>
            <w:r/>
          </w:p>
          <w:p>
            <w:pPr>
              <w:pStyle w:val="TableText"/>
              <w:ind w:left="128"/>
              <w:spacing w:before="65" w:line="228" w:lineRule="auto"/>
              <w:rPr/>
            </w:pPr>
            <w:r>
              <w:rPr>
                <w:spacing w:val="4"/>
              </w:rPr>
              <w:t>运输</w:t>
            </w:r>
          </w:p>
        </w:tc>
        <w:tc>
          <w:tcPr>
            <w:tcW w:w="2868" w:type="dxa"/>
            <w:vAlign w:val="top"/>
          </w:tcPr>
          <w:p>
            <w:pPr>
              <w:pStyle w:val="TableText"/>
              <w:ind w:left="35" w:right="21" w:hanging="1"/>
              <w:spacing w:before="143" w:line="244" w:lineRule="auto"/>
              <w:rPr/>
            </w:pPr>
            <w:r>
              <w:rPr>
                <w:spacing w:val="15"/>
              </w:rPr>
              <w:t>修复施工单位制定转运计划，</w:t>
            </w:r>
            <w:r>
              <w:rPr>
                <w:spacing w:val="11"/>
              </w:rPr>
              <w:t xml:space="preserve"> </w:t>
            </w:r>
            <w:r>
              <w:rPr>
                <w:spacing w:val="15"/>
              </w:rPr>
              <w:t>依法提前报所在地和接收地的</w:t>
            </w:r>
            <w:r>
              <w:rPr>
                <w:spacing w:val="9"/>
              </w:rPr>
              <w:t xml:space="preserve"> </w:t>
            </w:r>
            <w:r>
              <w:rPr>
                <w:spacing w:val="8"/>
              </w:rPr>
              <w:t>设区市级以上生态环境部门。</w:t>
            </w:r>
          </w:p>
        </w:tc>
        <w:tc>
          <w:tcPr>
            <w:tcW w:w="1659" w:type="dxa"/>
            <w:vAlign w:val="top"/>
            <w:tcBorders>
              <w:right w:val="single" w:color="000000" w:sz="6" w:space="0"/>
            </w:tcBorders>
          </w:tcPr>
          <w:p>
            <w:pPr>
              <w:pStyle w:val="TableText"/>
              <w:ind w:left="42" w:right="24"/>
              <w:spacing w:before="282" w:line="239" w:lineRule="auto"/>
              <w:rPr/>
            </w:pPr>
            <w:r>
              <w:rPr>
                <w:spacing w:val="26"/>
              </w:rPr>
              <w:t>不按危险废物进</w:t>
            </w:r>
            <w:r>
              <w:rPr/>
              <w:t xml:space="preserve"> </w:t>
            </w:r>
            <w:r>
              <w:rPr>
                <w:spacing w:val="4"/>
              </w:rPr>
              <w:t>行运输。</w:t>
            </w:r>
          </w:p>
        </w:tc>
      </w:tr>
      <w:tr>
        <w:trPr>
          <w:trHeight w:val="1538" w:hRule="atLeast"/>
        </w:trPr>
        <w:tc>
          <w:tcPr>
            <w:tcW w:w="588" w:type="dxa"/>
            <w:vAlign w:val="top"/>
            <w:vMerge w:val="continue"/>
            <w:tcBorders>
              <w:left w:val="single" w:color="000000" w:sz="6" w:space="0"/>
              <w:top w:val="nil"/>
            </w:tcBorders>
          </w:tcPr>
          <w:p>
            <w:pPr>
              <w:rPr>
                <w:rFonts w:ascii="Arial"/>
                <w:sz w:val="21"/>
              </w:rPr>
            </w:pPr>
            <w:r/>
          </w:p>
        </w:tc>
        <w:tc>
          <w:tcPr>
            <w:tcW w:w="1216" w:type="dxa"/>
            <w:vAlign w:val="top"/>
            <w:vMerge w:val="continue"/>
            <w:tcBorders>
              <w:top w:val="nil"/>
            </w:tcBorders>
          </w:tcPr>
          <w:p>
            <w:pPr>
              <w:rPr>
                <w:rFonts w:ascii="Arial"/>
                <w:sz w:val="21"/>
              </w:rPr>
            </w:pPr>
            <w:r/>
          </w:p>
        </w:tc>
        <w:tc>
          <w:tcPr>
            <w:tcW w:w="1903" w:type="dxa"/>
            <w:vAlign w:val="top"/>
            <w:vMerge w:val="continue"/>
            <w:tcBorders>
              <w:top w:val="nil"/>
            </w:tcBorders>
          </w:tcPr>
          <w:p>
            <w:pPr>
              <w:rPr>
                <w:rFonts w:ascii="Arial"/>
                <w:sz w:val="21"/>
              </w:rPr>
            </w:pPr>
            <w:r/>
          </w:p>
        </w:tc>
        <w:tc>
          <w:tcPr>
            <w:tcW w:w="665" w:type="dxa"/>
            <w:vAlign w:val="top"/>
          </w:tcPr>
          <w:p>
            <w:pPr>
              <w:spacing w:line="302" w:lineRule="auto"/>
              <w:rPr>
                <w:rFonts w:ascii="Arial"/>
                <w:sz w:val="21"/>
              </w:rPr>
            </w:pPr>
            <w:r/>
          </w:p>
          <w:p>
            <w:pPr>
              <w:spacing w:line="302" w:lineRule="auto"/>
              <w:rPr>
                <w:rFonts w:ascii="Arial"/>
                <w:sz w:val="21"/>
              </w:rPr>
            </w:pPr>
            <w:r/>
          </w:p>
          <w:p>
            <w:pPr>
              <w:pStyle w:val="TableText"/>
              <w:ind w:left="132"/>
              <w:spacing w:before="65" w:line="232" w:lineRule="auto"/>
              <w:rPr/>
            </w:pPr>
            <w:r>
              <w:rPr>
                <w:spacing w:val="2"/>
              </w:rPr>
              <w:t>处置</w:t>
            </w:r>
          </w:p>
        </w:tc>
        <w:tc>
          <w:tcPr>
            <w:tcW w:w="2868" w:type="dxa"/>
            <w:vAlign w:val="top"/>
          </w:tcPr>
          <w:p>
            <w:pPr>
              <w:pStyle w:val="TableText"/>
              <w:ind w:left="32" w:right="21" w:firstLine="3"/>
              <w:spacing w:before="124" w:line="247" w:lineRule="auto"/>
              <w:jc w:val="both"/>
              <w:rPr/>
            </w:pPr>
            <w:r>
              <w:rPr>
                <w:spacing w:val="15"/>
              </w:rPr>
              <w:t>符合《水泥窑协同处置固体废</w:t>
            </w:r>
            <w:r>
              <w:rPr>
                <w:spacing w:val="9"/>
              </w:rPr>
              <w:t xml:space="preserve"> </w:t>
            </w:r>
            <w:r>
              <w:rPr/>
              <w:t>物污染控制标准》（GB 30485）</w:t>
            </w:r>
            <w:r>
              <w:rPr>
                <w:spacing w:val="6"/>
              </w:rPr>
              <w:t xml:space="preserve"> </w:t>
            </w:r>
            <w:r>
              <w:rPr>
                <w:spacing w:val="16"/>
              </w:rPr>
              <w:t>和《水泥窑处置固体废物环境</w:t>
            </w:r>
            <w:r>
              <w:rPr/>
              <w:t xml:space="preserve"> </w:t>
            </w:r>
            <w:r>
              <w:rPr/>
              <w:t>保护技术规范》（HJ 662）要求</w:t>
            </w:r>
            <w:r>
              <w:rPr>
                <w:spacing w:val="7"/>
              </w:rPr>
              <w:t xml:space="preserve"> </w:t>
            </w:r>
            <w:r>
              <w:rPr>
                <w:spacing w:val="8"/>
              </w:rPr>
              <w:t>进入水泥窑协同处置。</w:t>
            </w:r>
          </w:p>
        </w:tc>
        <w:tc>
          <w:tcPr>
            <w:tcW w:w="1659" w:type="dxa"/>
            <w:vAlign w:val="top"/>
            <w:tcBorders>
              <w:right w:val="single" w:color="000000" w:sz="6" w:space="0"/>
            </w:tcBorders>
          </w:tcPr>
          <w:p>
            <w:pPr>
              <w:spacing w:line="468" w:lineRule="auto"/>
              <w:rPr>
                <w:rFonts w:ascii="Arial"/>
                <w:sz w:val="21"/>
              </w:rPr>
            </w:pPr>
            <w:r/>
          </w:p>
          <w:p>
            <w:pPr>
              <w:pStyle w:val="TableText"/>
              <w:ind w:left="50" w:right="24" w:hanging="7"/>
              <w:spacing w:before="65" w:line="239" w:lineRule="auto"/>
              <w:rPr/>
            </w:pPr>
            <w:r>
              <w:rPr>
                <w:spacing w:val="25"/>
              </w:rPr>
              <w:t>处置过程不按危</w:t>
            </w:r>
            <w:r>
              <w:rPr>
                <w:spacing w:val="5"/>
              </w:rPr>
              <w:t xml:space="preserve"> </w:t>
            </w:r>
            <w:r>
              <w:rPr>
                <w:spacing w:val="4"/>
              </w:rPr>
              <w:t>险废物管理。</w:t>
            </w:r>
          </w:p>
        </w:tc>
      </w:tr>
      <w:tr>
        <w:trPr>
          <w:trHeight w:val="684" w:hRule="atLeast"/>
        </w:trPr>
        <w:tc>
          <w:tcPr>
            <w:tcW w:w="588" w:type="dxa"/>
            <w:vAlign w:val="top"/>
            <w:tcBorders>
              <w:left w:val="single" w:color="000000" w:sz="6" w:space="0"/>
            </w:tcBorders>
          </w:tcPr>
          <w:p>
            <w:pPr>
              <w:pStyle w:val="TableText"/>
              <w:ind w:left="189"/>
              <w:spacing w:before="279" w:line="189" w:lineRule="auto"/>
              <w:rPr/>
            </w:pPr>
            <w:r>
              <w:rPr>
                <w:spacing w:val="-1"/>
              </w:rPr>
              <w:t>26</w:t>
            </w:r>
          </w:p>
        </w:tc>
        <w:tc>
          <w:tcPr>
            <w:tcW w:w="1216" w:type="dxa"/>
            <w:vAlign w:val="top"/>
          </w:tcPr>
          <w:p>
            <w:pPr>
              <w:pStyle w:val="TableText"/>
              <w:ind w:left="84"/>
              <w:spacing w:before="279" w:line="189" w:lineRule="auto"/>
              <w:rPr/>
            </w:pPr>
            <w:r>
              <w:rPr>
                <w:spacing w:val="4"/>
              </w:rPr>
              <w:t>900-044-49</w:t>
            </w:r>
          </w:p>
        </w:tc>
        <w:tc>
          <w:tcPr>
            <w:tcW w:w="1903" w:type="dxa"/>
            <w:vAlign w:val="top"/>
          </w:tcPr>
          <w:p>
            <w:pPr>
              <w:pStyle w:val="TableText"/>
              <w:ind w:left="45"/>
              <w:spacing w:before="246" w:line="228" w:lineRule="auto"/>
              <w:rPr/>
            </w:pPr>
            <w:r>
              <w:rPr>
                <w:spacing w:val="-2"/>
              </w:rPr>
              <w:t>阴极射线管含铅玻璃</w:t>
            </w:r>
          </w:p>
        </w:tc>
        <w:tc>
          <w:tcPr>
            <w:tcW w:w="665" w:type="dxa"/>
            <w:vAlign w:val="top"/>
          </w:tcPr>
          <w:p>
            <w:pPr>
              <w:pStyle w:val="TableText"/>
              <w:ind w:left="128"/>
              <w:spacing w:before="246" w:line="228" w:lineRule="auto"/>
              <w:rPr/>
            </w:pPr>
            <w:r>
              <w:rPr>
                <w:spacing w:val="4"/>
              </w:rPr>
              <w:t>运输</w:t>
            </w:r>
          </w:p>
        </w:tc>
        <w:tc>
          <w:tcPr>
            <w:tcW w:w="2868" w:type="dxa"/>
            <w:vAlign w:val="top"/>
          </w:tcPr>
          <w:p>
            <w:pPr>
              <w:pStyle w:val="TableText"/>
              <w:ind w:left="47" w:right="56" w:hanging="13"/>
              <w:spacing w:before="110"/>
              <w:rPr/>
            </w:pPr>
            <w:r>
              <w:rPr>
                <w:spacing w:val="13"/>
              </w:rPr>
              <w:t>运输工具满足防雨、防渗漏、</w:t>
            </w:r>
            <w:r>
              <w:rPr>
                <w:spacing w:val="2"/>
              </w:rPr>
              <w:t xml:space="preserve"> </w:t>
            </w:r>
            <w:r>
              <w:rPr>
                <w:spacing w:val="4"/>
              </w:rPr>
              <w:t>防遗撒要求。</w:t>
            </w:r>
          </w:p>
        </w:tc>
        <w:tc>
          <w:tcPr>
            <w:tcW w:w="1659" w:type="dxa"/>
            <w:vAlign w:val="top"/>
            <w:tcBorders>
              <w:right w:val="single" w:color="000000" w:sz="6" w:space="0"/>
            </w:tcBorders>
          </w:tcPr>
          <w:p>
            <w:pPr>
              <w:pStyle w:val="TableText"/>
              <w:ind w:left="42" w:right="24"/>
              <w:spacing w:before="109"/>
              <w:rPr/>
            </w:pPr>
            <w:r>
              <w:rPr>
                <w:spacing w:val="26"/>
              </w:rPr>
              <w:t>不按危险废物进</w:t>
            </w:r>
            <w:r>
              <w:rPr/>
              <w:t xml:space="preserve"> </w:t>
            </w:r>
            <w:r>
              <w:rPr>
                <w:spacing w:val="4"/>
              </w:rPr>
              <w:t>行运输。</w:t>
            </w:r>
          </w:p>
        </w:tc>
      </w:tr>
      <w:tr>
        <w:trPr>
          <w:trHeight w:val="684" w:hRule="atLeast"/>
        </w:trPr>
        <w:tc>
          <w:tcPr>
            <w:tcW w:w="588" w:type="dxa"/>
            <w:vAlign w:val="top"/>
            <w:tcBorders>
              <w:left w:val="single" w:color="000000" w:sz="6" w:space="0"/>
            </w:tcBorders>
          </w:tcPr>
          <w:p>
            <w:pPr>
              <w:pStyle w:val="TableText"/>
              <w:ind w:left="189"/>
              <w:spacing w:before="279" w:line="189" w:lineRule="auto"/>
              <w:rPr/>
            </w:pPr>
            <w:r>
              <w:rPr>
                <w:spacing w:val="-1"/>
              </w:rPr>
              <w:t>27</w:t>
            </w:r>
          </w:p>
        </w:tc>
        <w:tc>
          <w:tcPr>
            <w:tcW w:w="1216" w:type="dxa"/>
            <w:vAlign w:val="top"/>
          </w:tcPr>
          <w:p>
            <w:pPr>
              <w:pStyle w:val="TableText"/>
              <w:ind w:left="84"/>
              <w:spacing w:before="279" w:line="189" w:lineRule="auto"/>
              <w:rPr/>
            </w:pPr>
            <w:r>
              <w:rPr>
                <w:spacing w:val="4"/>
              </w:rPr>
              <w:t>900-045-49</w:t>
            </w:r>
          </w:p>
        </w:tc>
        <w:tc>
          <w:tcPr>
            <w:tcW w:w="1903" w:type="dxa"/>
            <w:vAlign w:val="top"/>
          </w:tcPr>
          <w:p>
            <w:pPr>
              <w:pStyle w:val="TableText"/>
              <w:ind w:left="28"/>
              <w:spacing w:before="246" w:line="227" w:lineRule="auto"/>
              <w:rPr/>
            </w:pPr>
            <w:r>
              <w:rPr>
                <w:spacing w:val="8"/>
              </w:rPr>
              <w:t>废弃电路板</w:t>
            </w:r>
          </w:p>
        </w:tc>
        <w:tc>
          <w:tcPr>
            <w:tcW w:w="665" w:type="dxa"/>
            <w:vAlign w:val="top"/>
          </w:tcPr>
          <w:p>
            <w:pPr>
              <w:pStyle w:val="TableText"/>
              <w:ind w:left="128"/>
              <w:spacing w:before="245" w:line="228" w:lineRule="auto"/>
              <w:rPr/>
            </w:pPr>
            <w:r>
              <w:rPr>
                <w:spacing w:val="4"/>
              </w:rPr>
              <w:t>运输</w:t>
            </w:r>
          </w:p>
        </w:tc>
        <w:tc>
          <w:tcPr>
            <w:tcW w:w="2868" w:type="dxa"/>
            <w:vAlign w:val="top"/>
          </w:tcPr>
          <w:p>
            <w:pPr>
              <w:pStyle w:val="TableText"/>
              <w:ind w:left="47" w:right="56" w:hanging="13"/>
              <w:spacing w:before="112" w:line="239" w:lineRule="auto"/>
              <w:rPr/>
            </w:pPr>
            <w:r>
              <w:rPr>
                <w:spacing w:val="13"/>
              </w:rPr>
              <w:t>运输工具满足防雨、防渗漏、</w:t>
            </w:r>
            <w:r>
              <w:rPr>
                <w:spacing w:val="2"/>
              </w:rPr>
              <w:t xml:space="preserve"> </w:t>
            </w:r>
            <w:r>
              <w:rPr>
                <w:spacing w:val="4"/>
              </w:rPr>
              <w:t>防遗撒要求。</w:t>
            </w:r>
          </w:p>
        </w:tc>
        <w:tc>
          <w:tcPr>
            <w:tcW w:w="1659" w:type="dxa"/>
            <w:vAlign w:val="top"/>
            <w:tcBorders>
              <w:right w:val="single" w:color="000000" w:sz="6" w:space="0"/>
            </w:tcBorders>
          </w:tcPr>
          <w:p>
            <w:pPr>
              <w:pStyle w:val="TableText"/>
              <w:ind w:left="42" w:right="24"/>
              <w:spacing w:before="111" w:line="239" w:lineRule="auto"/>
              <w:rPr/>
            </w:pPr>
            <w:r>
              <w:rPr>
                <w:spacing w:val="26"/>
              </w:rPr>
              <w:t>不按危险废物进</w:t>
            </w:r>
            <w:r>
              <w:rPr/>
              <w:t xml:space="preserve"> </w:t>
            </w:r>
            <w:r>
              <w:rPr>
                <w:spacing w:val="4"/>
              </w:rPr>
              <w:t>行运输。</w:t>
            </w:r>
          </w:p>
        </w:tc>
      </w:tr>
      <w:tr>
        <w:trPr>
          <w:trHeight w:val="684" w:hRule="atLeast"/>
        </w:trPr>
        <w:tc>
          <w:tcPr>
            <w:tcW w:w="588" w:type="dxa"/>
            <w:vAlign w:val="top"/>
            <w:tcBorders>
              <w:left w:val="single" w:color="000000" w:sz="6" w:space="0"/>
            </w:tcBorders>
          </w:tcPr>
          <w:p>
            <w:pPr>
              <w:pStyle w:val="TableText"/>
              <w:ind w:left="189"/>
              <w:spacing w:before="281" w:line="189" w:lineRule="auto"/>
              <w:rPr/>
            </w:pPr>
            <w:r>
              <w:rPr>
                <w:spacing w:val="-1"/>
              </w:rPr>
              <w:t>28</w:t>
            </w:r>
          </w:p>
        </w:tc>
        <w:tc>
          <w:tcPr>
            <w:tcW w:w="1216" w:type="dxa"/>
            <w:vAlign w:val="top"/>
          </w:tcPr>
          <w:p>
            <w:pPr>
              <w:pStyle w:val="TableText"/>
              <w:ind w:left="88"/>
              <w:spacing w:before="281" w:line="189" w:lineRule="auto"/>
              <w:rPr/>
            </w:pPr>
            <w:r>
              <w:rPr>
                <w:spacing w:val="3"/>
              </w:rPr>
              <w:t>772-007-50</w:t>
            </w:r>
          </w:p>
        </w:tc>
        <w:tc>
          <w:tcPr>
            <w:tcW w:w="1903" w:type="dxa"/>
            <w:vAlign w:val="top"/>
          </w:tcPr>
          <w:p>
            <w:pPr>
              <w:pStyle w:val="TableText"/>
              <w:ind w:left="46" w:right="16" w:hanging="16"/>
              <w:spacing w:before="111"/>
              <w:rPr/>
            </w:pPr>
            <w:r>
              <w:rPr>
                <w:spacing w:val="5"/>
              </w:rPr>
              <w:t>烟气脱硝过程中产生 </w:t>
            </w:r>
            <w:r>
              <w:rPr>
                <w:spacing w:val="-4"/>
              </w:rPr>
              <w:t>的废钒钛系催化剂</w:t>
            </w:r>
          </w:p>
        </w:tc>
        <w:tc>
          <w:tcPr>
            <w:tcW w:w="665" w:type="dxa"/>
            <w:vAlign w:val="top"/>
          </w:tcPr>
          <w:p>
            <w:pPr>
              <w:pStyle w:val="TableText"/>
              <w:ind w:left="128"/>
              <w:spacing w:before="248" w:line="228" w:lineRule="auto"/>
              <w:rPr/>
            </w:pPr>
            <w:r>
              <w:rPr>
                <w:spacing w:val="4"/>
              </w:rPr>
              <w:t>运输</w:t>
            </w:r>
          </w:p>
        </w:tc>
        <w:tc>
          <w:tcPr>
            <w:tcW w:w="2868" w:type="dxa"/>
            <w:vAlign w:val="top"/>
          </w:tcPr>
          <w:p>
            <w:pPr>
              <w:pStyle w:val="TableText"/>
              <w:ind w:left="47" w:right="56" w:hanging="13"/>
              <w:spacing w:before="112"/>
              <w:rPr/>
            </w:pPr>
            <w:r>
              <w:rPr>
                <w:spacing w:val="13"/>
              </w:rPr>
              <w:t>运输工具满足防雨、防渗漏、</w:t>
            </w:r>
            <w:r>
              <w:rPr>
                <w:spacing w:val="2"/>
              </w:rPr>
              <w:t xml:space="preserve"> </w:t>
            </w:r>
            <w:r>
              <w:rPr>
                <w:spacing w:val="4"/>
              </w:rPr>
              <w:t>防遗撒要求。</w:t>
            </w:r>
          </w:p>
        </w:tc>
        <w:tc>
          <w:tcPr>
            <w:tcW w:w="1659" w:type="dxa"/>
            <w:vAlign w:val="top"/>
            <w:tcBorders>
              <w:right w:val="single" w:color="000000" w:sz="6" w:space="0"/>
            </w:tcBorders>
          </w:tcPr>
          <w:p>
            <w:pPr>
              <w:pStyle w:val="TableText"/>
              <w:ind w:left="42" w:right="24"/>
              <w:spacing w:before="111"/>
              <w:rPr/>
            </w:pPr>
            <w:r>
              <w:rPr>
                <w:spacing w:val="26"/>
              </w:rPr>
              <w:t>不按危险废物进</w:t>
            </w:r>
            <w:r>
              <w:rPr/>
              <w:t xml:space="preserve"> </w:t>
            </w:r>
            <w:r>
              <w:rPr>
                <w:spacing w:val="4"/>
              </w:rPr>
              <w:t>行运输。</w:t>
            </w:r>
          </w:p>
        </w:tc>
      </w:tr>
      <w:tr>
        <w:trPr>
          <w:trHeight w:val="697" w:hRule="atLeast"/>
        </w:trPr>
        <w:tc>
          <w:tcPr>
            <w:tcW w:w="588" w:type="dxa"/>
            <w:vAlign w:val="top"/>
            <w:tcBorders>
              <w:left w:val="single" w:color="000000" w:sz="6" w:space="0"/>
              <w:bottom w:val="single" w:color="000000" w:sz="6" w:space="0"/>
            </w:tcBorders>
          </w:tcPr>
          <w:p>
            <w:pPr>
              <w:pStyle w:val="TableText"/>
              <w:ind w:left="189"/>
              <w:spacing w:before="281" w:line="189" w:lineRule="auto"/>
              <w:rPr/>
            </w:pPr>
            <w:r>
              <w:rPr>
                <w:spacing w:val="-1"/>
              </w:rPr>
              <w:t>29</w:t>
            </w:r>
          </w:p>
        </w:tc>
        <w:tc>
          <w:tcPr>
            <w:tcW w:w="1216" w:type="dxa"/>
            <w:vAlign w:val="top"/>
            <w:tcBorders>
              <w:bottom w:val="single" w:color="000000" w:sz="6" w:space="0"/>
            </w:tcBorders>
          </w:tcPr>
          <w:p>
            <w:pPr>
              <w:pStyle w:val="TableText"/>
              <w:ind w:left="86"/>
              <w:spacing w:before="279" w:line="190" w:lineRule="auto"/>
              <w:rPr/>
            </w:pPr>
            <w:r>
              <w:rPr>
                <w:spacing w:val="3"/>
              </w:rPr>
              <w:t>251-017-50</w:t>
            </w:r>
          </w:p>
        </w:tc>
        <w:tc>
          <w:tcPr>
            <w:tcW w:w="1903" w:type="dxa"/>
            <w:vAlign w:val="top"/>
            <w:tcBorders>
              <w:bottom w:val="single" w:color="000000" w:sz="6" w:space="0"/>
            </w:tcBorders>
          </w:tcPr>
          <w:p>
            <w:pPr>
              <w:pStyle w:val="TableText"/>
              <w:ind w:left="29"/>
              <w:spacing w:before="248" w:line="227" w:lineRule="auto"/>
              <w:rPr/>
            </w:pPr>
            <w:r>
              <w:rPr>
                <w:spacing w:val="8"/>
              </w:rPr>
              <w:t>催化裂化废催化剂</w:t>
            </w:r>
          </w:p>
        </w:tc>
        <w:tc>
          <w:tcPr>
            <w:tcW w:w="665" w:type="dxa"/>
            <w:vAlign w:val="top"/>
            <w:tcBorders>
              <w:bottom w:val="single" w:color="000000" w:sz="6" w:space="0"/>
            </w:tcBorders>
          </w:tcPr>
          <w:p>
            <w:pPr>
              <w:pStyle w:val="TableText"/>
              <w:ind w:left="128"/>
              <w:spacing w:before="247" w:line="228" w:lineRule="auto"/>
              <w:rPr/>
            </w:pPr>
            <w:r>
              <w:rPr>
                <w:spacing w:val="4"/>
              </w:rPr>
              <w:t>运输</w:t>
            </w:r>
          </w:p>
        </w:tc>
        <w:tc>
          <w:tcPr>
            <w:tcW w:w="2868" w:type="dxa"/>
            <w:vAlign w:val="top"/>
            <w:tcBorders>
              <w:bottom w:val="single" w:color="000000" w:sz="6" w:space="0"/>
            </w:tcBorders>
          </w:tcPr>
          <w:p>
            <w:pPr>
              <w:pStyle w:val="TableText"/>
              <w:ind w:left="33"/>
              <w:spacing w:before="248" w:line="227" w:lineRule="auto"/>
              <w:rPr/>
            </w:pPr>
            <w:r>
              <w:rPr>
                <w:spacing w:val="7"/>
              </w:rPr>
              <w:t>采用密闭罐车运输。</w:t>
            </w:r>
          </w:p>
        </w:tc>
        <w:tc>
          <w:tcPr>
            <w:tcW w:w="1659" w:type="dxa"/>
            <w:vAlign w:val="top"/>
            <w:tcBorders>
              <w:bottom w:val="single" w:color="000000" w:sz="6" w:space="0"/>
              <w:right w:val="single" w:color="000000" w:sz="6" w:space="0"/>
            </w:tcBorders>
          </w:tcPr>
          <w:p>
            <w:pPr>
              <w:pStyle w:val="TableText"/>
              <w:ind w:left="42" w:right="24"/>
              <w:spacing w:before="113" w:line="239" w:lineRule="auto"/>
              <w:rPr/>
            </w:pPr>
            <w:r>
              <w:rPr>
                <w:spacing w:val="26"/>
              </w:rPr>
              <w:t>不按危险废物进</w:t>
            </w:r>
            <w:r>
              <w:rPr/>
              <w:t xml:space="preserve"> </w:t>
            </w:r>
            <w:r>
              <w:rPr>
                <w:spacing w:val="4"/>
              </w:rPr>
              <w:t>行运输。</w:t>
            </w:r>
          </w:p>
        </w:tc>
      </w:tr>
    </w:tbl>
    <w:p>
      <w:pPr>
        <w:spacing w:line="181" w:lineRule="exact"/>
        <w:rPr>
          <w:rFonts w:ascii="Arial"/>
          <w:sz w:val="15"/>
        </w:rPr>
      </w:pPr>
      <w:r/>
    </w:p>
    <w:p>
      <w:pPr>
        <w:spacing w:line="181" w:lineRule="exact"/>
        <w:sectPr>
          <w:footerReference w:type="default" r:id="rId36"/>
          <w:pgSz w:w="11906" w:h="16839"/>
          <w:pgMar w:top="1431" w:right="1498" w:bottom="1800" w:left="1493" w:header="0" w:footer="1537" w:gutter="0"/>
        </w:sectPr>
        <w:rPr>
          <w:rFonts w:ascii="Arial" w:hAnsi="Arial" w:eastAsia="Arial" w:cs="Arial"/>
          <w:sz w:val="15"/>
          <w:szCs w:val="15"/>
        </w:rPr>
      </w:pPr>
    </w:p>
    <w:p>
      <w:pPr>
        <w:spacing w:before="198"/>
        <w:rPr/>
      </w:pPr>
      <w:r/>
    </w:p>
    <w:tbl>
      <w:tblPr>
        <w:tblStyle w:val="TableNormal"/>
        <w:tblW w:w="8899"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8"/>
        <w:gridCol w:w="1216"/>
        <w:gridCol w:w="1903"/>
        <w:gridCol w:w="665"/>
        <w:gridCol w:w="2868"/>
        <w:gridCol w:w="1659"/>
      </w:tblGrid>
      <w:tr>
        <w:trPr>
          <w:trHeight w:val="674" w:hRule="atLeast"/>
        </w:trPr>
        <w:tc>
          <w:tcPr>
            <w:tcW w:w="588" w:type="dxa"/>
            <w:vAlign w:val="top"/>
            <w:tcBorders>
              <w:left w:val="single" w:color="000000" w:sz="6" w:space="0"/>
              <w:top w:val="single" w:color="000000" w:sz="6" w:space="0"/>
            </w:tcBorders>
          </w:tcPr>
          <w:p>
            <w:pPr>
              <w:ind w:left="83"/>
              <w:spacing w:before="232" w:line="231" w:lineRule="auto"/>
              <w:rPr>
                <w:rFonts w:ascii="SimHei" w:hAnsi="SimHei" w:eastAsia="SimHei" w:cs="SimHei"/>
                <w:sz w:val="20"/>
                <w:szCs w:val="20"/>
              </w:rPr>
            </w:pPr>
            <w:r>
              <w:rPr>
                <w:rFonts w:ascii="SimHei" w:hAnsi="SimHei" w:eastAsia="SimHei" w:cs="SimHei"/>
                <w:sz w:val="20"/>
                <w:szCs w:val="20"/>
                <w:spacing w:val="4"/>
              </w:rPr>
              <w:t>序号</w:t>
            </w:r>
          </w:p>
        </w:tc>
        <w:tc>
          <w:tcPr>
            <w:tcW w:w="1216" w:type="dxa"/>
            <w:vAlign w:val="top"/>
            <w:tcBorders>
              <w:top w:val="single" w:color="000000" w:sz="6" w:space="0"/>
            </w:tcBorders>
          </w:tcPr>
          <w:p>
            <w:pPr>
              <w:ind w:left="396" w:right="137" w:hanging="260"/>
              <w:spacing w:before="96" w:line="241" w:lineRule="auto"/>
              <w:rPr>
                <w:rFonts w:ascii="SimHei" w:hAnsi="SimHei" w:eastAsia="SimHei" w:cs="SimHei"/>
                <w:sz w:val="20"/>
                <w:szCs w:val="20"/>
              </w:rPr>
            </w:pPr>
            <w:r>
              <w:rPr>
                <w:rFonts w:ascii="SimHei" w:hAnsi="SimHei" w:eastAsia="SimHei" w:cs="SimHei"/>
                <w:sz w:val="20"/>
                <w:szCs w:val="20"/>
                <w:spacing w:val="7"/>
              </w:rPr>
              <w:t>废物类别/</w:t>
            </w:r>
            <w:r>
              <w:rPr>
                <w:rFonts w:ascii="SimHei" w:hAnsi="SimHei" w:eastAsia="SimHei" w:cs="SimHei"/>
                <w:sz w:val="20"/>
                <w:szCs w:val="20"/>
              </w:rPr>
              <w:t xml:space="preserve"> </w:t>
            </w:r>
            <w:r>
              <w:rPr>
                <w:rFonts w:ascii="SimHei" w:hAnsi="SimHei" w:eastAsia="SimHei" w:cs="SimHei"/>
                <w:sz w:val="20"/>
                <w:szCs w:val="20"/>
                <w:spacing w:val="5"/>
              </w:rPr>
              <w:t>代码</w:t>
            </w:r>
          </w:p>
        </w:tc>
        <w:tc>
          <w:tcPr>
            <w:tcW w:w="1903" w:type="dxa"/>
            <w:vAlign w:val="top"/>
            <w:tcBorders>
              <w:top w:val="single" w:color="000000" w:sz="6" w:space="0"/>
            </w:tcBorders>
          </w:tcPr>
          <w:p>
            <w:pPr>
              <w:ind w:left="531"/>
              <w:spacing w:before="232" w:line="230" w:lineRule="auto"/>
              <w:rPr>
                <w:rFonts w:ascii="SimHei" w:hAnsi="SimHei" w:eastAsia="SimHei" w:cs="SimHei"/>
                <w:sz w:val="20"/>
                <w:szCs w:val="20"/>
              </w:rPr>
            </w:pPr>
            <w:r>
              <w:rPr>
                <w:rFonts w:ascii="SimHei" w:hAnsi="SimHei" w:eastAsia="SimHei" w:cs="SimHei"/>
                <w:sz w:val="20"/>
                <w:szCs w:val="20"/>
                <w:spacing w:val="7"/>
              </w:rPr>
              <w:t>危险废物</w:t>
            </w:r>
          </w:p>
        </w:tc>
        <w:tc>
          <w:tcPr>
            <w:tcW w:w="665" w:type="dxa"/>
            <w:vAlign w:val="top"/>
            <w:tcBorders>
              <w:top w:val="single" w:color="000000" w:sz="6" w:space="0"/>
            </w:tcBorders>
          </w:tcPr>
          <w:p>
            <w:pPr>
              <w:ind w:left="128" w:right="122" w:firstLine="4"/>
              <w:spacing w:before="97" w:line="241" w:lineRule="auto"/>
              <w:rPr>
                <w:rFonts w:ascii="SimHei" w:hAnsi="SimHei" w:eastAsia="SimHei" w:cs="SimHei"/>
                <w:sz w:val="20"/>
                <w:szCs w:val="20"/>
              </w:rPr>
            </w:pPr>
            <w:r>
              <w:rPr>
                <w:rFonts w:ascii="SimHei" w:hAnsi="SimHei" w:eastAsia="SimHei" w:cs="SimHei"/>
                <w:sz w:val="20"/>
                <w:szCs w:val="20"/>
                <w:spacing w:val="2"/>
              </w:rPr>
              <w:t>豁免</w:t>
            </w:r>
            <w:r>
              <w:rPr>
                <w:rFonts w:ascii="SimHei" w:hAnsi="SimHei" w:eastAsia="SimHei" w:cs="SimHei"/>
                <w:sz w:val="20"/>
                <w:szCs w:val="20"/>
              </w:rPr>
              <w:t xml:space="preserve"> </w:t>
            </w:r>
            <w:r>
              <w:rPr>
                <w:rFonts w:ascii="SimHei" w:hAnsi="SimHei" w:eastAsia="SimHei" w:cs="SimHei"/>
                <w:sz w:val="20"/>
                <w:szCs w:val="20"/>
                <w:spacing w:val="4"/>
              </w:rPr>
              <w:t>环节</w:t>
            </w:r>
          </w:p>
        </w:tc>
        <w:tc>
          <w:tcPr>
            <w:tcW w:w="2868" w:type="dxa"/>
            <w:vAlign w:val="top"/>
            <w:tcBorders>
              <w:top w:val="single" w:color="000000" w:sz="6" w:space="0"/>
            </w:tcBorders>
          </w:tcPr>
          <w:p>
            <w:pPr>
              <w:ind w:left="868"/>
              <w:spacing w:before="232" w:line="230" w:lineRule="auto"/>
              <w:rPr>
                <w:rFonts w:ascii="SimHei" w:hAnsi="SimHei" w:eastAsia="SimHei" w:cs="SimHei"/>
                <w:sz w:val="20"/>
                <w:szCs w:val="20"/>
              </w:rPr>
            </w:pPr>
            <w:r>
              <w:rPr>
                <w:rFonts w:ascii="SimHei" w:hAnsi="SimHei" w:eastAsia="SimHei" w:cs="SimHei"/>
                <w:sz w:val="20"/>
                <w:szCs w:val="20"/>
                <w:spacing w:val="-1"/>
              </w:rPr>
              <w:t>豁</w:t>
            </w:r>
            <w:r>
              <w:rPr>
                <w:rFonts w:ascii="SimHei" w:hAnsi="SimHei" w:eastAsia="SimHei" w:cs="SimHei"/>
                <w:sz w:val="20"/>
                <w:szCs w:val="20"/>
                <w:spacing w:val="16"/>
              </w:rPr>
              <w:t xml:space="preserve"> </w:t>
            </w:r>
            <w:r>
              <w:rPr>
                <w:rFonts w:ascii="SimHei" w:hAnsi="SimHei" w:eastAsia="SimHei" w:cs="SimHei"/>
                <w:sz w:val="20"/>
                <w:szCs w:val="20"/>
                <w:spacing w:val="-1"/>
              </w:rPr>
              <w:t>免</w:t>
            </w:r>
            <w:r>
              <w:rPr>
                <w:rFonts w:ascii="SimHei" w:hAnsi="SimHei" w:eastAsia="SimHei" w:cs="SimHei"/>
                <w:sz w:val="20"/>
                <w:szCs w:val="20"/>
                <w:spacing w:val="14"/>
              </w:rPr>
              <w:t xml:space="preserve"> </w:t>
            </w:r>
            <w:r>
              <w:rPr>
                <w:rFonts w:ascii="SimHei" w:hAnsi="SimHei" w:eastAsia="SimHei" w:cs="SimHei"/>
                <w:sz w:val="20"/>
                <w:szCs w:val="20"/>
                <w:spacing w:val="-1"/>
              </w:rPr>
              <w:t>条</w:t>
            </w:r>
            <w:r>
              <w:rPr>
                <w:rFonts w:ascii="SimHei" w:hAnsi="SimHei" w:eastAsia="SimHei" w:cs="SimHei"/>
                <w:sz w:val="20"/>
                <w:szCs w:val="20"/>
                <w:spacing w:val="15"/>
              </w:rPr>
              <w:t xml:space="preserve"> </w:t>
            </w:r>
            <w:r>
              <w:rPr>
                <w:rFonts w:ascii="SimHei" w:hAnsi="SimHei" w:eastAsia="SimHei" w:cs="SimHei"/>
                <w:sz w:val="20"/>
                <w:szCs w:val="20"/>
                <w:spacing w:val="-1"/>
              </w:rPr>
              <w:t>件</w:t>
            </w:r>
          </w:p>
        </w:tc>
        <w:tc>
          <w:tcPr>
            <w:tcW w:w="1659" w:type="dxa"/>
            <w:vAlign w:val="top"/>
            <w:tcBorders>
              <w:right w:val="single" w:color="000000" w:sz="6" w:space="0"/>
              <w:top w:val="single" w:color="000000" w:sz="6" w:space="0"/>
            </w:tcBorders>
          </w:tcPr>
          <w:p>
            <w:pPr>
              <w:ind w:left="420"/>
              <w:spacing w:before="232" w:line="230" w:lineRule="auto"/>
              <w:rPr>
                <w:rFonts w:ascii="SimHei" w:hAnsi="SimHei" w:eastAsia="SimHei" w:cs="SimHei"/>
                <w:sz w:val="20"/>
                <w:szCs w:val="20"/>
              </w:rPr>
            </w:pPr>
            <w:r>
              <w:rPr>
                <w:rFonts w:ascii="SimHei" w:hAnsi="SimHei" w:eastAsia="SimHei" w:cs="SimHei"/>
                <w:sz w:val="20"/>
                <w:szCs w:val="20"/>
                <w:spacing w:val="6"/>
              </w:rPr>
              <w:t>豁免内容</w:t>
            </w:r>
          </w:p>
        </w:tc>
      </w:tr>
      <w:tr>
        <w:trPr>
          <w:trHeight w:val="1058" w:hRule="atLeast"/>
        </w:trPr>
        <w:tc>
          <w:tcPr>
            <w:tcW w:w="588" w:type="dxa"/>
            <w:vAlign w:val="top"/>
            <w:tcBorders>
              <w:left w:val="single" w:color="000000" w:sz="6" w:space="0"/>
            </w:tcBorders>
          </w:tcPr>
          <w:p>
            <w:pPr>
              <w:spacing w:line="392" w:lineRule="auto"/>
              <w:rPr>
                <w:rFonts w:ascii="Arial"/>
                <w:sz w:val="21"/>
              </w:rPr>
            </w:pPr>
            <w:r/>
          </w:p>
          <w:p>
            <w:pPr>
              <w:pStyle w:val="TableText"/>
              <w:ind w:left="191"/>
              <w:spacing w:before="65" w:line="189" w:lineRule="auto"/>
              <w:rPr/>
            </w:pPr>
            <w:r>
              <w:rPr>
                <w:spacing w:val="-2"/>
              </w:rPr>
              <w:t>30</w:t>
            </w:r>
          </w:p>
        </w:tc>
        <w:tc>
          <w:tcPr>
            <w:tcW w:w="1216" w:type="dxa"/>
            <w:vAlign w:val="top"/>
          </w:tcPr>
          <w:p>
            <w:pPr>
              <w:spacing w:line="392" w:lineRule="auto"/>
              <w:rPr>
                <w:rFonts w:ascii="Arial"/>
                <w:sz w:val="21"/>
              </w:rPr>
            </w:pPr>
            <w:r/>
          </w:p>
          <w:p>
            <w:pPr>
              <w:pStyle w:val="TableText"/>
              <w:ind w:left="84"/>
              <w:spacing w:before="65" w:line="189" w:lineRule="auto"/>
              <w:rPr/>
            </w:pPr>
            <w:r>
              <w:rPr>
                <w:spacing w:val="4"/>
              </w:rPr>
              <w:t>900-049-50</w:t>
            </w:r>
          </w:p>
        </w:tc>
        <w:tc>
          <w:tcPr>
            <w:tcW w:w="1903" w:type="dxa"/>
            <w:vAlign w:val="top"/>
          </w:tcPr>
          <w:p>
            <w:pPr>
              <w:pStyle w:val="TableText"/>
              <w:ind w:left="28" w:right="14"/>
              <w:spacing w:before="154" w:line="243" w:lineRule="auto"/>
              <w:jc w:val="both"/>
              <w:rPr/>
            </w:pPr>
            <w:r>
              <w:rPr>
                <w:spacing w:val="6"/>
              </w:rPr>
              <w:t>机动车和非道路移动</w:t>
            </w:r>
            <w:r>
              <w:rPr/>
              <w:t xml:space="preserve"> </w:t>
            </w:r>
            <w:r>
              <w:rPr>
                <w:spacing w:val="30"/>
              </w:rPr>
              <w:t>机械尾气净化废催</w:t>
            </w:r>
            <w:r>
              <w:rPr/>
              <w:t xml:space="preserve"> </w:t>
            </w:r>
            <w:r>
              <w:rPr>
                <w:spacing w:val="5"/>
              </w:rPr>
              <w:t>化剂</w:t>
            </w:r>
          </w:p>
        </w:tc>
        <w:tc>
          <w:tcPr>
            <w:tcW w:w="665" w:type="dxa"/>
            <w:vAlign w:val="top"/>
          </w:tcPr>
          <w:p>
            <w:pPr>
              <w:spacing w:line="359" w:lineRule="auto"/>
              <w:rPr>
                <w:rFonts w:ascii="Arial"/>
                <w:sz w:val="21"/>
              </w:rPr>
            </w:pPr>
            <w:r/>
          </w:p>
          <w:p>
            <w:pPr>
              <w:pStyle w:val="TableText"/>
              <w:ind w:left="128"/>
              <w:spacing w:before="65" w:line="228" w:lineRule="auto"/>
              <w:rPr/>
            </w:pPr>
            <w:r>
              <w:rPr>
                <w:spacing w:val="4"/>
              </w:rPr>
              <w:t>运输</w:t>
            </w:r>
          </w:p>
        </w:tc>
        <w:tc>
          <w:tcPr>
            <w:tcW w:w="2868" w:type="dxa"/>
            <w:vAlign w:val="top"/>
          </w:tcPr>
          <w:p>
            <w:pPr>
              <w:pStyle w:val="TableText"/>
              <w:ind w:left="47" w:right="56" w:hanging="13"/>
              <w:spacing w:before="290" w:line="239" w:lineRule="auto"/>
              <w:rPr/>
            </w:pPr>
            <w:r>
              <w:rPr>
                <w:spacing w:val="13"/>
              </w:rPr>
              <w:t>运输工具满足防雨、防渗漏、</w:t>
            </w:r>
            <w:r>
              <w:rPr>
                <w:spacing w:val="2"/>
              </w:rPr>
              <w:t xml:space="preserve"> </w:t>
            </w:r>
            <w:r>
              <w:rPr>
                <w:spacing w:val="4"/>
              </w:rPr>
              <w:t>防遗撒要求。</w:t>
            </w:r>
          </w:p>
        </w:tc>
        <w:tc>
          <w:tcPr>
            <w:tcW w:w="1659" w:type="dxa"/>
            <w:vAlign w:val="top"/>
            <w:tcBorders>
              <w:right w:val="single" w:color="000000" w:sz="6" w:space="0"/>
            </w:tcBorders>
          </w:tcPr>
          <w:p>
            <w:pPr>
              <w:pStyle w:val="TableText"/>
              <w:ind w:left="42" w:right="24"/>
              <w:spacing w:before="290" w:line="239" w:lineRule="auto"/>
              <w:rPr/>
            </w:pPr>
            <w:r>
              <w:rPr>
                <w:spacing w:val="26"/>
              </w:rPr>
              <w:t>不按危险废物进</w:t>
            </w:r>
            <w:r>
              <w:rPr/>
              <w:t xml:space="preserve"> </w:t>
            </w:r>
            <w:r>
              <w:rPr>
                <w:spacing w:val="4"/>
              </w:rPr>
              <w:t>行运输。</w:t>
            </w:r>
          </w:p>
        </w:tc>
      </w:tr>
      <w:tr>
        <w:trPr>
          <w:trHeight w:val="2234" w:hRule="atLeast"/>
        </w:trPr>
        <w:tc>
          <w:tcPr>
            <w:tcW w:w="588" w:type="dxa"/>
            <w:vAlign w:val="top"/>
            <w:tcBorders>
              <w:left w:val="single" w:color="000000" w:sz="6" w:space="0"/>
              <w:bottom w:val="single" w:color="000000" w:sz="6" w:space="0"/>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191"/>
              <w:spacing w:before="65" w:line="190" w:lineRule="auto"/>
              <w:rPr/>
            </w:pPr>
            <w:r>
              <w:rPr>
                <w:spacing w:val="-2"/>
              </w:rPr>
              <w:t>31</w:t>
            </w:r>
          </w:p>
        </w:tc>
        <w:tc>
          <w:tcPr>
            <w:tcW w:w="1216" w:type="dxa"/>
            <w:vAlign w:val="top"/>
            <w:tcBorders>
              <w:bottom w:val="single" w:color="000000" w:sz="6" w:space="0"/>
            </w:tcBorders>
          </w:tcPr>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ind w:left="555"/>
              <w:spacing w:before="61"/>
              <w:tabs>
                <w:tab w:val="left" w:pos="653"/>
              </w:tabs>
              <w:rPr>
                <w:rFonts w:ascii="Arial"/>
                <w:sz w:val="21"/>
              </w:rPr>
            </w:pPr>
            <w:r>
              <w:rPr>
                <w:rFonts w:ascii="Arial" w:hAnsi="Arial" w:eastAsia="Arial" w:cs="Arial"/>
                <w:sz w:val="21"/>
                <w:szCs w:val="21"/>
                <w:u w:val="single" w:color="auto"/>
              </w:rPr>
              <w:tab/>
            </w:r>
          </w:p>
        </w:tc>
        <w:tc>
          <w:tcPr>
            <w:tcW w:w="1903" w:type="dxa"/>
            <w:vAlign w:val="top"/>
            <w:tcBorders>
              <w:bottom w:val="single" w:color="000000" w:sz="6" w:space="0"/>
            </w:tcBorders>
          </w:tcPr>
          <w:p>
            <w:pPr>
              <w:pStyle w:val="TableText"/>
              <w:ind w:left="27" w:firstLine="5"/>
              <w:spacing w:before="197" w:line="248" w:lineRule="auto"/>
              <w:jc w:val="both"/>
              <w:rPr/>
            </w:pPr>
            <w:r>
              <w:rPr>
                <w:spacing w:val="4"/>
              </w:rPr>
              <w:t>未列入本《危险废物</w:t>
            </w:r>
            <w:r>
              <w:rPr/>
              <w:t xml:space="preserve"> </w:t>
            </w:r>
            <w:r>
              <w:rPr>
                <w:spacing w:val="4"/>
              </w:rPr>
              <w:t>豁免管理清单》中的 </w:t>
            </w:r>
            <w:r>
              <w:rPr>
                <w:spacing w:val="24"/>
              </w:rPr>
              <w:t>危</w:t>
            </w:r>
            <w:r>
              <w:rPr>
                <w:spacing w:val="-52"/>
              </w:rPr>
              <w:t xml:space="preserve"> </w:t>
            </w:r>
            <w:r>
              <w:rPr>
                <w:spacing w:val="24"/>
              </w:rPr>
              <w:t>险废物或者利用</w:t>
            </w:r>
            <w:r>
              <w:rPr/>
              <w:t xml:space="preserve"> </w:t>
            </w:r>
            <w:r>
              <w:rPr>
                <w:spacing w:val="4"/>
              </w:rPr>
              <w:t>过程不满足本《危险 </w:t>
            </w:r>
            <w:r>
              <w:rPr>
                <w:spacing w:val="7"/>
              </w:rPr>
              <w:t>废物豁免管理清单》</w:t>
            </w:r>
            <w:r>
              <w:rPr>
                <w:spacing w:val="5"/>
              </w:rPr>
              <w:t xml:space="preserve"> </w:t>
            </w:r>
            <w:r>
              <w:rPr>
                <w:spacing w:val="23"/>
              </w:rPr>
              <w:t>所列豁免条件</w:t>
            </w:r>
            <w:r>
              <w:rPr>
                <w:spacing w:val="-44"/>
              </w:rPr>
              <w:t xml:space="preserve"> </w:t>
            </w:r>
            <w:r>
              <w:rPr>
                <w:spacing w:val="23"/>
              </w:rPr>
              <w:t>的危</w:t>
            </w:r>
            <w:r>
              <w:rPr/>
              <w:t xml:space="preserve"> </w:t>
            </w:r>
            <w:r>
              <w:rPr>
                <w:spacing w:val="7"/>
              </w:rPr>
              <w:t>险废物</w:t>
            </w:r>
          </w:p>
        </w:tc>
        <w:tc>
          <w:tcPr>
            <w:tcW w:w="665" w:type="dxa"/>
            <w:vAlign w:val="top"/>
            <w:tcBorders>
              <w:bottom w:val="single" w:color="000000" w:sz="6" w:space="0"/>
            </w:tcBorders>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28"/>
              <w:spacing w:before="65" w:line="229" w:lineRule="auto"/>
              <w:rPr/>
            </w:pPr>
            <w:r>
              <w:rPr>
                <w:spacing w:val="4"/>
              </w:rPr>
              <w:t>利用</w:t>
            </w:r>
          </w:p>
        </w:tc>
        <w:tc>
          <w:tcPr>
            <w:tcW w:w="2868" w:type="dxa"/>
            <w:vAlign w:val="top"/>
            <w:tcBorders>
              <w:bottom w:val="single" w:color="000000" w:sz="6" w:space="0"/>
            </w:tcBorders>
          </w:tcPr>
          <w:p>
            <w:pPr>
              <w:pStyle w:val="TableText"/>
              <w:ind w:left="33"/>
              <w:spacing w:before="197" w:line="248" w:lineRule="auto"/>
              <w:jc w:val="both"/>
              <w:rPr/>
            </w:pPr>
            <w:r>
              <w:rPr>
                <w:spacing w:val="10"/>
              </w:rPr>
              <w:t>在环境风险可控的前提下，根</w:t>
            </w:r>
            <w:r>
              <w:rPr/>
              <w:t xml:space="preserve">  </w:t>
            </w:r>
            <w:r>
              <w:rPr>
                <w:spacing w:val="10"/>
              </w:rPr>
              <w:t>据省级生态环境部门确定的方</w:t>
            </w:r>
            <w:r>
              <w:rPr/>
              <w:t xml:space="preserve">  </w:t>
            </w:r>
            <w:r>
              <w:rPr>
                <w:spacing w:val="12"/>
              </w:rPr>
              <w:t>案，实行危险废物“</w:t>
            </w:r>
            <w:r>
              <w:rPr>
                <w:spacing w:val="-64"/>
              </w:rPr>
              <w:t xml:space="preserve"> </w:t>
            </w:r>
            <w:r>
              <w:rPr>
                <w:spacing w:val="12"/>
              </w:rPr>
              <w:t>点对点</w:t>
            </w:r>
            <w:r>
              <w:rPr>
                <w:spacing w:val="-64"/>
              </w:rPr>
              <w:t xml:space="preserve"> </w:t>
            </w:r>
            <w:r>
              <w:rPr>
                <w:spacing w:val="12"/>
              </w:rPr>
              <w:t>”</w:t>
            </w:r>
            <w:r>
              <w:rPr/>
              <w:t xml:space="preserve"> </w:t>
            </w:r>
            <w:r>
              <w:rPr>
                <w:spacing w:val="10"/>
              </w:rPr>
              <w:t>定向利用，即：一家单位产生</w:t>
            </w:r>
            <w:r>
              <w:rPr/>
              <w:t xml:space="preserve">  </w:t>
            </w:r>
            <w:r>
              <w:rPr>
                <w:spacing w:val="10"/>
              </w:rPr>
              <w:t>的一种危险废物，可作为另外</w:t>
            </w:r>
            <w:r>
              <w:rPr/>
              <w:t xml:space="preserve">  </w:t>
            </w:r>
            <w:r>
              <w:rPr>
                <w:spacing w:val="10"/>
              </w:rPr>
              <w:t>一家单位环境治理或者工业原</w:t>
            </w:r>
            <w:r>
              <w:rPr/>
              <w:t xml:space="preserve">  </w:t>
            </w:r>
            <w:r>
              <w:rPr>
                <w:spacing w:val="3"/>
              </w:rPr>
              <w:t>料生产的替代原料进行使用。</w:t>
            </w:r>
          </w:p>
        </w:tc>
        <w:tc>
          <w:tcPr>
            <w:tcW w:w="1659" w:type="dxa"/>
            <w:vAlign w:val="top"/>
            <w:tcBorders>
              <w:bottom w:val="single" w:color="000000" w:sz="6" w:space="0"/>
              <w:right w:val="single" w:color="000000" w:sz="6" w:space="0"/>
            </w:tcBorders>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pStyle w:val="TableText"/>
              <w:ind w:left="49" w:right="24" w:hanging="10"/>
              <w:spacing w:before="65" w:line="239" w:lineRule="auto"/>
              <w:rPr/>
            </w:pPr>
            <w:r>
              <w:rPr>
                <w:spacing w:val="26"/>
              </w:rPr>
              <w:t>利用过程不按危</w:t>
            </w:r>
            <w:r>
              <w:rPr>
                <w:spacing w:val="1"/>
              </w:rPr>
              <w:t xml:space="preserve"> </w:t>
            </w:r>
            <w:r>
              <w:rPr>
                <w:spacing w:val="4"/>
              </w:rPr>
              <w:t>险废物管理。</w:t>
            </w:r>
          </w:p>
        </w:tc>
      </w:tr>
    </w:tbl>
    <w:p>
      <w:pPr>
        <w:rPr>
          <w:rFonts w:ascii="Arial"/>
          <w:sz w:val="21"/>
        </w:rPr>
      </w:pPr>
      <w:r/>
    </w:p>
    <w:sectPr>
      <w:footerReference w:type="default" r:id="rId37"/>
      <w:pgSz w:w="11906" w:h="16839"/>
      <w:pgMar w:top="1431" w:right="1498" w:bottom="1800" w:left="1493" w:header="0" w:footer="1537"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53"/>
      <w:spacing w:before="1" w:line="166"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75"/>
      </w:rPr>
      <w:t xml:space="preserve"> </w:t>
    </w:r>
    <w:r>
      <w:rPr>
        <w:rFonts w:ascii="SimSun" w:hAnsi="SimSun" w:eastAsia="SimSun" w:cs="SimSun"/>
        <w:sz w:val="25"/>
        <w:szCs w:val="25"/>
        <w:spacing w:val="-7"/>
      </w:rPr>
      <w:t>3</w:t>
    </w:r>
    <w:r>
      <w:rPr>
        <w:rFonts w:ascii="SimSun" w:hAnsi="SimSun" w:eastAsia="SimSun" w:cs="SimSun"/>
        <w:sz w:val="25"/>
        <w:szCs w:val="25"/>
        <w:spacing w:val="83"/>
      </w:rPr>
      <w:t xml:space="preserve"> </w:t>
    </w:r>
    <w:r>
      <w:rPr>
        <w:rFonts w:ascii="SimSun" w:hAnsi="SimSun" w:eastAsia="SimSun" w:cs="SimSun"/>
        <w:sz w:val="28"/>
        <w:szCs w:val="28"/>
        <w:spacing w:val="-7"/>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line="166" w:lineRule="auto"/>
      <w:rPr>
        <w:rFonts w:ascii="SimSun" w:hAnsi="SimSun" w:eastAsia="SimSun" w:cs="SimSun"/>
        <w:sz w:val="28"/>
        <w:szCs w:val="28"/>
      </w:rPr>
    </w:pPr>
    <w:r>
      <w:rPr>
        <w:rFonts w:ascii="SimSun" w:hAnsi="SimSun" w:eastAsia="SimSun" w:cs="SimSun"/>
        <w:sz w:val="28"/>
        <w:szCs w:val="28"/>
        <w:spacing w:val="-5"/>
      </w:rPr>
      <w:t>—</w:t>
    </w:r>
    <w:r>
      <w:rPr>
        <w:rFonts w:ascii="SimSun" w:hAnsi="SimSun" w:eastAsia="SimSun" w:cs="SimSun"/>
        <w:sz w:val="28"/>
        <w:szCs w:val="28"/>
        <w:spacing w:val="69"/>
      </w:rPr>
      <w:t xml:space="preserve"> </w:t>
    </w:r>
    <w:r>
      <w:rPr>
        <w:rFonts w:ascii="SimSun" w:hAnsi="SimSun" w:eastAsia="SimSun" w:cs="SimSun"/>
        <w:sz w:val="25"/>
        <w:szCs w:val="25"/>
        <w:spacing w:val="-5"/>
      </w:rPr>
      <w:t>4</w:t>
    </w:r>
    <w:r>
      <w:rPr>
        <w:rFonts w:ascii="SimSun" w:hAnsi="SimSun" w:eastAsia="SimSun" w:cs="SimSun"/>
        <w:sz w:val="25"/>
        <w:szCs w:val="25"/>
        <w:spacing w:val="83"/>
      </w:rPr>
      <w:t xml:space="preserve"> </w:t>
    </w:r>
    <w:r>
      <w:rPr>
        <w:rFonts w:ascii="SimSun" w:hAnsi="SimSun" w:eastAsia="SimSun" w:cs="SimSun"/>
        <w:sz w:val="28"/>
        <w:szCs w:val="28"/>
        <w:spacing w:val="-5"/>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02"/>
      <w:spacing w:line="165"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75"/>
      </w:rPr>
      <w:t xml:space="preserve"> </w:t>
    </w:r>
    <w:r>
      <w:rPr>
        <w:rFonts w:ascii="SimSun" w:hAnsi="SimSun" w:eastAsia="SimSun" w:cs="SimSun"/>
        <w:sz w:val="25"/>
        <w:szCs w:val="25"/>
        <w:spacing w:val="-7"/>
      </w:rPr>
      <w:t>5</w:t>
    </w:r>
    <w:r>
      <w:rPr>
        <w:rFonts w:ascii="SimSun" w:hAnsi="SimSun" w:eastAsia="SimSun" w:cs="SimSun"/>
        <w:sz w:val="25"/>
        <w:szCs w:val="25"/>
        <w:spacing w:val="83"/>
      </w:rPr>
      <w:t xml:space="preserve"> </w:t>
    </w:r>
    <w:r>
      <w:rPr>
        <w:rFonts w:ascii="SimSun" w:hAnsi="SimSun" w:eastAsia="SimSun" w:cs="SimSun"/>
        <w:sz w:val="28"/>
        <w:szCs w:val="28"/>
        <w:spacing w:val="-7"/>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before="1" w:line="166" w:lineRule="auto"/>
      <w:rPr>
        <w:rFonts w:ascii="SimSun" w:hAnsi="SimSun" w:eastAsia="SimSun" w:cs="SimSun"/>
        <w:sz w:val="28"/>
        <w:szCs w:val="28"/>
      </w:rPr>
    </w:pPr>
    <w:r>
      <w:rPr>
        <w:rFonts w:ascii="SimSun" w:hAnsi="SimSun" w:eastAsia="SimSun" w:cs="SimSun"/>
        <w:sz w:val="28"/>
        <w:szCs w:val="28"/>
        <w:spacing w:val="-6"/>
      </w:rPr>
      <w:t>—</w:t>
    </w:r>
    <w:r>
      <w:rPr>
        <w:rFonts w:ascii="SimSun" w:hAnsi="SimSun" w:eastAsia="SimSun" w:cs="SimSun"/>
        <w:sz w:val="28"/>
        <w:szCs w:val="28"/>
        <w:spacing w:val="72"/>
      </w:rPr>
      <w:t xml:space="preserve"> </w:t>
    </w:r>
    <w:r>
      <w:rPr>
        <w:rFonts w:ascii="SimSun" w:hAnsi="SimSun" w:eastAsia="SimSun" w:cs="SimSun"/>
        <w:sz w:val="25"/>
        <w:szCs w:val="25"/>
        <w:spacing w:val="-6"/>
      </w:rPr>
      <w:t>6</w:t>
    </w:r>
    <w:r>
      <w:rPr>
        <w:rFonts w:ascii="SimSun" w:hAnsi="SimSun" w:eastAsia="SimSun" w:cs="SimSun"/>
        <w:sz w:val="25"/>
        <w:szCs w:val="25"/>
        <w:spacing w:val="83"/>
      </w:rPr>
      <w:t xml:space="preserve"> </w:t>
    </w:r>
    <w:r>
      <w:rPr>
        <w:rFonts w:ascii="SimSun" w:hAnsi="SimSun" w:eastAsia="SimSun" w:cs="SimSun"/>
        <w:sz w:val="28"/>
        <w:szCs w:val="28"/>
        <w:spacing w:val="-6"/>
      </w:rPr>
      <w:t>—</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02"/>
      <w:spacing w:line="165"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75"/>
      </w:rPr>
      <w:t xml:space="preserve"> </w:t>
    </w:r>
    <w:r>
      <w:rPr>
        <w:rFonts w:ascii="SimSun" w:hAnsi="SimSun" w:eastAsia="SimSun" w:cs="SimSun"/>
        <w:sz w:val="25"/>
        <w:szCs w:val="25"/>
        <w:spacing w:val="-7"/>
      </w:rPr>
      <w:t>7</w:t>
    </w:r>
    <w:r>
      <w:rPr>
        <w:rFonts w:ascii="SimSun" w:hAnsi="SimSun" w:eastAsia="SimSun" w:cs="SimSun"/>
        <w:sz w:val="25"/>
        <w:szCs w:val="25"/>
        <w:spacing w:val="83"/>
      </w:rPr>
      <w:t xml:space="preserve"> </w:t>
    </w:r>
    <w:r>
      <w:rPr>
        <w:rFonts w:ascii="SimSun" w:hAnsi="SimSun" w:eastAsia="SimSun" w:cs="SimSun"/>
        <w:sz w:val="28"/>
        <w:szCs w:val="28"/>
        <w:spacing w:val="-7"/>
      </w:rPr>
      <w:t>—</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before="1" w:line="166" w:lineRule="auto"/>
      <w:rPr>
        <w:rFonts w:ascii="SimSun" w:hAnsi="SimSun" w:eastAsia="SimSun" w:cs="SimSun"/>
        <w:sz w:val="28"/>
        <w:szCs w:val="28"/>
      </w:rPr>
    </w:pPr>
    <w:r>
      <w:rPr>
        <w:rFonts w:ascii="SimSun" w:hAnsi="SimSun" w:eastAsia="SimSun" w:cs="SimSun"/>
        <w:sz w:val="28"/>
        <w:szCs w:val="28"/>
        <w:spacing w:val="-5"/>
      </w:rPr>
      <w:t>—</w:t>
    </w:r>
    <w:r>
      <w:rPr>
        <w:rFonts w:ascii="SimSun" w:hAnsi="SimSun" w:eastAsia="SimSun" w:cs="SimSun"/>
        <w:sz w:val="28"/>
        <w:szCs w:val="28"/>
        <w:spacing w:val="70"/>
      </w:rPr>
      <w:t xml:space="preserve"> </w:t>
    </w:r>
    <w:r>
      <w:rPr>
        <w:rFonts w:ascii="SimSun" w:hAnsi="SimSun" w:eastAsia="SimSun" w:cs="SimSun"/>
        <w:sz w:val="25"/>
        <w:szCs w:val="25"/>
        <w:spacing w:val="-5"/>
      </w:rPr>
      <w:t>8</w:t>
    </w:r>
    <w:r>
      <w:rPr>
        <w:rFonts w:ascii="SimSun" w:hAnsi="SimSun" w:eastAsia="SimSun" w:cs="SimSun"/>
        <w:sz w:val="25"/>
        <w:szCs w:val="25"/>
        <w:spacing w:val="83"/>
      </w:rPr>
      <w:t xml:space="preserve"> </w:t>
    </w:r>
    <w:r>
      <w:rPr>
        <w:rFonts w:ascii="SimSun" w:hAnsi="SimSun" w:eastAsia="SimSun" w:cs="SimSun"/>
        <w:sz w:val="28"/>
        <w:szCs w:val="28"/>
        <w:spacing w:val="-5"/>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02"/>
      <w:spacing w:before="1" w:line="166" w:lineRule="auto"/>
      <w:rPr>
        <w:rFonts w:ascii="SimSun" w:hAnsi="SimSun" w:eastAsia="SimSun" w:cs="SimSun"/>
        <w:sz w:val="28"/>
        <w:szCs w:val="28"/>
      </w:rPr>
    </w:pPr>
    <w:r>
      <w:rPr>
        <w:rFonts w:ascii="SimSun" w:hAnsi="SimSun" w:eastAsia="SimSun" w:cs="SimSun"/>
        <w:sz w:val="28"/>
        <w:szCs w:val="28"/>
        <w:spacing w:val="-5"/>
      </w:rPr>
      <w:t>—</w:t>
    </w:r>
    <w:r>
      <w:rPr>
        <w:rFonts w:ascii="SimSun" w:hAnsi="SimSun" w:eastAsia="SimSun" w:cs="SimSun"/>
        <w:sz w:val="28"/>
        <w:szCs w:val="28"/>
        <w:spacing w:val="70"/>
      </w:rPr>
      <w:t xml:space="preserve"> </w:t>
    </w:r>
    <w:r>
      <w:rPr>
        <w:rFonts w:ascii="SimSun" w:hAnsi="SimSun" w:eastAsia="SimSun" w:cs="SimSun"/>
        <w:sz w:val="25"/>
        <w:szCs w:val="25"/>
        <w:spacing w:val="-5"/>
      </w:rPr>
      <w:t>9</w:t>
    </w:r>
    <w:r>
      <w:rPr>
        <w:rFonts w:ascii="SimSun" w:hAnsi="SimSun" w:eastAsia="SimSun" w:cs="SimSun"/>
        <w:sz w:val="25"/>
        <w:szCs w:val="25"/>
        <w:spacing w:val="83"/>
      </w:rPr>
      <w:t xml:space="preserve"> </w:t>
    </w:r>
    <w:r>
      <w:rPr>
        <w:rFonts w:ascii="SimSun" w:hAnsi="SimSun" w:eastAsia="SimSun" w:cs="SimSun"/>
        <w:sz w:val="28"/>
        <w:szCs w:val="28"/>
        <w:spacing w:val="-5"/>
      </w:rPr>
      <w:t>—</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10</w:t>
    </w:r>
    <w:r>
      <w:rPr>
        <w:rFonts w:ascii="SimSun" w:hAnsi="SimSun" w:eastAsia="SimSun" w:cs="SimSun"/>
        <w:sz w:val="25"/>
        <w:szCs w:val="25"/>
        <w:spacing w:val="85"/>
      </w:rPr>
      <w:t xml:space="preserve"> </w:t>
    </w:r>
    <w:r>
      <w:rPr>
        <w:rFonts w:ascii="SimSun" w:hAnsi="SimSun" w:eastAsia="SimSun" w:cs="SimSun"/>
        <w:sz w:val="28"/>
        <w:szCs w:val="28"/>
        <w:spacing w:val="-7"/>
      </w:rPr>
      <w:t>—</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11</w:t>
    </w:r>
    <w:r>
      <w:rPr>
        <w:rFonts w:ascii="SimSun" w:hAnsi="SimSun" w:eastAsia="SimSun" w:cs="SimSun"/>
        <w:sz w:val="25"/>
        <w:szCs w:val="25"/>
        <w:spacing w:val="83"/>
      </w:rPr>
      <w:t xml:space="preserve"> </w:t>
    </w:r>
    <w:r>
      <w:rPr>
        <w:rFonts w:ascii="SimSun" w:hAnsi="SimSun" w:eastAsia="SimSun" w:cs="SimSun"/>
        <w:sz w:val="28"/>
        <w:szCs w:val="28"/>
        <w:spacing w:val="-7"/>
      </w:rPr>
      <w:t>—</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12</w:t>
    </w:r>
    <w:r>
      <w:rPr>
        <w:rFonts w:ascii="SimSun" w:hAnsi="SimSun" w:eastAsia="SimSun" w:cs="SimSun"/>
        <w:sz w:val="25"/>
        <w:szCs w:val="25"/>
        <w:spacing w:val="85"/>
      </w:rPr>
      <w:t xml:space="preserve"> </w:t>
    </w:r>
    <w:r>
      <w:rPr>
        <w:rFonts w:ascii="SimSun" w:hAnsi="SimSun" w:eastAsia="SimSun" w:cs="SimSun"/>
        <w:sz w:val="28"/>
        <w:szCs w:val="28"/>
        <w:spacing w:val="-7"/>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13</w:t>
    </w:r>
    <w:r>
      <w:rPr>
        <w:rFonts w:ascii="SimSun" w:hAnsi="SimSun" w:eastAsia="SimSun" w:cs="SimSun"/>
        <w:sz w:val="25"/>
        <w:szCs w:val="25"/>
        <w:spacing w:val="83"/>
      </w:rPr>
      <w:t xml:space="preserve"> </w:t>
    </w:r>
    <w:r>
      <w:rPr>
        <w:rFonts w:ascii="SimSun" w:hAnsi="SimSun" w:eastAsia="SimSun" w:cs="SimSun"/>
        <w:sz w:val="28"/>
        <w:szCs w:val="28"/>
        <w:spacing w:val="-7"/>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14</w:t>
    </w:r>
    <w:r>
      <w:rPr>
        <w:rFonts w:ascii="SimSun" w:hAnsi="SimSun" w:eastAsia="SimSun" w:cs="SimSun"/>
        <w:sz w:val="25"/>
        <w:szCs w:val="25"/>
        <w:spacing w:val="85"/>
      </w:rPr>
      <w:t xml:space="preserve"> </w:t>
    </w:r>
    <w:r>
      <w:rPr>
        <w:rFonts w:ascii="SimSun" w:hAnsi="SimSun" w:eastAsia="SimSun" w:cs="SimSun"/>
        <w:sz w:val="28"/>
        <w:szCs w:val="28"/>
        <w:spacing w:val="-7"/>
      </w:rPr>
      <w:t>—</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15</w:t>
    </w:r>
    <w:r>
      <w:rPr>
        <w:rFonts w:ascii="SimSun" w:hAnsi="SimSun" w:eastAsia="SimSun" w:cs="SimSun"/>
        <w:sz w:val="25"/>
        <w:szCs w:val="25"/>
        <w:spacing w:val="83"/>
      </w:rPr>
      <w:t xml:space="preserve"> </w:t>
    </w:r>
    <w:r>
      <w:rPr>
        <w:rFonts w:ascii="SimSun" w:hAnsi="SimSun" w:eastAsia="SimSun" w:cs="SimSun"/>
        <w:sz w:val="28"/>
        <w:szCs w:val="28"/>
        <w:spacing w:val="-7"/>
      </w:rPr>
      <w:t>—</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16</w:t>
    </w:r>
    <w:r>
      <w:rPr>
        <w:rFonts w:ascii="SimSun" w:hAnsi="SimSun" w:eastAsia="SimSun" w:cs="SimSun"/>
        <w:sz w:val="25"/>
        <w:szCs w:val="25"/>
        <w:spacing w:val="85"/>
      </w:rPr>
      <w:t xml:space="preserve"> </w:t>
    </w:r>
    <w:r>
      <w:rPr>
        <w:rFonts w:ascii="SimSun" w:hAnsi="SimSun" w:eastAsia="SimSun" w:cs="SimSun"/>
        <w:sz w:val="28"/>
        <w:szCs w:val="28"/>
        <w:spacing w:val="-7"/>
      </w:rPr>
      <w:t>—</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17</w:t>
    </w:r>
    <w:r>
      <w:rPr>
        <w:rFonts w:ascii="SimSun" w:hAnsi="SimSun" w:eastAsia="SimSun" w:cs="SimSun"/>
        <w:sz w:val="25"/>
        <w:szCs w:val="25"/>
        <w:spacing w:val="83"/>
      </w:rPr>
      <w:t xml:space="preserve"> </w:t>
    </w:r>
    <w:r>
      <w:rPr>
        <w:rFonts w:ascii="SimSun" w:hAnsi="SimSun" w:eastAsia="SimSun" w:cs="SimSun"/>
        <w:sz w:val="28"/>
        <w:szCs w:val="28"/>
        <w:spacing w:val="-7"/>
      </w:rPr>
      <w:t>—</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18</w:t>
    </w:r>
    <w:r>
      <w:rPr>
        <w:rFonts w:ascii="SimSun" w:hAnsi="SimSun" w:eastAsia="SimSun" w:cs="SimSun"/>
        <w:sz w:val="25"/>
        <w:szCs w:val="25"/>
        <w:spacing w:val="85"/>
      </w:rPr>
      <w:t xml:space="preserve"> </w:t>
    </w:r>
    <w:r>
      <w:rPr>
        <w:rFonts w:ascii="SimSun" w:hAnsi="SimSun" w:eastAsia="SimSun" w:cs="SimSun"/>
        <w:sz w:val="28"/>
        <w:szCs w:val="28"/>
        <w:spacing w:val="-7"/>
      </w:rPr>
      <w:t>—</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line="167" w:lineRule="auto"/>
      <w:rPr>
        <w:rFonts w:ascii="SimSun" w:hAnsi="SimSun" w:eastAsia="SimSun" w:cs="SimSun"/>
        <w:sz w:val="28"/>
        <w:szCs w:val="28"/>
      </w:rPr>
    </w:pPr>
    <w:r>
      <w:rPr>
        <w:rFonts w:ascii="SimSun" w:hAnsi="SimSun" w:eastAsia="SimSun" w:cs="SimSun"/>
        <w:sz w:val="28"/>
        <w:szCs w:val="28"/>
        <w:spacing w:val="-7"/>
      </w:rPr>
      <w:t>—</w:t>
    </w:r>
    <w:r>
      <w:rPr>
        <w:rFonts w:ascii="SimSun" w:hAnsi="SimSun" w:eastAsia="SimSun" w:cs="SimSun"/>
        <w:sz w:val="28"/>
        <w:szCs w:val="28"/>
        <w:spacing w:val="88"/>
      </w:rPr>
      <w:t xml:space="preserve"> </w:t>
    </w:r>
    <w:r>
      <w:rPr>
        <w:rFonts w:ascii="SimSun" w:hAnsi="SimSun" w:eastAsia="SimSun" w:cs="SimSun"/>
        <w:sz w:val="25"/>
        <w:szCs w:val="25"/>
        <w:spacing w:val="-7"/>
      </w:rPr>
      <w:t>19</w:t>
    </w:r>
    <w:r>
      <w:rPr>
        <w:rFonts w:ascii="SimSun" w:hAnsi="SimSun" w:eastAsia="SimSun" w:cs="SimSun"/>
        <w:sz w:val="25"/>
        <w:szCs w:val="25"/>
        <w:spacing w:val="83"/>
      </w:rPr>
      <w:t xml:space="preserve"> </w:t>
    </w:r>
    <w:r>
      <w:rPr>
        <w:rFonts w:ascii="SimSun" w:hAnsi="SimSun" w:eastAsia="SimSun" w:cs="SimSun"/>
        <w:sz w:val="28"/>
        <w:szCs w:val="28"/>
        <w:spacing w:val="-7"/>
      </w:rPr>
      <w:t>—</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before="1"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20</w:t>
    </w:r>
    <w:r>
      <w:rPr>
        <w:rFonts w:ascii="SimSun" w:hAnsi="SimSun" w:eastAsia="SimSun" w:cs="SimSun"/>
        <w:sz w:val="25"/>
        <w:szCs w:val="25"/>
        <w:spacing w:val="85"/>
      </w:rPr>
      <w:t xml:space="preserve"> </w:t>
    </w:r>
    <w:r>
      <w:rPr>
        <w:rFonts w:ascii="SimSun" w:hAnsi="SimSun" w:eastAsia="SimSun" w:cs="SimSun"/>
        <w:sz w:val="28"/>
        <w:szCs w:val="28"/>
        <w:spacing w:val="-3"/>
      </w:rPr>
      <w:t>—</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line="167"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21</w:t>
    </w:r>
    <w:r>
      <w:rPr>
        <w:rFonts w:ascii="SimSun" w:hAnsi="SimSun" w:eastAsia="SimSun" w:cs="SimSun"/>
        <w:sz w:val="25"/>
        <w:szCs w:val="25"/>
        <w:spacing w:val="83"/>
      </w:rPr>
      <w:t xml:space="preserve"> </w:t>
    </w:r>
    <w:r>
      <w:rPr>
        <w:rFonts w:ascii="SimSun" w:hAnsi="SimSun" w:eastAsia="SimSun" w:cs="SimSun"/>
        <w:sz w:val="28"/>
        <w:szCs w:val="28"/>
        <w:spacing w:val="-3"/>
      </w:rPr>
      <w:t>—</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22</w:t>
    </w:r>
    <w:r>
      <w:rPr>
        <w:rFonts w:ascii="SimSun" w:hAnsi="SimSun" w:eastAsia="SimSun" w:cs="SimSun"/>
        <w:sz w:val="25"/>
        <w:szCs w:val="25"/>
        <w:spacing w:val="85"/>
      </w:rPr>
      <w:t xml:space="preserve"> </w:t>
    </w:r>
    <w:r>
      <w:rPr>
        <w:rFonts w:ascii="SimSun" w:hAnsi="SimSun" w:eastAsia="SimSun" w:cs="SimSun"/>
        <w:sz w:val="28"/>
        <w:szCs w:val="28"/>
        <w:spacing w:val="-3"/>
      </w:rPr>
      <w:t>—</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before="1"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23</w:t>
    </w:r>
    <w:r>
      <w:rPr>
        <w:rFonts w:ascii="SimSun" w:hAnsi="SimSun" w:eastAsia="SimSun" w:cs="SimSun"/>
        <w:sz w:val="25"/>
        <w:szCs w:val="25"/>
        <w:spacing w:val="83"/>
      </w:rPr>
      <w:t xml:space="preserve"> </w:t>
    </w:r>
    <w:r>
      <w:rPr>
        <w:rFonts w:ascii="SimSun" w:hAnsi="SimSun" w:eastAsia="SimSun" w:cs="SimSun"/>
        <w:sz w:val="28"/>
        <w:szCs w:val="28"/>
        <w:spacing w:val="-3"/>
      </w:rPr>
      <w:t>—</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24</w:t>
    </w:r>
    <w:r>
      <w:rPr>
        <w:rFonts w:ascii="SimSun" w:hAnsi="SimSun" w:eastAsia="SimSun" w:cs="SimSun"/>
        <w:sz w:val="25"/>
        <w:szCs w:val="25"/>
        <w:spacing w:val="85"/>
      </w:rPr>
      <w:t xml:space="preserve"> </w:t>
    </w:r>
    <w:r>
      <w:rPr>
        <w:rFonts w:ascii="SimSun" w:hAnsi="SimSun" w:eastAsia="SimSun" w:cs="SimSun"/>
        <w:sz w:val="28"/>
        <w:szCs w:val="28"/>
        <w:spacing w:val="-3"/>
      </w:rPr>
      <w:t>—</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before="1"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25</w:t>
    </w:r>
    <w:r>
      <w:rPr>
        <w:rFonts w:ascii="SimSun" w:hAnsi="SimSun" w:eastAsia="SimSun" w:cs="SimSun"/>
        <w:sz w:val="25"/>
        <w:szCs w:val="25"/>
        <w:spacing w:val="83"/>
      </w:rPr>
      <w:t xml:space="preserve"> </w:t>
    </w:r>
    <w:r>
      <w:rPr>
        <w:rFonts w:ascii="SimSun" w:hAnsi="SimSun" w:eastAsia="SimSun" w:cs="SimSun"/>
        <w:sz w:val="28"/>
        <w:szCs w:val="28"/>
        <w:spacing w:val="-3"/>
      </w:rPr>
      <w:t>—</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before="1"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26</w:t>
    </w:r>
    <w:r>
      <w:rPr>
        <w:rFonts w:ascii="SimSun" w:hAnsi="SimSun" w:eastAsia="SimSun" w:cs="SimSun"/>
        <w:sz w:val="25"/>
        <w:szCs w:val="25"/>
        <w:spacing w:val="85"/>
      </w:rPr>
      <w:t xml:space="preserve"> </w:t>
    </w:r>
    <w:r>
      <w:rPr>
        <w:rFonts w:ascii="SimSun" w:hAnsi="SimSun" w:eastAsia="SimSun" w:cs="SimSun"/>
        <w:sz w:val="28"/>
        <w:szCs w:val="28"/>
        <w:spacing w:val="-3"/>
      </w:rPr>
      <w:t>—</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before="1"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27</w:t>
    </w:r>
    <w:r>
      <w:rPr>
        <w:rFonts w:ascii="SimSun" w:hAnsi="SimSun" w:eastAsia="SimSun" w:cs="SimSun"/>
        <w:sz w:val="25"/>
        <w:szCs w:val="25"/>
        <w:spacing w:val="83"/>
      </w:rPr>
      <w:t xml:space="preserve"> </w:t>
    </w:r>
    <w:r>
      <w:rPr>
        <w:rFonts w:ascii="SimSun" w:hAnsi="SimSun" w:eastAsia="SimSun" w:cs="SimSun"/>
        <w:sz w:val="28"/>
        <w:szCs w:val="28"/>
        <w:spacing w:val="-3"/>
      </w:rPr>
      <w:t>—</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before="1"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28</w:t>
    </w:r>
    <w:r>
      <w:rPr>
        <w:rFonts w:ascii="SimSun" w:hAnsi="SimSun" w:eastAsia="SimSun" w:cs="SimSun"/>
        <w:sz w:val="25"/>
        <w:szCs w:val="25"/>
        <w:spacing w:val="85"/>
      </w:rPr>
      <w:t xml:space="preserve"> </w:t>
    </w:r>
    <w:r>
      <w:rPr>
        <w:rFonts w:ascii="SimSun" w:hAnsi="SimSun" w:eastAsia="SimSun" w:cs="SimSun"/>
        <w:sz w:val="28"/>
        <w:szCs w:val="28"/>
        <w:spacing w:val="-3"/>
      </w:rPr>
      <w:t>—</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before="1" w:line="166" w:lineRule="auto"/>
      <w:rPr>
        <w:rFonts w:ascii="SimSun" w:hAnsi="SimSun" w:eastAsia="SimSun" w:cs="SimSun"/>
        <w:sz w:val="28"/>
        <w:szCs w:val="28"/>
      </w:rPr>
    </w:pPr>
    <w:r>
      <w:rPr>
        <w:rFonts w:ascii="SimSun" w:hAnsi="SimSun" w:eastAsia="SimSun" w:cs="SimSun"/>
        <w:sz w:val="28"/>
        <w:szCs w:val="28"/>
        <w:spacing w:val="-3"/>
      </w:rPr>
      <w:t>—</w:t>
    </w:r>
    <w:r>
      <w:rPr>
        <w:rFonts w:ascii="SimSun" w:hAnsi="SimSun" w:eastAsia="SimSun" w:cs="SimSun"/>
        <w:sz w:val="28"/>
        <w:szCs w:val="28"/>
        <w:spacing w:val="72"/>
      </w:rPr>
      <w:t xml:space="preserve"> </w:t>
    </w:r>
    <w:r>
      <w:rPr>
        <w:rFonts w:ascii="SimSun" w:hAnsi="SimSun" w:eastAsia="SimSun" w:cs="SimSun"/>
        <w:sz w:val="25"/>
        <w:szCs w:val="25"/>
        <w:spacing w:val="-3"/>
      </w:rPr>
      <w:t>29</w:t>
    </w:r>
    <w:r>
      <w:rPr>
        <w:rFonts w:ascii="SimSun" w:hAnsi="SimSun" w:eastAsia="SimSun" w:cs="SimSun"/>
        <w:sz w:val="25"/>
        <w:szCs w:val="25"/>
        <w:spacing w:val="83"/>
      </w:rPr>
      <w:t xml:space="preserve"> </w:t>
    </w:r>
    <w:r>
      <w:rPr>
        <w:rFonts w:ascii="SimSun" w:hAnsi="SimSun" w:eastAsia="SimSun" w:cs="SimSun"/>
        <w:sz w:val="28"/>
        <w:szCs w:val="28"/>
        <w:spacing w:val="-3"/>
      </w:rPr>
      <w:t>—</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8"/>
      <w:spacing w:before="1" w:line="166" w:lineRule="auto"/>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30</w:t>
    </w:r>
    <w:r>
      <w:rPr>
        <w:rFonts w:ascii="SimSun" w:hAnsi="SimSun" w:eastAsia="SimSun" w:cs="SimSun"/>
        <w:sz w:val="25"/>
        <w:szCs w:val="25"/>
        <w:spacing w:val="85"/>
      </w:rPr>
      <w:t xml:space="preserve"> </w:t>
    </w:r>
    <w:r>
      <w:rPr>
        <w:rFonts w:ascii="SimSun" w:hAnsi="SimSun" w:eastAsia="SimSun" w:cs="SimSun"/>
        <w:sz w:val="28"/>
        <w:szCs w:val="28"/>
        <w:spacing w:val="-4"/>
      </w:rPr>
      <w:t>—</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773"/>
      <w:spacing w:line="167" w:lineRule="auto"/>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31</w:t>
    </w:r>
    <w:r>
      <w:rPr>
        <w:rFonts w:ascii="SimSun" w:hAnsi="SimSun" w:eastAsia="SimSun" w:cs="SimSun"/>
        <w:sz w:val="25"/>
        <w:szCs w:val="25"/>
        <w:spacing w:val="83"/>
      </w:rPr>
      <w:t xml:space="preserve"> </w:t>
    </w:r>
    <w:r>
      <w:rPr>
        <w:rFonts w:ascii="SimSun" w:hAnsi="SimSun" w:eastAsia="SimSun" w:cs="SimSun"/>
        <w:sz w:val="28"/>
        <w:szCs w:val="28"/>
        <w:spacing w:val="-4"/>
      </w:rPr>
      <w:t>—</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
      <w:spacing w:before="1" w:line="166" w:lineRule="auto"/>
      <w:jc w:val="right"/>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33</w:t>
    </w:r>
    <w:r>
      <w:rPr>
        <w:rFonts w:ascii="SimSun" w:hAnsi="SimSun" w:eastAsia="SimSun" w:cs="SimSun"/>
        <w:sz w:val="25"/>
        <w:szCs w:val="25"/>
        <w:spacing w:val="83"/>
      </w:rPr>
      <w:t xml:space="preserve"> </w:t>
    </w:r>
    <w:r>
      <w:rPr>
        <w:rFonts w:ascii="SimSun" w:hAnsi="SimSun" w:eastAsia="SimSun" w:cs="SimSun"/>
        <w:sz w:val="28"/>
        <w:szCs w:val="28"/>
        <w:spacing w:val="-4"/>
      </w:rPr>
      <w:t>—</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
      <w:spacing w:before="1" w:line="166" w:lineRule="auto"/>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34</w:t>
    </w:r>
    <w:r>
      <w:rPr>
        <w:rFonts w:ascii="SimSun" w:hAnsi="SimSun" w:eastAsia="SimSun" w:cs="SimSun"/>
        <w:sz w:val="25"/>
        <w:szCs w:val="25"/>
        <w:spacing w:val="85"/>
      </w:rPr>
      <w:t xml:space="preserve"> </w:t>
    </w:r>
    <w:r>
      <w:rPr>
        <w:rFonts w:ascii="SimSun" w:hAnsi="SimSun" w:eastAsia="SimSun" w:cs="SimSun"/>
        <w:sz w:val="28"/>
        <w:szCs w:val="28"/>
        <w:spacing w:val="-4"/>
      </w:rPr>
      <w:t>—</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
      <w:spacing w:before="1" w:line="166" w:lineRule="auto"/>
      <w:jc w:val="right"/>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35</w:t>
    </w:r>
    <w:r>
      <w:rPr>
        <w:rFonts w:ascii="SimSun" w:hAnsi="SimSun" w:eastAsia="SimSun" w:cs="SimSun"/>
        <w:sz w:val="25"/>
        <w:szCs w:val="25"/>
        <w:spacing w:val="83"/>
      </w:rPr>
      <w:t xml:space="preserve"> </w:t>
    </w:r>
    <w:r>
      <w:rPr>
        <w:rFonts w:ascii="SimSun" w:hAnsi="SimSun" w:eastAsia="SimSun" w:cs="SimSun"/>
        <w:sz w:val="28"/>
        <w:szCs w:val="28"/>
        <w:spacing w:val="-4"/>
      </w:rPr>
      <w:t>—</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
      <w:spacing w:before="1" w:line="166" w:lineRule="auto"/>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36</w:t>
    </w:r>
    <w:r>
      <w:rPr>
        <w:rFonts w:ascii="SimSun" w:hAnsi="SimSun" w:eastAsia="SimSun" w:cs="SimSun"/>
        <w:sz w:val="25"/>
        <w:szCs w:val="25"/>
        <w:spacing w:val="85"/>
      </w:rPr>
      <w:t xml:space="preserve"> </w:t>
    </w:r>
    <w:r>
      <w:rPr>
        <w:rFonts w:ascii="SimSun" w:hAnsi="SimSun" w:eastAsia="SimSun" w:cs="SimSun"/>
        <w:sz w:val="28"/>
        <w:szCs w:val="28"/>
        <w:spacing w:val="-4"/>
      </w:rPr>
      <w:t>—</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
      <w:spacing w:before="1" w:line="166" w:lineRule="auto"/>
      <w:jc w:val="right"/>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37</w:t>
    </w:r>
    <w:r>
      <w:rPr>
        <w:rFonts w:ascii="SimSun" w:hAnsi="SimSun" w:eastAsia="SimSun" w:cs="SimSun"/>
        <w:sz w:val="25"/>
        <w:szCs w:val="25"/>
        <w:spacing w:val="83"/>
      </w:rPr>
      <w:t xml:space="preserve"> </w:t>
    </w:r>
    <w:r>
      <w:rPr>
        <w:rFonts w:ascii="SimSun" w:hAnsi="SimSun" w:eastAsia="SimSun" w:cs="SimSun"/>
        <w:sz w:val="28"/>
        <w:szCs w:val="28"/>
        <w:spacing w:val="-4"/>
      </w:rPr>
      <w:t>—</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
      <w:spacing w:before="1" w:line="166" w:lineRule="auto"/>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38</w:t>
    </w:r>
    <w:r>
      <w:rPr>
        <w:rFonts w:ascii="SimSun" w:hAnsi="SimSun" w:eastAsia="SimSun" w:cs="SimSun"/>
        <w:sz w:val="25"/>
        <w:szCs w:val="25"/>
        <w:spacing w:val="85"/>
      </w:rPr>
      <w:t xml:space="preserve"> </w:t>
    </w:r>
    <w:r>
      <w:rPr>
        <w:rFonts w:ascii="SimSun" w:hAnsi="SimSun" w:eastAsia="SimSun" w:cs="SimSun"/>
        <w:sz w:val="28"/>
        <w:szCs w:val="28"/>
        <w:spacing w:val="-4"/>
      </w:rPr>
      <w:t>—</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4"/>
      <w:spacing w:before="1" w:line="166" w:lineRule="auto"/>
      <w:jc w:val="right"/>
      <w:rPr>
        <w:rFonts w:ascii="SimSun" w:hAnsi="SimSun" w:eastAsia="SimSun" w:cs="SimSun"/>
        <w:sz w:val="28"/>
        <w:szCs w:val="28"/>
      </w:rPr>
    </w:pPr>
    <w:r>
      <w:rPr>
        <w:rFonts w:ascii="SimSun" w:hAnsi="SimSun" w:eastAsia="SimSun" w:cs="SimSun"/>
        <w:sz w:val="28"/>
        <w:szCs w:val="28"/>
        <w:spacing w:val="-4"/>
      </w:rPr>
      <w:t>—</w:t>
    </w:r>
    <w:r>
      <w:rPr>
        <w:rFonts w:ascii="SimSun" w:hAnsi="SimSun" w:eastAsia="SimSun" w:cs="SimSun"/>
        <w:sz w:val="28"/>
        <w:szCs w:val="28"/>
        <w:spacing w:val="75"/>
      </w:rPr>
      <w:t xml:space="preserve"> </w:t>
    </w:r>
    <w:r>
      <w:rPr>
        <w:rFonts w:ascii="SimSun" w:hAnsi="SimSun" w:eastAsia="SimSun" w:cs="SimSun"/>
        <w:sz w:val="25"/>
        <w:szCs w:val="25"/>
        <w:spacing w:val="-4"/>
      </w:rPr>
      <w:t>39</w:t>
    </w:r>
    <w:r>
      <w:rPr>
        <w:rFonts w:ascii="SimSun" w:hAnsi="SimSun" w:eastAsia="SimSun" w:cs="SimSun"/>
        <w:sz w:val="25"/>
        <w:szCs w:val="25"/>
        <w:spacing w:val="83"/>
      </w:rPr>
      <w:t xml:space="preserve"> </w:t>
    </w:r>
    <w:r>
      <w:rPr>
        <w:rFonts w:ascii="SimSun" w:hAnsi="SimSun" w:eastAsia="SimSun" w:cs="SimSun"/>
        <w:sz w:val="28"/>
        <w:szCs w:val="28"/>
        <w:spacing w:val="-4"/>
      </w:rPr>
      <w:t>—</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FangSong" w:hAnsi="FangSong" w:eastAsia="FangSong" w:cs="FangSong"/>
      <w:sz w:val="30"/>
      <w:szCs w:val="30"/>
      <w:lang w:val="en-US" w:eastAsia="en-US" w:bidi="ar-SA"/>
    </w:rPr>
  </w:style>
  <w:style w:type="paragraph" w:styleId="TableText">
    <w:name w:val="Table Text"/>
    <w:basedOn w:val="Normal"/>
    <w:semiHidden/>
    <w:qFormat/>
    <w:pPr/>
    <w:rPr>
      <w:rFonts w:ascii="SimSun" w:hAnsi="SimSun" w:eastAsia="SimSun" w:cs="SimSun"/>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9.xml"/><Relationship Id="rId8" Type="http://schemas.openxmlformats.org/officeDocument/2006/relationships/footer" Target="footer8.xml"/><Relationship Id="rId7" Type="http://schemas.openxmlformats.org/officeDocument/2006/relationships/footer" Target="footer7.xml"/><Relationship Id="rId6" Type="http://schemas.openxmlformats.org/officeDocument/2006/relationships/footer" Target="footer6.xml"/><Relationship Id="rId5" Type="http://schemas.openxmlformats.org/officeDocument/2006/relationships/footer" Target="footer5.xml"/><Relationship Id="rId40" Type="http://schemas.openxmlformats.org/officeDocument/2006/relationships/fontTable" Target="fontTable.xml"/><Relationship Id="rId4" Type="http://schemas.openxmlformats.org/officeDocument/2006/relationships/footer" Target="footer4.xml"/><Relationship Id="rId39" Type="http://schemas.openxmlformats.org/officeDocument/2006/relationships/styles" Target="styles.xml"/><Relationship Id="rId38" Type="http://schemas.openxmlformats.org/officeDocument/2006/relationships/settings" Target="settings.xml"/><Relationship Id="rId37" Type="http://schemas.openxmlformats.org/officeDocument/2006/relationships/footer" Target="footer37.xml"/><Relationship Id="rId36" Type="http://schemas.openxmlformats.org/officeDocument/2006/relationships/footer" Target="footer36.xml"/><Relationship Id="rId35" Type="http://schemas.openxmlformats.org/officeDocument/2006/relationships/footer" Target="footer35.xml"/><Relationship Id="rId34" Type="http://schemas.openxmlformats.org/officeDocument/2006/relationships/footer" Target="footer34.xml"/><Relationship Id="rId33" Type="http://schemas.openxmlformats.org/officeDocument/2006/relationships/footer" Target="footer33.xml"/><Relationship Id="rId32" Type="http://schemas.openxmlformats.org/officeDocument/2006/relationships/footer" Target="footer32.xml"/><Relationship Id="rId31" Type="http://schemas.openxmlformats.org/officeDocument/2006/relationships/footer" Target="footer31.xml"/><Relationship Id="rId30" Type="http://schemas.openxmlformats.org/officeDocument/2006/relationships/footer" Target="footer30.xml"/><Relationship Id="rId3" Type="http://schemas.openxmlformats.org/officeDocument/2006/relationships/footer" Target="footer3.xml"/><Relationship Id="rId29" Type="http://schemas.openxmlformats.org/officeDocument/2006/relationships/footer" Target="footer29.xml"/><Relationship Id="rId28" Type="http://schemas.openxmlformats.org/officeDocument/2006/relationships/footer" Target="footer28.xml"/><Relationship Id="rId27" Type="http://schemas.openxmlformats.org/officeDocument/2006/relationships/footer" Target="footer27.xml"/><Relationship Id="rId26" Type="http://schemas.openxmlformats.org/officeDocument/2006/relationships/footer" Target="footer26.xml"/><Relationship Id="rId25" Type="http://schemas.openxmlformats.org/officeDocument/2006/relationships/footer" Target="footer25.xml"/><Relationship Id="rId24" Type="http://schemas.openxmlformats.org/officeDocument/2006/relationships/footer" Target="footer24.xml"/><Relationship Id="rId23" Type="http://schemas.openxmlformats.org/officeDocument/2006/relationships/footer" Target="footer23.xml"/><Relationship Id="rId22" Type="http://schemas.openxmlformats.org/officeDocument/2006/relationships/footer" Target="footer22.xml"/><Relationship Id="rId21" Type="http://schemas.openxmlformats.org/officeDocument/2006/relationships/footer" Target="footer21.xml"/><Relationship Id="rId20" Type="http://schemas.openxmlformats.org/officeDocument/2006/relationships/footer" Target="footer20.xml"/><Relationship Id="rId2" Type="http://schemas.openxmlformats.org/officeDocument/2006/relationships/footer" Target="footer2.xml"/><Relationship Id="rId19" Type="http://schemas.openxmlformats.org/officeDocument/2006/relationships/footer" Target="footer19.xml"/><Relationship Id="rId18" Type="http://schemas.openxmlformats.org/officeDocument/2006/relationships/footer" Target="footer18.xml"/><Relationship Id="rId17" Type="http://schemas.openxmlformats.org/officeDocument/2006/relationships/footer" Target="footer17.xml"/><Relationship Id="rId16" Type="http://schemas.openxmlformats.org/officeDocument/2006/relationships/footer" Target="footer16.xml"/><Relationship Id="rId15" Type="http://schemas.openxmlformats.org/officeDocument/2006/relationships/footer" Target="footer15.xml"/><Relationship Id="rId14" Type="http://schemas.openxmlformats.org/officeDocument/2006/relationships/footer" Target="footer14.xml"/><Relationship Id="rId13" Type="http://schemas.openxmlformats.org/officeDocument/2006/relationships/footer" Target="footer13.xml"/><Relationship Id="rId12" Type="http://schemas.openxmlformats.org/officeDocument/2006/relationships/footer" Target="footer12.xml"/><Relationship Id="rId11" Type="http://schemas.openxmlformats.org/officeDocument/2006/relationships/footer" Target="footer11.xml"/><Relationship Id="rId10" Type="http://schemas.openxmlformats.org/officeDocument/2006/relationships/footer" Target="footer10.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dcterms:created xsi:type="dcterms:W3CDTF">2024-11-29T17:10:02Z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2024-12-18T11:33:16</vt:filetime>
  </property>
</Properties>
</file>